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90" w:rsidRPr="008B579E" w:rsidRDefault="00945878">
      <w:pPr>
        <w:spacing w:line="360" w:lineRule="auto"/>
        <w:rPr>
          <w:rFonts w:eastAsia="FangSong"/>
          <w:sz w:val="32"/>
          <w:szCs w:val="32"/>
        </w:rPr>
      </w:pPr>
      <w:bookmarkStart w:id="0" w:name="_GoBack"/>
      <w:bookmarkEnd w:id="0"/>
      <w:r w:rsidRPr="008A5863">
        <w:rPr>
          <w:rFonts w:ascii="新細明體" w:eastAsia="新細明體" w:hAnsi="新細明體" w:hint="eastAsia"/>
          <w:sz w:val="32"/>
          <w:szCs w:val="32"/>
          <w:lang w:eastAsia="zh-TW"/>
        </w:rPr>
        <w:t>附件</w:t>
      </w:r>
    </w:p>
    <w:p w:rsidR="00D77890" w:rsidRPr="008B579E" w:rsidRDefault="00D77890">
      <w:pPr>
        <w:spacing w:line="360" w:lineRule="auto"/>
        <w:rPr>
          <w:rFonts w:eastAsia="FangSong"/>
          <w:sz w:val="32"/>
          <w:szCs w:val="32"/>
        </w:rPr>
      </w:pPr>
    </w:p>
    <w:p w:rsidR="00D77890" w:rsidRPr="008B579E" w:rsidRDefault="00D77890">
      <w:pPr>
        <w:spacing w:line="360" w:lineRule="auto"/>
        <w:jc w:val="center"/>
        <w:rPr>
          <w:rFonts w:eastAsia="FangSong"/>
          <w:b/>
          <w:sz w:val="32"/>
          <w:szCs w:val="32"/>
        </w:rPr>
      </w:pPr>
    </w:p>
    <w:p w:rsidR="00D77890" w:rsidRPr="008B579E" w:rsidRDefault="00D77890">
      <w:pPr>
        <w:spacing w:line="360" w:lineRule="auto"/>
        <w:jc w:val="center"/>
        <w:rPr>
          <w:rFonts w:eastAsia="FangSong"/>
          <w:b/>
          <w:sz w:val="32"/>
          <w:szCs w:val="32"/>
        </w:rPr>
      </w:pPr>
    </w:p>
    <w:p w:rsidR="00D77890" w:rsidRPr="008B579E" w:rsidRDefault="00D77890">
      <w:pPr>
        <w:spacing w:line="360" w:lineRule="auto"/>
        <w:jc w:val="center"/>
        <w:rPr>
          <w:rFonts w:eastAsia="FangSong"/>
          <w:b/>
          <w:sz w:val="32"/>
          <w:szCs w:val="32"/>
        </w:rPr>
      </w:pPr>
    </w:p>
    <w:p w:rsidR="00D77890" w:rsidRPr="008B579E" w:rsidRDefault="00D77890">
      <w:pPr>
        <w:spacing w:line="360" w:lineRule="auto"/>
        <w:jc w:val="center"/>
        <w:rPr>
          <w:rFonts w:eastAsia="FangSong"/>
          <w:b/>
          <w:sz w:val="32"/>
          <w:szCs w:val="32"/>
        </w:rPr>
      </w:pPr>
    </w:p>
    <w:p w:rsidR="00D77890" w:rsidRPr="008B579E" w:rsidRDefault="00D77890">
      <w:pPr>
        <w:spacing w:line="360" w:lineRule="auto"/>
        <w:jc w:val="center"/>
        <w:rPr>
          <w:rFonts w:eastAsia="FangSong"/>
          <w:b/>
          <w:sz w:val="32"/>
          <w:szCs w:val="32"/>
        </w:rPr>
      </w:pPr>
    </w:p>
    <w:p w:rsidR="00D77890" w:rsidRPr="008B579E" w:rsidRDefault="00585397">
      <w:pPr>
        <w:spacing w:line="360" w:lineRule="auto"/>
        <w:jc w:val="center"/>
        <w:rPr>
          <w:rFonts w:eastAsia="FangSong"/>
          <w:sz w:val="32"/>
          <w:szCs w:val="32"/>
        </w:rPr>
      </w:pPr>
      <w:r>
        <w:rPr>
          <w:rFonts w:eastAsia="新細明體" w:hint="eastAsia"/>
          <w:b/>
          <w:sz w:val="32"/>
          <w:szCs w:val="32"/>
          <w:lang w:eastAsia="zh-TW"/>
        </w:rPr>
        <w:t>內地向澳門開放服務貿易的</w:t>
      </w:r>
      <w:r w:rsidR="00082C60" w:rsidRPr="008B579E">
        <w:rPr>
          <w:rFonts w:eastAsia="新細明體"/>
          <w:b/>
          <w:sz w:val="32"/>
          <w:szCs w:val="32"/>
          <w:lang w:eastAsia="zh-TW"/>
        </w:rPr>
        <w:t>具體承諾</w:t>
      </w:r>
      <w:r w:rsidR="00D77890" w:rsidRPr="008B579E">
        <w:rPr>
          <w:rStyle w:val="affc"/>
          <w:rFonts w:eastAsia="FangSong"/>
          <w:b/>
          <w:sz w:val="32"/>
          <w:szCs w:val="32"/>
        </w:rPr>
        <w:footnoteReference w:id="1"/>
      </w:r>
    </w:p>
    <w:p w:rsidR="00D77890" w:rsidRPr="008B579E" w:rsidRDefault="00D77890">
      <w:pPr>
        <w:spacing w:line="360" w:lineRule="auto"/>
        <w:jc w:val="center"/>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r w:rsidR="00082C60" w:rsidRPr="008B579E">
        <w:rPr>
          <w:rFonts w:eastAsia="新細明體"/>
          <w:sz w:val="32"/>
          <w:szCs w:val="32"/>
          <w:lang w:eastAsia="zh-TW"/>
        </w:rPr>
        <w:lastRenderedPageBreak/>
        <w:t>表</w:t>
      </w:r>
      <w:r w:rsidR="00082C60" w:rsidRPr="008B579E">
        <w:rPr>
          <w:rFonts w:eastAsia="新細明體"/>
          <w:sz w:val="32"/>
          <w:szCs w:val="32"/>
          <w:lang w:eastAsia="zh-TW"/>
        </w:rPr>
        <w:t>1</w:t>
      </w:r>
    </w:p>
    <w:p w:rsidR="00D77890" w:rsidRPr="008B579E" w:rsidRDefault="00D77890">
      <w:pPr>
        <w:adjustRightInd w:val="0"/>
        <w:snapToGrid w:val="0"/>
        <w:spacing w:beforeLines="75" w:before="234" w:afterLines="75" w:after="234"/>
        <w:jc w:val="center"/>
        <w:rPr>
          <w:rFonts w:eastAsia="FangSong"/>
          <w:sz w:val="32"/>
          <w:szCs w:val="32"/>
        </w:rPr>
      </w:pPr>
    </w:p>
    <w:p w:rsidR="00D77890" w:rsidRPr="008B579E" w:rsidRDefault="00082C60">
      <w:pPr>
        <w:adjustRightInd w:val="0"/>
        <w:snapToGrid w:val="0"/>
        <w:spacing w:beforeLines="75" w:before="234" w:afterLines="75" w:after="234"/>
        <w:jc w:val="center"/>
        <w:rPr>
          <w:rFonts w:eastAsia="FangSong"/>
          <w:sz w:val="32"/>
          <w:szCs w:val="32"/>
        </w:rPr>
      </w:pPr>
      <w:r w:rsidRPr="008B579E">
        <w:rPr>
          <w:rFonts w:eastAsia="新細明體"/>
          <w:sz w:val="32"/>
          <w:szCs w:val="32"/>
          <w:lang w:eastAsia="zh-TW"/>
        </w:rPr>
        <w:t>對商業存在保留的限制性措施（負面清單）</w:t>
      </w:r>
    </w:p>
    <w:tbl>
      <w:tblPr>
        <w:tblW w:w="0" w:type="auto"/>
        <w:jc w:val="center"/>
        <w:tblInd w:w="0" w:type="dxa"/>
        <w:tblLayout w:type="fixed"/>
        <w:tblLook w:val="0000" w:firstRow="0" w:lastRow="0" w:firstColumn="0" w:lastColumn="0" w:noHBand="0" w:noVBand="0"/>
      </w:tblPr>
      <w:tblGrid>
        <w:gridCol w:w="2132"/>
        <w:gridCol w:w="6214"/>
      </w:tblGrid>
      <w:tr w:rsidR="00D77890" w:rsidRPr="008B579E">
        <w:trPr>
          <w:trHeight w:val="828"/>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14"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 </w:t>
            </w:r>
            <w:r w:rsidRPr="008B579E">
              <w:rPr>
                <w:rFonts w:ascii="Times New Roman" w:eastAsia="新細明體" w:hAnsi="Times New Roman"/>
                <w:sz w:val="32"/>
                <w:szCs w:val="32"/>
                <w:lang w:eastAsia="zh-TW"/>
              </w:rPr>
              <w:t>商務服務</w:t>
            </w:r>
          </w:p>
        </w:tc>
      </w:tr>
      <w:tr w:rsidR="00D77890" w:rsidRPr="008B579E">
        <w:trPr>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14" w:type="dxa"/>
          </w:tcPr>
          <w:p w:rsidR="00D77890" w:rsidRPr="008B579E" w:rsidRDefault="00082C60">
            <w:pPr>
              <w:pStyle w:val="KWBodytext"/>
              <w:adjustRightInd w:val="0"/>
              <w:snapToGrid w:val="0"/>
              <w:spacing w:beforeLines="75" w:before="234" w:afterLines="75" w:after="234" w:line="240" w:lineRule="auto"/>
              <w:ind w:leftChars="151" w:left="477" w:hangingChars="50" w:hanging="16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A. </w:t>
            </w:r>
            <w:r w:rsidRPr="008B579E">
              <w:rPr>
                <w:rFonts w:ascii="Times New Roman" w:eastAsia="新細明體" w:hAnsi="Times New Roman"/>
                <w:sz w:val="32"/>
                <w:szCs w:val="32"/>
                <w:lang w:eastAsia="zh-TW"/>
              </w:rPr>
              <w:t>專業服務</w:t>
            </w:r>
          </w:p>
          <w:p w:rsidR="00D77890" w:rsidRPr="008B579E" w:rsidRDefault="00082C60">
            <w:pPr>
              <w:pStyle w:val="af"/>
              <w:widowControl/>
              <w:adjustRightInd w:val="0"/>
              <w:spacing w:beforeLines="75" w:before="234" w:afterLines="75" w:after="234"/>
              <w:ind w:leftChars="190" w:left="399" w:firstLineChars="71" w:firstLine="227"/>
              <w:rPr>
                <w:rFonts w:eastAsia="FangSong"/>
                <w:sz w:val="32"/>
                <w:szCs w:val="32"/>
              </w:rPr>
            </w:pPr>
            <w:r w:rsidRPr="008B579E">
              <w:rPr>
                <w:rFonts w:eastAsia="新細明體"/>
                <w:sz w:val="32"/>
                <w:szCs w:val="32"/>
                <w:lang w:eastAsia="zh-TW"/>
              </w:rPr>
              <w:t xml:space="preserve">a. </w:t>
            </w:r>
            <w:r w:rsidRPr="008B579E">
              <w:rPr>
                <w:rFonts w:eastAsia="新細明體"/>
                <w:sz w:val="32"/>
                <w:szCs w:val="32"/>
                <w:lang w:eastAsia="zh-TW"/>
              </w:rPr>
              <w:t>法律服務（</w:t>
            </w:r>
            <w:r w:rsidRPr="008B579E">
              <w:rPr>
                <w:rFonts w:eastAsia="新細明體"/>
                <w:sz w:val="32"/>
                <w:szCs w:val="32"/>
                <w:lang w:eastAsia="zh-TW"/>
              </w:rPr>
              <w:t>CPC861</w:t>
            </w:r>
            <w:r w:rsidRPr="008B579E">
              <w:rPr>
                <w:rFonts w:eastAsia="新細明體"/>
                <w:sz w:val="32"/>
                <w:szCs w:val="32"/>
                <w:lang w:eastAsia="zh-TW"/>
              </w:rPr>
              <w:t>）</w:t>
            </w:r>
          </w:p>
        </w:tc>
      </w:tr>
      <w:tr w:rsidR="00D77890" w:rsidRPr="008B579E">
        <w:trPr>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14"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14"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widowControl/>
              <w:numPr>
                <w:ilvl w:val="0"/>
                <w:numId w:val="15"/>
              </w:numPr>
              <w:tabs>
                <w:tab w:val="left" w:pos="317"/>
              </w:tabs>
              <w:adjustRightInd w:val="0"/>
              <w:snapToGrid w:val="0"/>
              <w:spacing w:beforeLines="75" w:before="234" w:afterLines="75" w:after="234"/>
              <w:ind w:left="317" w:hanging="317"/>
              <w:rPr>
                <w:rFonts w:eastAsia="FangSong"/>
                <w:sz w:val="32"/>
                <w:szCs w:val="32"/>
              </w:rPr>
            </w:pPr>
            <w:r w:rsidRPr="008B579E">
              <w:rPr>
                <w:rFonts w:eastAsia="新細明體"/>
                <w:sz w:val="32"/>
                <w:szCs w:val="32"/>
                <w:lang w:eastAsia="zh-TW"/>
              </w:rPr>
              <w:t>獨資設立的代表機構不得辦理涉及內地法律適用的法律事務，或聘用內地執業律師。</w:t>
            </w:r>
          </w:p>
          <w:p w:rsidR="00D77890" w:rsidRPr="008B579E" w:rsidRDefault="00082C60">
            <w:pPr>
              <w:widowControl/>
              <w:numPr>
                <w:ilvl w:val="0"/>
                <w:numId w:val="15"/>
              </w:numPr>
              <w:tabs>
                <w:tab w:val="left" w:pos="317"/>
              </w:tabs>
              <w:adjustRightInd w:val="0"/>
              <w:snapToGrid w:val="0"/>
              <w:spacing w:beforeLines="75" w:before="234" w:afterLines="75" w:after="234"/>
              <w:ind w:left="317" w:hanging="317"/>
              <w:rPr>
                <w:rFonts w:eastAsia="FangSong"/>
                <w:sz w:val="32"/>
                <w:szCs w:val="32"/>
              </w:rPr>
            </w:pPr>
            <w:r w:rsidRPr="008B579E">
              <w:rPr>
                <w:rFonts w:eastAsia="新細明體"/>
                <w:sz w:val="32"/>
                <w:szCs w:val="32"/>
                <w:lang w:eastAsia="zh-TW"/>
              </w:rPr>
              <w:t>與內地方以合作形式提供法律服務限於：</w:t>
            </w:r>
          </w:p>
          <w:p w:rsidR="00D77890" w:rsidRPr="008B579E" w:rsidRDefault="00082C60">
            <w:pPr>
              <w:widowControl/>
              <w:numPr>
                <w:ilvl w:val="0"/>
                <w:numId w:val="16"/>
              </w:numPr>
              <w:tabs>
                <w:tab w:val="clear" w:pos="720"/>
                <w:tab w:val="left" w:pos="1026"/>
                <w:tab w:val="left" w:pos="2489"/>
              </w:tabs>
              <w:adjustRightInd w:val="0"/>
              <w:snapToGrid w:val="0"/>
              <w:spacing w:beforeLines="75" w:before="234" w:afterLines="75" w:after="234"/>
              <w:ind w:left="1026" w:hanging="426"/>
              <w:rPr>
                <w:rFonts w:eastAsia="FangSong"/>
                <w:sz w:val="32"/>
                <w:szCs w:val="32"/>
              </w:rPr>
            </w:pPr>
            <w:r w:rsidRPr="008B579E">
              <w:rPr>
                <w:rFonts w:eastAsia="新細明體"/>
                <w:sz w:val="32"/>
                <w:szCs w:val="32"/>
                <w:lang w:eastAsia="zh-TW"/>
              </w:rPr>
              <w:t>可由內地律師事務所向澳門律師事務所駐內地代表機構派駐內地執業律師擔任內地法律顧問，或由澳門律師事務所向內地律師事務所派駐澳門律師擔任涉澳門或跨境法律顧問。</w:t>
            </w:r>
          </w:p>
          <w:p w:rsidR="00D77890" w:rsidRPr="008B579E" w:rsidRDefault="00082C60">
            <w:pPr>
              <w:widowControl/>
              <w:numPr>
                <w:ilvl w:val="0"/>
                <w:numId w:val="16"/>
              </w:numPr>
              <w:tabs>
                <w:tab w:val="clear" w:pos="720"/>
                <w:tab w:val="left" w:pos="1060"/>
                <w:tab w:val="left" w:pos="2489"/>
              </w:tabs>
              <w:adjustRightInd w:val="0"/>
              <w:snapToGrid w:val="0"/>
              <w:spacing w:beforeLines="75" w:before="234" w:afterLines="75" w:after="234"/>
              <w:ind w:left="1060" w:hanging="425"/>
              <w:rPr>
                <w:rFonts w:eastAsia="FangSong"/>
                <w:sz w:val="32"/>
                <w:szCs w:val="32"/>
              </w:rPr>
            </w:pPr>
            <w:r w:rsidRPr="008B579E">
              <w:rPr>
                <w:rFonts w:eastAsia="新細明體"/>
                <w:sz w:val="32"/>
                <w:szCs w:val="32"/>
                <w:lang w:eastAsia="zh-TW"/>
              </w:rPr>
              <w:t>內地律師事務所和已在內地設立代表機構的澳門律師事務所按照協議約定進行聯合經營的，在各自執業範圍、權限內以分工協作方式開展業務合作。</w:t>
            </w:r>
          </w:p>
          <w:p w:rsidR="00D77890" w:rsidRPr="008B579E" w:rsidRDefault="00082C60">
            <w:pPr>
              <w:widowControl/>
              <w:numPr>
                <w:ilvl w:val="0"/>
                <w:numId w:val="16"/>
              </w:numPr>
              <w:tabs>
                <w:tab w:val="clear" w:pos="720"/>
                <w:tab w:val="left" w:pos="1060"/>
                <w:tab w:val="left" w:pos="2489"/>
              </w:tabs>
              <w:adjustRightInd w:val="0"/>
              <w:snapToGrid w:val="0"/>
              <w:spacing w:beforeLines="75" w:before="234" w:afterLines="75" w:after="234"/>
              <w:ind w:left="1060" w:hanging="425"/>
              <w:rPr>
                <w:rFonts w:eastAsia="FangSong"/>
                <w:sz w:val="32"/>
                <w:szCs w:val="32"/>
              </w:rPr>
            </w:pPr>
            <w:r w:rsidRPr="008B579E">
              <w:rPr>
                <w:rFonts w:eastAsia="新細明體"/>
                <w:sz w:val="32"/>
                <w:szCs w:val="32"/>
                <w:lang w:eastAsia="zh-TW"/>
              </w:rPr>
              <w:lastRenderedPageBreak/>
              <w:t>與內地方以合夥方式聯營，聯營方式按照司法行政主管部門批准的具體規定執行。澳門一方的律師事務所單獨或合計出資的最低比例不做限制。</w:t>
            </w:r>
          </w:p>
          <w:p w:rsidR="00D77890" w:rsidRPr="008B579E" w:rsidRDefault="00082C60">
            <w:pPr>
              <w:widowControl/>
              <w:tabs>
                <w:tab w:val="left" w:pos="1060"/>
                <w:tab w:val="left" w:pos="2489"/>
              </w:tabs>
              <w:adjustRightInd w:val="0"/>
              <w:snapToGrid w:val="0"/>
              <w:spacing w:beforeLines="75" w:before="234" w:afterLines="75" w:after="234"/>
              <w:ind w:left="635"/>
              <w:rPr>
                <w:rFonts w:eastAsia="FangSong"/>
                <w:sz w:val="32"/>
                <w:szCs w:val="32"/>
              </w:rPr>
            </w:pPr>
            <w:r w:rsidRPr="008B579E">
              <w:rPr>
                <w:rFonts w:eastAsia="新細明體"/>
                <w:sz w:val="32"/>
                <w:szCs w:val="32"/>
                <w:lang w:eastAsia="zh-TW"/>
              </w:rPr>
              <w:t>澳門律師事務所與內地律師事務所在廣東合夥聯營：</w:t>
            </w:r>
          </w:p>
          <w:p w:rsidR="00D77890" w:rsidRPr="008B579E" w:rsidRDefault="00082C60">
            <w:pPr>
              <w:widowControl/>
              <w:numPr>
                <w:ilvl w:val="0"/>
                <w:numId w:val="17"/>
              </w:numPr>
              <w:tabs>
                <w:tab w:val="left" w:pos="1060"/>
                <w:tab w:val="left" w:pos="2489"/>
              </w:tabs>
              <w:adjustRightInd w:val="0"/>
              <w:snapToGrid w:val="0"/>
              <w:spacing w:beforeLines="75" w:before="234" w:afterLines="75" w:after="234"/>
              <w:ind w:left="635"/>
              <w:rPr>
                <w:rFonts w:eastAsia="FangSong"/>
                <w:sz w:val="32"/>
                <w:szCs w:val="32"/>
              </w:rPr>
            </w:pPr>
            <w:r w:rsidRPr="008B579E">
              <w:rPr>
                <w:rFonts w:eastAsia="新細明體"/>
                <w:sz w:val="32"/>
                <w:szCs w:val="32"/>
                <w:lang w:eastAsia="zh-TW"/>
              </w:rPr>
              <w:t>內地律師可以受理和承辦涉及內地法律適用的行政訴訟法律事務。</w:t>
            </w:r>
          </w:p>
          <w:p w:rsidR="00D77890" w:rsidRPr="008B579E" w:rsidRDefault="00082C60">
            <w:pPr>
              <w:widowControl/>
              <w:numPr>
                <w:ilvl w:val="0"/>
                <w:numId w:val="17"/>
              </w:numPr>
              <w:tabs>
                <w:tab w:val="left" w:pos="1060"/>
                <w:tab w:val="left" w:pos="2489"/>
              </w:tabs>
              <w:adjustRightInd w:val="0"/>
              <w:snapToGrid w:val="0"/>
              <w:spacing w:beforeLines="75" w:before="234" w:afterLines="75" w:after="234"/>
              <w:ind w:left="635"/>
              <w:rPr>
                <w:rFonts w:eastAsia="FangSong"/>
                <w:sz w:val="32"/>
                <w:szCs w:val="32"/>
              </w:rPr>
            </w:pPr>
            <w:r w:rsidRPr="008B579E">
              <w:rPr>
                <w:rFonts w:eastAsia="新細明體"/>
                <w:sz w:val="32"/>
                <w:szCs w:val="32"/>
                <w:lang w:eastAsia="zh-TW"/>
              </w:rPr>
              <w:t>可以本所名義直接聘用內地及澳門律師。</w:t>
            </w:r>
          </w:p>
          <w:p w:rsidR="00D77890" w:rsidRPr="008B579E" w:rsidRDefault="00082C60">
            <w:pPr>
              <w:widowControl/>
              <w:tabs>
                <w:tab w:val="left" w:pos="1060"/>
                <w:tab w:val="left" w:pos="2489"/>
              </w:tabs>
              <w:adjustRightInd w:val="0"/>
              <w:snapToGrid w:val="0"/>
              <w:spacing w:beforeLines="75" w:before="234" w:afterLines="75" w:after="234"/>
              <w:ind w:left="635"/>
              <w:rPr>
                <w:rFonts w:eastAsia="FangSong"/>
                <w:sz w:val="32"/>
                <w:szCs w:val="32"/>
              </w:rPr>
            </w:pPr>
            <w:r w:rsidRPr="008B579E">
              <w:rPr>
                <w:rFonts w:eastAsia="新細明體"/>
                <w:sz w:val="32"/>
                <w:szCs w:val="32"/>
                <w:lang w:eastAsia="zh-TW"/>
              </w:rPr>
              <w:t>3</w:t>
            </w:r>
            <w:proofErr w:type="gramStart"/>
            <w:r w:rsidRPr="008B579E">
              <w:rPr>
                <w:rFonts w:eastAsia="新細明體"/>
                <w:sz w:val="32"/>
                <w:szCs w:val="32"/>
                <w:lang w:eastAsia="zh-TW"/>
              </w:rPr>
              <w:t>）</w:t>
            </w:r>
            <w:proofErr w:type="gramEnd"/>
            <w:r w:rsidRPr="008B579E">
              <w:rPr>
                <w:rFonts w:eastAsia="新細明體"/>
                <w:sz w:val="32"/>
                <w:szCs w:val="32"/>
                <w:lang w:eastAsia="zh-TW"/>
              </w:rPr>
              <w:t>適當降低合夥所派駐律師的數量要求。</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lastRenderedPageBreak/>
        <w:br w:type="page"/>
      </w:r>
    </w:p>
    <w:tbl>
      <w:tblPr>
        <w:tblW w:w="0" w:type="auto"/>
        <w:jc w:val="center"/>
        <w:tblInd w:w="0" w:type="dxa"/>
        <w:tblLayout w:type="fixed"/>
        <w:tblLook w:val="0000" w:firstRow="0" w:lastRow="0" w:firstColumn="0" w:lastColumn="0" w:noHBand="0" w:noVBand="0"/>
      </w:tblPr>
      <w:tblGrid>
        <w:gridCol w:w="2140"/>
        <w:gridCol w:w="6221"/>
      </w:tblGrid>
      <w:tr w:rsidR="00D77890" w:rsidRPr="008B579E">
        <w:trPr>
          <w:jc w:val="center"/>
        </w:trPr>
        <w:tc>
          <w:tcPr>
            <w:tcW w:w="2140"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21" w:type="dxa"/>
          </w:tcPr>
          <w:p w:rsidR="00D77890" w:rsidRPr="008B579E" w:rsidRDefault="00082C60" w:rsidP="008B579E">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8B579E" w:rsidRPr="008B579E">
              <w:rPr>
                <w:rFonts w:ascii="Times New Roman" w:eastAsia="新細明體" w:hAnsi="Times New Roman"/>
                <w:sz w:val="32"/>
                <w:szCs w:val="32"/>
                <w:lang w:eastAsia="zh-TW"/>
              </w:rPr>
              <w:t>.</w:t>
            </w:r>
            <w:r w:rsidR="008B579E">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140"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21" w:type="dxa"/>
          </w:tcPr>
          <w:p w:rsidR="00D77890" w:rsidRPr="008B579E" w:rsidRDefault="00082C60" w:rsidP="00B7453C">
            <w:pPr>
              <w:pStyle w:val="KWBodytext"/>
              <w:adjustRightInd w:val="0"/>
              <w:snapToGrid w:val="0"/>
              <w:spacing w:beforeLines="75" w:before="234" w:afterLines="75" w:after="234" w:line="240" w:lineRule="auto"/>
              <w:ind w:firstLineChars="93" w:firstLine="298"/>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8B579E" w:rsidRPr="008B579E">
              <w:rPr>
                <w:rFonts w:ascii="Times New Roman" w:eastAsia="新細明體" w:hAnsi="Times New Roman"/>
                <w:sz w:val="32"/>
                <w:szCs w:val="32"/>
                <w:lang w:eastAsia="zh-TW"/>
              </w:rPr>
              <w:t>.</w:t>
            </w:r>
            <w:r w:rsidR="008B579E">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專業服務</w:t>
            </w:r>
          </w:p>
          <w:p w:rsidR="00D77890" w:rsidRPr="008B579E" w:rsidRDefault="00082C60" w:rsidP="008B579E">
            <w:pPr>
              <w:pStyle w:val="KWBodytext"/>
              <w:adjustRightInd w:val="0"/>
              <w:snapToGrid w:val="0"/>
              <w:spacing w:beforeLines="75" w:before="234" w:afterLines="75" w:after="234" w:line="240" w:lineRule="auto"/>
              <w:ind w:leftChars="190" w:left="399" w:firstLineChars="52" w:firstLine="16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8B579E" w:rsidRPr="008B579E">
              <w:rPr>
                <w:rFonts w:ascii="Times New Roman" w:eastAsia="新細明體" w:hAnsi="Times New Roman"/>
                <w:sz w:val="32"/>
                <w:szCs w:val="32"/>
                <w:lang w:eastAsia="zh-TW"/>
              </w:rPr>
              <w:t>.</w:t>
            </w:r>
            <w:r w:rsidR="008B579E">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會計、審計和簿記服務（</w:t>
            </w:r>
            <w:r w:rsidRPr="008B579E">
              <w:rPr>
                <w:rFonts w:ascii="Times New Roman" w:eastAsia="新細明體" w:hAnsi="Times New Roman"/>
                <w:sz w:val="32"/>
                <w:szCs w:val="32"/>
                <w:lang w:eastAsia="zh-TW"/>
              </w:rPr>
              <w:t>CPC862</w:t>
            </w:r>
            <w:r w:rsidRPr="008B579E">
              <w:rPr>
                <w:rFonts w:ascii="Times New Roman" w:eastAsia="新細明體" w:hAnsi="Times New Roman"/>
                <w:sz w:val="32"/>
                <w:szCs w:val="32"/>
                <w:lang w:eastAsia="zh-TW"/>
              </w:rPr>
              <w:t>）</w:t>
            </w:r>
          </w:p>
        </w:tc>
      </w:tr>
      <w:tr w:rsidR="00D77890" w:rsidRPr="008B579E">
        <w:trPr>
          <w:jc w:val="center"/>
        </w:trPr>
        <w:tc>
          <w:tcPr>
            <w:tcW w:w="2140"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21" w:type="dxa"/>
          </w:tcPr>
          <w:p w:rsidR="00D77890" w:rsidRPr="008B579E" w:rsidRDefault="00082C60">
            <w:pPr>
              <w:pStyle w:val="KWBodytext"/>
              <w:tabs>
                <w:tab w:val="center" w:pos="3528"/>
              </w:tabs>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140"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21"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8B579E">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8B579E" w:rsidRPr="008B579E">
              <w:rPr>
                <w:rFonts w:ascii="Times New Roman" w:eastAsia="新細明體" w:hAnsi="Times New Roman"/>
                <w:sz w:val="32"/>
                <w:szCs w:val="32"/>
                <w:lang w:eastAsia="zh-TW"/>
              </w:rPr>
              <w:t>.</w:t>
            </w:r>
            <w:r w:rsidR="008B579E">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8B579E" w:rsidRPr="008B579E">
              <w:rPr>
                <w:rFonts w:ascii="Times New Roman" w:eastAsia="新細明體" w:hAnsi="Times New Roman"/>
                <w:sz w:val="32"/>
                <w:szCs w:val="32"/>
                <w:lang w:eastAsia="zh-TW"/>
              </w:rPr>
              <w:t>.</w:t>
            </w:r>
            <w:r w:rsidR="00194178">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專業服務</w:t>
            </w:r>
          </w:p>
          <w:p w:rsidR="00D77890" w:rsidRPr="008B579E" w:rsidRDefault="00082C60" w:rsidP="008B579E">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8B579E" w:rsidRPr="008B579E">
              <w:rPr>
                <w:rFonts w:ascii="Times New Roman" w:eastAsia="新細明體" w:hAnsi="Times New Roman"/>
                <w:sz w:val="32"/>
                <w:szCs w:val="32"/>
                <w:lang w:eastAsia="zh-TW"/>
              </w:rPr>
              <w:t>.</w:t>
            </w:r>
            <w:r w:rsidR="00194178">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稅收服務（</w:t>
            </w:r>
            <w:r w:rsidRPr="008B579E">
              <w:rPr>
                <w:rFonts w:ascii="Times New Roman" w:eastAsia="新細明體" w:hAnsi="Times New Roman"/>
                <w:sz w:val="32"/>
                <w:szCs w:val="32"/>
                <w:lang w:eastAsia="zh-TW"/>
              </w:rPr>
              <w:t>CPC863</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lang w:eastAsia="zh-TW"/>
              </w:rPr>
              <w:t>為明晰起見，在中國（廣東）自由貿易試驗區深圳</w:t>
            </w:r>
            <w:proofErr w:type="gramStart"/>
            <w:r w:rsidRPr="008B579E">
              <w:rPr>
                <w:rFonts w:ascii="Times New Roman" w:eastAsia="新細明體" w:hAnsi="Times New Roman"/>
                <w:sz w:val="32"/>
                <w:szCs w:val="32"/>
                <w:lang w:eastAsia="zh-TW"/>
              </w:rPr>
              <w:t>前海片區取消</w:t>
            </w:r>
            <w:proofErr w:type="gramEnd"/>
            <w:r w:rsidRPr="008B579E">
              <w:rPr>
                <w:rFonts w:ascii="Times New Roman" w:eastAsia="新細明體" w:hAnsi="Times New Roman"/>
                <w:sz w:val="32"/>
                <w:szCs w:val="32"/>
                <w:lang w:eastAsia="zh-TW"/>
              </w:rPr>
              <w:t>澳門核數師和會計師合夥人數不得高於稅務師事務所合夥人數</w:t>
            </w:r>
            <w:r w:rsidRPr="008B579E">
              <w:rPr>
                <w:rFonts w:ascii="Times New Roman" w:eastAsia="新細明體" w:hAnsi="Times New Roman"/>
                <w:sz w:val="32"/>
                <w:szCs w:val="32"/>
                <w:lang w:eastAsia="zh-TW"/>
              </w:rPr>
              <w:t>35%</w:t>
            </w:r>
            <w:r w:rsidRPr="008B579E">
              <w:rPr>
                <w:rFonts w:ascii="Times New Roman" w:eastAsia="新細明體" w:hAnsi="Times New Roman"/>
                <w:sz w:val="32"/>
                <w:szCs w:val="32"/>
                <w:lang w:eastAsia="zh-TW"/>
              </w:rPr>
              <w:t>的限制；取消稅務師（註冊稅務師）在合夥制稅務師事務所成立後每年應當至少有</w:t>
            </w:r>
            <w:r w:rsidRPr="008B579E">
              <w:rPr>
                <w:rFonts w:ascii="Times New Roman" w:eastAsia="新細明體" w:hAnsi="Times New Roman"/>
                <w:sz w:val="32"/>
                <w:szCs w:val="32"/>
                <w:lang w:eastAsia="zh-TW"/>
              </w:rPr>
              <w:t>180</w:t>
            </w:r>
            <w:r w:rsidRPr="008B579E">
              <w:rPr>
                <w:rFonts w:ascii="Times New Roman" w:eastAsia="新細明體" w:hAnsi="Times New Roman"/>
                <w:sz w:val="32"/>
                <w:szCs w:val="32"/>
                <w:lang w:eastAsia="zh-TW"/>
              </w:rPr>
              <w:t>天在該稅務師事務所執業的限制。</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rPr>
          <w:sz w:val="32"/>
          <w:szCs w:val="32"/>
        </w:rPr>
      </w:pPr>
      <w:r w:rsidRPr="008B579E">
        <w:rPr>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8B579E">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8B579E" w:rsidRPr="008B579E">
              <w:rPr>
                <w:rFonts w:ascii="Times New Roman" w:eastAsia="新細明體" w:hAnsi="Times New Roman"/>
                <w:sz w:val="32"/>
                <w:szCs w:val="32"/>
                <w:lang w:eastAsia="zh-TW"/>
              </w:rPr>
              <w:t>.</w:t>
            </w:r>
            <w:r w:rsidR="00194178">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8B579E" w:rsidRPr="008B579E">
              <w:rPr>
                <w:rFonts w:ascii="Times New Roman" w:eastAsia="新細明體" w:hAnsi="Times New Roman"/>
                <w:sz w:val="32"/>
                <w:szCs w:val="32"/>
                <w:lang w:eastAsia="zh-TW"/>
              </w:rPr>
              <w:t>.</w:t>
            </w:r>
            <w:r w:rsidR="00194178">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專業服務</w:t>
            </w:r>
          </w:p>
          <w:p w:rsidR="00D77890" w:rsidRPr="008B579E" w:rsidRDefault="00082C60" w:rsidP="008B579E">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d</w:t>
            </w:r>
            <w:r w:rsidR="008B579E" w:rsidRPr="008B579E">
              <w:rPr>
                <w:rFonts w:eastAsia="新細明體"/>
                <w:sz w:val="32"/>
                <w:szCs w:val="32"/>
                <w:lang w:eastAsia="zh-TW"/>
              </w:rPr>
              <w:t>.</w:t>
            </w:r>
            <w:r w:rsidR="00194178">
              <w:rPr>
                <w:rFonts w:eastAsia="新細明體"/>
                <w:sz w:val="32"/>
                <w:szCs w:val="32"/>
                <w:lang w:eastAsia="zh-TW"/>
              </w:rPr>
              <w:t xml:space="preserve"> </w:t>
            </w:r>
            <w:r w:rsidRPr="008B579E">
              <w:rPr>
                <w:rFonts w:eastAsia="新細明體"/>
                <w:sz w:val="32"/>
                <w:szCs w:val="32"/>
                <w:lang w:eastAsia="zh-TW"/>
              </w:rPr>
              <w:t>建築及設計服務（</w:t>
            </w:r>
            <w:r w:rsidRPr="008B579E">
              <w:rPr>
                <w:rFonts w:eastAsia="新細明體"/>
                <w:sz w:val="32"/>
                <w:szCs w:val="32"/>
                <w:lang w:eastAsia="zh-TW"/>
              </w:rPr>
              <w:t>CPC8671</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r w:rsidR="00945878">
              <w:rPr>
                <w:rFonts w:ascii="Times New Roman" w:eastAsia="新細明體" w:hAnsi="Times New Roman" w:hint="eastAsia"/>
                <w:sz w:val="32"/>
                <w:szCs w:val="32"/>
                <w:lang w:eastAsia="zh-TW"/>
              </w:rPr>
              <w:t>。</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8B579E">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8B579E" w:rsidRPr="008B579E">
              <w:rPr>
                <w:rFonts w:ascii="Times New Roman" w:eastAsia="新細明體" w:hAnsi="Times New Roman"/>
                <w:sz w:val="32"/>
                <w:szCs w:val="32"/>
                <w:lang w:eastAsia="zh-TW"/>
              </w:rPr>
              <w:t>.</w:t>
            </w:r>
            <w:r w:rsidR="009D15E3">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8B579E" w:rsidRPr="008B579E">
              <w:rPr>
                <w:rFonts w:ascii="Times New Roman" w:eastAsia="新細明體" w:hAnsi="Times New Roman"/>
                <w:sz w:val="32"/>
                <w:szCs w:val="32"/>
                <w:lang w:eastAsia="zh-TW"/>
              </w:rPr>
              <w:t>.</w:t>
            </w:r>
            <w:r w:rsidR="009D15E3">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專業服務</w:t>
            </w:r>
          </w:p>
          <w:p w:rsidR="00D77890" w:rsidRPr="008B579E" w:rsidRDefault="00082C60" w:rsidP="008B579E">
            <w:pPr>
              <w:adjustRightInd w:val="0"/>
              <w:snapToGrid w:val="0"/>
              <w:spacing w:beforeLines="75" w:before="234" w:afterLines="75" w:after="234"/>
              <w:ind w:leftChars="285" w:left="598"/>
              <w:rPr>
                <w:rFonts w:eastAsia="FangSong"/>
                <w:sz w:val="32"/>
                <w:szCs w:val="32"/>
              </w:rPr>
            </w:pPr>
            <w:r w:rsidRPr="008B579E">
              <w:rPr>
                <w:rFonts w:eastAsia="新細明體"/>
                <w:sz w:val="32"/>
                <w:szCs w:val="32"/>
                <w:lang w:eastAsia="zh-TW"/>
              </w:rPr>
              <w:t>e</w:t>
            </w:r>
            <w:r w:rsidR="008B579E" w:rsidRPr="008B579E">
              <w:rPr>
                <w:rFonts w:eastAsia="新細明體"/>
                <w:sz w:val="32"/>
                <w:szCs w:val="32"/>
                <w:lang w:eastAsia="zh-TW"/>
              </w:rPr>
              <w:t>.</w:t>
            </w:r>
            <w:r w:rsidR="009D15E3">
              <w:rPr>
                <w:rFonts w:eastAsia="新細明體"/>
                <w:sz w:val="32"/>
                <w:szCs w:val="32"/>
                <w:lang w:eastAsia="zh-TW"/>
              </w:rPr>
              <w:t xml:space="preserve"> </w:t>
            </w:r>
            <w:r w:rsidRPr="008B579E">
              <w:rPr>
                <w:rFonts w:eastAsia="新細明體"/>
                <w:sz w:val="32"/>
                <w:szCs w:val="32"/>
                <w:lang w:eastAsia="zh-TW"/>
              </w:rPr>
              <w:t>工程服務（</w:t>
            </w:r>
            <w:r w:rsidRPr="008B579E">
              <w:rPr>
                <w:rFonts w:eastAsia="新細明體"/>
                <w:sz w:val="32"/>
                <w:szCs w:val="32"/>
                <w:lang w:eastAsia="zh-TW"/>
              </w:rPr>
              <w:t>CPC8672</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r w:rsidR="00945878">
              <w:rPr>
                <w:rFonts w:ascii="Times New Roman" w:eastAsia="新細明體" w:hAnsi="Times New Roman" w:hint="eastAsia"/>
                <w:sz w:val="32"/>
                <w:szCs w:val="32"/>
                <w:lang w:eastAsia="zh-TW"/>
              </w:rPr>
              <w:t>。</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8B579E">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8B579E" w:rsidRPr="008B579E">
              <w:rPr>
                <w:rFonts w:ascii="Times New Roman" w:eastAsia="新細明體" w:hAnsi="Times New Roman"/>
                <w:sz w:val="32"/>
                <w:szCs w:val="32"/>
                <w:lang w:eastAsia="zh-TW"/>
              </w:rPr>
              <w:t>.</w:t>
            </w:r>
            <w:r w:rsidR="008B579E">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8B579E" w:rsidRPr="008B579E">
              <w:rPr>
                <w:rFonts w:ascii="Times New Roman" w:eastAsia="新細明體" w:hAnsi="Times New Roman"/>
                <w:sz w:val="32"/>
                <w:szCs w:val="32"/>
                <w:lang w:eastAsia="zh-TW"/>
              </w:rPr>
              <w:t>.</w:t>
            </w:r>
            <w:r w:rsidR="008B579E">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專業服務</w:t>
            </w:r>
          </w:p>
          <w:p w:rsidR="00D77890" w:rsidRPr="008B579E" w:rsidRDefault="00082C60" w:rsidP="008B579E">
            <w:pPr>
              <w:adjustRightInd w:val="0"/>
              <w:snapToGrid w:val="0"/>
              <w:spacing w:beforeLines="75" w:before="234" w:afterLines="75" w:after="234"/>
              <w:ind w:leftChars="285" w:left="598"/>
              <w:rPr>
                <w:rFonts w:eastAsia="FangSong"/>
                <w:sz w:val="32"/>
                <w:szCs w:val="32"/>
              </w:rPr>
            </w:pPr>
            <w:r w:rsidRPr="008B579E">
              <w:rPr>
                <w:rFonts w:eastAsia="新細明體"/>
                <w:sz w:val="32"/>
                <w:szCs w:val="32"/>
                <w:lang w:eastAsia="zh-TW"/>
              </w:rPr>
              <w:t>f</w:t>
            </w:r>
            <w:r w:rsidR="008B579E" w:rsidRPr="008B579E">
              <w:rPr>
                <w:rFonts w:eastAsia="新細明體"/>
                <w:sz w:val="32"/>
                <w:szCs w:val="32"/>
                <w:lang w:eastAsia="zh-TW"/>
              </w:rPr>
              <w:t>.</w:t>
            </w:r>
            <w:r w:rsidR="008B579E">
              <w:rPr>
                <w:rFonts w:eastAsia="新細明體"/>
                <w:sz w:val="32"/>
                <w:szCs w:val="32"/>
                <w:lang w:eastAsia="zh-TW"/>
              </w:rPr>
              <w:t xml:space="preserve"> </w:t>
            </w:r>
            <w:r w:rsidRPr="008B579E">
              <w:rPr>
                <w:rFonts w:eastAsia="新細明體"/>
                <w:sz w:val="32"/>
                <w:szCs w:val="32"/>
                <w:lang w:eastAsia="zh-TW"/>
              </w:rPr>
              <w:t>集中工程服務（</w:t>
            </w:r>
            <w:r w:rsidRPr="008B579E">
              <w:rPr>
                <w:rFonts w:eastAsia="新細明體"/>
                <w:sz w:val="32"/>
                <w:szCs w:val="32"/>
                <w:lang w:eastAsia="zh-TW"/>
              </w:rPr>
              <w:t>CPC8673</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trike/>
                <w:sz w:val="32"/>
                <w:szCs w:val="32"/>
                <w:lang w:eastAsia="zh-CN"/>
              </w:rPr>
            </w:pPr>
            <w:r w:rsidRPr="008B579E">
              <w:rPr>
                <w:rFonts w:ascii="Times New Roman" w:eastAsia="新細明體" w:hAnsi="Times New Roman"/>
                <w:sz w:val="32"/>
                <w:szCs w:val="32"/>
                <w:lang w:eastAsia="zh-TW"/>
              </w:rPr>
              <w:t>實行國民待遇</w:t>
            </w:r>
            <w:r w:rsidR="00945878">
              <w:rPr>
                <w:rFonts w:ascii="Times New Roman" w:eastAsia="新細明體" w:hAnsi="Times New Roman" w:hint="eastAsia"/>
                <w:sz w:val="32"/>
                <w:szCs w:val="32"/>
                <w:lang w:eastAsia="zh-TW"/>
              </w:rPr>
              <w:t>。</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8B579E">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8B579E" w:rsidRPr="008B579E">
              <w:rPr>
                <w:rFonts w:ascii="Times New Roman" w:eastAsia="新細明體" w:hAnsi="Times New Roman"/>
                <w:sz w:val="32"/>
                <w:szCs w:val="32"/>
                <w:lang w:eastAsia="zh-TW"/>
              </w:rPr>
              <w:t>.</w:t>
            </w:r>
            <w:r w:rsidR="009D15E3">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pPr>
              <w:pStyle w:val="KWBodytext"/>
              <w:adjustRightInd w:val="0"/>
              <w:snapToGrid w:val="0"/>
              <w:spacing w:beforeLines="75" w:before="234" w:afterLines="75" w:after="234" w:line="240" w:lineRule="auto"/>
              <w:ind w:leftChars="150" w:left="315"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8B579E" w:rsidRPr="008B579E">
              <w:rPr>
                <w:rFonts w:ascii="Times New Roman" w:eastAsia="新細明體" w:hAnsi="Times New Roman"/>
                <w:sz w:val="32"/>
                <w:szCs w:val="32"/>
                <w:lang w:eastAsia="zh-TW"/>
              </w:rPr>
              <w:t>.</w:t>
            </w:r>
            <w:r w:rsidR="009D15E3">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專業服務</w:t>
            </w:r>
          </w:p>
          <w:p w:rsidR="00D77890" w:rsidRPr="008B579E" w:rsidRDefault="00082C60" w:rsidP="008B579E">
            <w:pPr>
              <w:adjustRightInd w:val="0"/>
              <w:snapToGrid w:val="0"/>
              <w:spacing w:beforeLines="75" w:before="234" w:afterLines="75" w:after="234"/>
              <w:ind w:leftChars="285" w:left="598"/>
              <w:rPr>
                <w:rFonts w:eastAsia="FangSong"/>
                <w:sz w:val="32"/>
                <w:szCs w:val="32"/>
              </w:rPr>
            </w:pPr>
            <w:r w:rsidRPr="008B579E">
              <w:rPr>
                <w:rFonts w:eastAsia="新細明體"/>
                <w:sz w:val="32"/>
                <w:szCs w:val="32"/>
                <w:lang w:eastAsia="zh-TW"/>
              </w:rPr>
              <w:t>g</w:t>
            </w:r>
            <w:r w:rsidR="008B579E" w:rsidRPr="008B579E">
              <w:rPr>
                <w:rFonts w:eastAsia="新細明體"/>
                <w:sz w:val="32"/>
                <w:szCs w:val="32"/>
                <w:lang w:eastAsia="zh-TW"/>
              </w:rPr>
              <w:t>.</w:t>
            </w:r>
            <w:r w:rsidR="009D15E3" w:rsidRPr="009D15E3">
              <w:rPr>
                <w:rFonts w:eastAsia="新細明體"/>
                <w:sz w:val="24"/>
                <w:lang w:eastAsia="zh-TW"/>
              </w:rPr>
              <w:t xml:space="preserve"> </w:t>
            </w:r>
            <w:r w:rsidRPr="008B579E">
              <w:rPr>
                <w:rFonts w:eastAsia="新細明體"/>
                <w:sz w:val="32"/>
                <w:szCs w:val="32"/>
                <w:lang w:eastAsia="zh-TW"/>
              </w:rPr>
              <w:t>城市規劃和園林建築服務（</w:t>
            </w:r>
            <w:r w:rsidRPr="008B579E">
              <w:rPr>
                <w:rFonts w:eastAsia="新細明體"/>
                <w:sz w:val="32"/>
                <w:szCs w:val="32"/>
                <w:lang w:eastAsia="zh-TW"/>
              </w:rPr>
              <w:t>CPC8674</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lang w:eastAsia="zh-TW"/>
              </w:rPr>
              <w:t>不得提供城市總體規劃、國家級風景名勝區總體規劃服務。</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8B579E">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8B579E" w:rsidRPr="008B579E">
              <w:rPr>
                <w:rFonts w:ascii="Times New Roman" w:eastAsia="新細明體" w:hAnsi="Times New Roman"/>
                <w:sz w:val="32"/>
                <w:szCs w:val="32"/>
                <w:lang w:eastAsia="zh-TW"/>
              </w:rPr>
              <w:t>.</w:t>
            </w:r>
            <w:r w:rsidR="009D15E3">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pPr>
              <w:adjustRightInd w:val="0"/>
              <w:snapToGrid w:val="0"/>
              <w:spacing w:beforeLines="75" w:before="234" w:afterLines="75" w:after="234"/>
              <w:ind w:leftChars="150" w:left="315"/>
              <w:rPr>
                <w:rFonts w:eastAsia="FangSong"/>
                <w:sz w:val="32"/>
                <w:szCs w:val="32"/>
              </w:rPr>
            </w:pPr>
            <w:r w:rsidRPr="008B579E">
              <w:rPr>
                <w:rFonts w:eastAsia="新細明體"/>
                <w:sz w:val="32"/>
                <w:szCs w:val="32"/>
                <w:lang w:eastAsia="zh-TW"/>
              </w:rPr>
              <w:t>A</w:t>
            </w:r>
            <w:r w:rsidR="008B579E" w:rsidRPr="008B579E">
              <w:rPr>
                <w:rFonts w:eastAsia="新細明體"/>
                <w:sz w:val="32"/>
                <w:szCs w:val="32"/>
                <w:lang w:eastAsia="zh-TW"/>
              </w:rPr>
              <w:t>.</w:t>
            </w:r>
            <w:r w:rsidR="009D15E3">
              <w:rPr>
                <w:rFonts w:eastAsia="新細明體"/>
                <w:sz w:val="32"/>
                <w:szCs w:val="32"/>
                <w:lang w:eastAsia="zh-TW"/>
              </w:rPr>
              <w:t xml:space="preserve"> </w:t>
            </w:r>
            <w:r w:rsidRPr="008B579E">
              <w:rPr>
                <w:rFonts w:eastAsia="新細明體"/>
                <w:sz w:val="32"/>
                <w:szCs w:val="32"/>
                <w:lang w:eastAsia="zh-TW"/>
              </w:rPr>
              <w:t>專業服務</w:t>
            </w:r>
          </w:p>
          <w:p w:rsidR="00D77890" w:rsidRPr="008B579E" w:rsidRDefault="00082C60" w:rsidP="008B579E">
            <w:pPr>
              <w:adjustRightInd w:val="0"/>
              <w:snapToGrid w:val="0"/>
              <w:spacing w:beforeLines="75" w:before="234" w:afterLines="75" w:after="234"/>
              <w:ind w:leftChars="123" w:left="258" w:firstLineChars="121" w:firstLine="387"/>
              <w:rPr>
                <w:rFonts w:eastAsia="FangSong"/>
                <w:sz w:val="32"/>
                <w:szCs w:val="32"/>
              </w:rPr>
            </w:pPr>
            <w:r w:rsidRPr="008B579E">
              <w:rPr>
                <w:rFonts w:eastAsia="新細明體"/>
                <w:sz w:val="32"/>
                <w:szCs w:val="32"/>
                <w:lang w:eastAsia="zh-TW"/>
              </w:rPr>
              <w:t>h</w:t>
            </w:r>
            <w:r w:rsidR="008B579E" w:rsidRPr="008B579E">
              <w:rPr>
                <w:rFonts w:eastAsia="新細明體"/>
                <w:sz w:val="32"/>
                <w:szCs w:val="32"/>
                <w:lang w:eastAsia="zh-TW"/>
              </w:rPr>
              <w:t>.</w:t>
            </w:r>
            <w:r w:rsidR="009D15E3">
              <w:rPr>
                <w:rFonts w:eastAsia="新細明體"/>
                <w:sz w:val="32"/>
                <w:szCs w:val="32"/>
                <w:lang w:eastAsia="zh-TW"/>
              </w:rPr>
              <w:t xml:space="preserve"> </w:t>
            </w:r>
            <w:r w:rsidRPr="008B579E">
              <w:rPr>
                <w:rFonts w:eastAsia="新細明體"/>
                <w:sz w:val="32"/>
                <w:szCs w:val="32"/>
                <w:lang w:eastAsia="zh-TW"/>
              </w:rPr>
              <w:t>醫療和牙科服務（</w:t>
            </w:r>
            <w:r w:rsidRPr="008B579E">
              <w:rPr>
                <w:rFonts w:eastAsia="新細明體"/>
                <w:sz w:val="32"/>
                <w:szCs w:val="32"/>
                <w:lang w:eastAsia="zh-TW"/>
              </w:rPr>
              <w:t>CPC9312</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申請設立醫療機構須經省級衛生</w:t>
            </w:r>
            <w:proofErr w:type="gramStart"/>
            <w:r w:rsidRPr="008B579E">
              <w:rPr>
                <w:rFonts w:ascii="Times New Roman" w:eastAsia="新細明體" w:hAnsi="Times New Roman"/>
                <w:sz w:val="32"/>
                <w:szCs w:val="32"/>
                <w:lang w:eastAsia="zh-TW"/>
              </w:rPr>
              <w:t>健康委按國家</w:t>
            </w:r>
            <w:proofErr w:type="gramEnd"/>
            <w:r w:rsidRPr="008B579E">
              <w:rPr>
                <w:rFonts w:ascii="Times New Roman" w:eastAsia="新細明體" w:hAnsi="Times New Roman"/>
                <w:sz w:val="32"/>
                <w:szCs w:val="32"/>
                <w:lang w:eastAsia="zh-TW"/>
              </w:rPr>
              <w:t>規定審批和登記。</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9D15E3">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9D15E3">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pPr>
              <w:adjustRightInd w:val="0"/>
              <w:snapToGrid w:val="0"/>
              <w:spacing w:beforeLines="75" w:before="234" w:afterLines="75" w:after="234"/>
              <w:ind w:leftChars="150" w:left="315"/>
              <w:rPr>
                <w:rFonts w:eastAsia="FangSong"/>
                <w:sz w:val="32"/>
                <w:szCs w:val="32"/>
              </w:rPr>
            </w:pPr>
            <w:r w:rsidRPr="008B579E">
              <w:rPr>
                <w:rFonts w:eastAsia="新細明體"/>
                <w:sz w:val="32"/>
                <w:szCs w:val="32"/>
                <w:lang w:eastAsia="zh-TW"/>
              </w:rPr>
              <w:t>A</w:t>
            </w:r>
            <w:r w:rsidR="009D15E3">
              <w:rPr>
                <w:rFonts w:eastAsia="新細明體"/>
                <w:sz w:val="32"/>
                <w:szCs w:val="32"/>
                <w:lang w:eastAsia="zh-TW"/>
              </w:rPr>
              <w:t xml:space="preserve">. </w:t>
            </w:r>
            <w:r w:rsidRPr="008B579E">
              <w:rPr>
                <w:rFonts w:eastAsia="新細明體"/>
                <w:sz w:val="32"/>
                <w:szCs w:val="32"/>
                <w:lang w:eastAsia="zh-TW"/>
              </w:rPr>
              <w:t>專業服務</w:t>
            </w:r>
          </w:p>
          <w:p w:rsidR="00D77890" w:rsidRPr="008B579E" w:rsidRDefault="00082C60" w:rsidP="009D15E3">
            <w:pPr>
              <w:adjustRightInd w:val="0"/>
              <w:snapToGrid w:val="0"/>
              <w:spacing w:beforeLines="75" w:before="234" w:afterLines="75" w:after="234"/>
              <w:ind w:leftChars="123" w:left="258" w:firstLineChars="121" w:firstLine="387"/>
              <w:rPr>
                <w:rFonts w:eastAsia="FangSong"/>
                <w:sz w:val="32"/>
                <w:szCs w:val="32"/>
              </w:rPr>
            </w:pPr>
            <w:r w:rsidRPr="008B579E">
              <w:rPr>
                <w:rFonts w:eastAsia="新細明體"/>
                <w:sz w:val="32"/>
                <w:szCs w:val="32"/>
                <w:lang w:eastAsia="zh-TW"/>
              </w:rPr>
              <w:t>i</w:t>
            </w:r>
            <w:r w:rsidR="009D15E3">
              <w:rPr>
                <w:rFonts w:eastAsia="新細明體"/>
                <w:sz w:val="32"/>
                <w:szCs w:val="32"/>
                <w:lang w:eastAsia="zh-TW"/>
              </w:rPr>
              <w:t xml:space="preserve">. </w:t>
            </w:r>
            <w:r w:rsidRPr="008B579E">
              <w:rPr>
                <w:rFonts w:eastAsia="新細明體"/>
                <w:sz w:val="32"/>
                <w:szCs w:val="32"/>
                <w:lang w:eastAsia="zh-TW"/>
              </w:rPr>
              <w:t>獸醫服務（</w:t>
            </w:r>
            <w:r w:rsidRPr="008B579E">
              <w:rPr>
                <w:rFonts w:eastAsia="新細明體"/>
                <w:sz w:val="32"/>
                <w:szCs w:val="32"/>
                <w:lang w:eastAsia="zh-TW"/>
              </w:rPr>
              <w:t>CPC932</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8B579E">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8B579E">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pPr>
              <w:adjustRightInd w:val="0"/>
              <w:snapToGrid w:val="0"/>
              <w:spacing w:beforeLines="75" w:before="234" w:afterLines="75" w:after="234"/>
              <w:ind w:leftChars="150" w:left="315"/>
              <w:rPr>
                <w:rFonts w:eastAsia="FangSong"/>
                <w:sz w:val="32"/>
                <w:szCs w:val="32"/>
              </w:rPr>
            </w:pPr>
            <w:r w:rsidRPr="008B579E">
              <w:rPr>
                <w:rFonts w:eastAsia="新細明體"/>
                <w:sz w:val="32"/>
                <w:szCs w:val="32"/>
                <w:lang w:eastAsia="zh-TW"/>
              </w:rPr>
              <w:t>A</w:t>
            </w:r>
            <w:r w:rsidR="009D15E3">
              <w:rPr>
                <w:rFonts w:eastAsia="新細明體"/>
                <w:sz w:val="32"/>
                <w:szCs w:val="32"/>
                <w:lang w:eastAsia="zh-TW"/>
              </w:rPr>
              <w:t xml:space="preserve">. </w:t>
            </w:r>
            <w:r w:rsidRPr="008B579E">
              <w:rPr>
                <w:rFonts w:eastAsia="新細明體"/>
                <w:sz w:val="32"/>
                <w:szCs w:val="32"/>
                <w:lang w:eastAsia="zh-TW"/>
              </w:rPr>
              <w:t>專業服務</w:t>
            </w:r>
          </w:p>
          <w:p w:rsidR="00D77890" w:rsidRPr="008B579E" w:rsidRDefault="00082C60" w:rsidP="009D15E3">
            <w:pPr>
              <w:adjustRightInd w:val="0"/>
              <w:snapToGrid w:val="0"/>
              <w:spacing w:beforeLines="75" w:before="234" w:afterLines="75" w:after="234"/>
              <w:ind w:leftChars="284" w:left="1086" w:hangingChars="153" w:hanging="490"/>
              <w:rPr>
                <w:rFonts w:eastAsia="FangSong"/>
                <w:sz w:val="32"/>
                <w:szCs w:val="32"/>
              </w:rPr>
            </w:pPr>
            <w:r w:rsidRPr="008B579E">
              <w:rPr>
                <w:rFonts w:eastAsia="新細明體"/>
                <w:sz w:val="32"/>
                <w:szCs w:val="32"/>
                <w:lang w:eastAsia="zh-TW"/>
              </w:rPr>
              <w:t>j</w:t>
            </w:r>
            <w:r w:rsidR="009D15E3">
              <w:rPr>
                <w:rFonts w:eastAsia="新細明體"/>
                <w:sz w:val="32"/>
                <w:szCs w:val="32"/>
                <w:lang w:eastAsia="zh-TW"/>
              </w:rPr>
              <w:t xml:space="preserve">. </w:t>
            </w:r>
            <w:r w:rsidRPr="008B579E">
              <w:rPr>
                <w:rFonts w:eastAsia="新細明體"/>
                <w:sz w:val="32"/>
                <w:szCs w:val="32"/>
                <w:lang w:eastAsia="zh-TW"/>
              </w:rPr>
              <w:t>助產士、護士、理療醫師和護理員提供的服務（</w:t>
            </w:r>
            <w:r w:rsidRPr="008B579E">
              <w:rPr>
                <w:rFonts w:eastAsia="新細明體"/>
                <w:sz w:val="32"/>
                <w:szCs w:val="32"/>
                <w:lang w:eastAsia="zh-TW"/>
              </w:rPr>
              <w:t>CPC93191</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不作承諾。</w:t>
            </w:r>
            <w:r w:rsidR="00D77890" w:rsidRPr="008B579E">
              <w:rPr>
                <w:rStyle w:val="affc"/>
                <w:rFonts w:ascii="Times New Roman" w:eastAsia="FangSong" w:hAnsi="Times New Roman"/>
                <w:sz w:val="32"/>
                <w:szCs w:val="32"/>
                <w:lang w:eastAsia="zh-CN"/>
              </w:rPr>
              <w:footnoteReference w:id="2"/>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專業服務</w:t>
            </w:r>
          </w:p>
          <w:p w:rsidR="00D77890" w:rsidRPr="008B579E" w:rsidRDefault="00082C60" w:rsidP="003E0DC4">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k</w:t>
            </w:r>
            <w:r w:rsidR="003E0DC4">
              <w:rPr>
                <w:rFonts w:eastAsia="新細明體"/>
                <w:sz w:val="32"/>
                <w:szCs w:val="32"/>
                <w:lang w:eastAsia="zh-TW"/>
              </w:rPr>
              <w:t xml:space="preserve">. </w:t>
            </w:r>
            <w:r w:rsidRPr="008B579E">
              <w:rPr>
                <w:rFonts w:eastAsia="新細明體"/>
                <w:sz w:val="32"/>
                <w:szCs w:val="32"/>
                <w:lang w:eastAsia="zh-TW"/>
              </w:rPr>
              <w:t>其他（專利代理、商標代理等）（</w:t>
            </w:r>
            <w:r w:rsidRPr="008B579E">
              <w:rPr>
                <w:rFonts w:eastAsia="新細明體"/>
                <w:sz w:val="32"/>
                <w:szCs w:val="32"/>
                <w:lang w:eastAsia="zh-TW"/>
              </w:rPr>
              <w:t>CPC8921-8923</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pPr>
              <w:pStyle w:val="KWBodytext"/>
              <w:adjustRightInd w:val="0"/>
              <w:snapToGrid w:val="0"/>
              <w:spacing w:beforeLines="75" w:before="234" w:afterLines="75" w:after="234" w:line="240" w:lineRule="auto"/>
              <w:ind w:leftChars="218" w:left="458"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計算機及相關服務</w:t>
            </w:r>
          </w:p>
          <w:p w:rsidR="00D77890" w:rsidRPr="008B579E" w:rsidRDefault="00082C60" w:rsidP="003E0DC4">
            <w:pPr>
              <w:pStyle w:val="KWBodytext"/>
              <w:adjustRightInd w:val="0"/>
              <w:snapToGrid w:val="0"/>
              <w:spacing w:beforeLines="75" w:before="234" w:afterLines="75" w:after="234" w:line="240" w:lineRule="auto"/>
              <w:ind w:leftChars="353" w:left="1387" w:hangingChars="202" w:hanging="64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與計算機硬件安裝有關的諮詢服務（</w:t>
            </w:r>
            <w:r w:rsidRPr="008B579E">
              <w:rPr>
                <w:rFonts w:ascii="Times New Roman" w:eastAsia="新細明體" w:hAnsi="Times New Roman"/>
                <w:sz w:val="32"/>
                <w:szCs w:val="32"/>
                <w:lang w:eastAsia="zh-TW"/>
              </w:rPr>
              <w:t>CPC841</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pPr>
              <w:pStyle w:val="KWBodytext"/>
              <w:adjustRightInd w:val="0"/>
              <w:snapToGrid w:val="0"/>
              <w:spacing w:beforeLines="75" w:before="234" w:afterLines="75" w:after="234" w:line="240" w:lineRule="auto"/>
              <w:ind w:leftChars="150" w:left="315"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計算機及相關服務</w:t>
            </w:r>
          </w:p>
          <w:p w:rsidR="00D77890" w:rsidRPr="008B579E" w:rsidRDefault="00082C60" w:rsidP="003E0DC4">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軟件執行服務（</w:t>
            </w:r>
            <w:r w:rsidRPr="008B579E">
              <w:rPr>
                <w:rFonts w:ascii="Times New Roman" w:eastAsia="新細明體" w:hAnsi="Times New Roman"/>
                <w:sz w:val="32"/>
                <w:szCs w:val="32"/>
                <w:lang w:eastAsia="zh-TW"/>
              </w:rPr>
              <w:t>CPC842</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pPr>
              <w:pStyle w:val="KWBodytext"/>
              <w:adjustRightInd w:val="0"/>
              <w:snapToGrid w:val="0"/>
              <w:spacing w:beforeLines="75" w:before="234" w:afterLines="75" w:after="234" w:line="240" w:lineRule="auto"/>
              <w:ind w:leftChars="150" w:left="315"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計算機及相關服務</w:t>
            </w:r>
          </w:p>
          <w:p w:rsidR="00D77890" w:rsidRPr="008B579E" w:rsidRDefault="00082C60" w:rsidP="003E0DC4">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數據處理服務（</w:t>
            </w:r>
            <w:r w:rsidRPr="008B579E">
              <w:rPr>
                <w:rFonts w:ascii="Times New Roman" w:eastAsia="新細明體" w:hAnsi="Times New Roman"/>
                <w:sz w:val="32"/>
                <w:szCs w:val="32"/>
                <w:lang w:eastAsia="zh-TW"/>
              </w:rPr>
              <w:t>CPC843</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pPr>
              <w:pStyle w:val="KWBodytext"/>
              <w:adjustRightInd w:val="0"/>
              <w:snapToGrid w:val="0"/>
              <w:spacing w:beforeLines="75" w:before="234" w:afterLines="75" w:after="234" w:line="240" w:lineRule="auto"/>
              <w:ind w:leftChars="150" w:left="315"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計算機及相關服務</w:t>
            </w:r>
          </w:p>
          <w:p w:rsidR="00D77890" w:rsidRPr="008B579E" w:rsidRDefault="00082C60" w:rsidP="003E0DC4">
            <w:pPr>
              <w:pStyle w:val="KWBodytext"/>
              <w:adjustRightInd w:val="0"/>
              <w:snapToGrid w:val="0"/>
              <w:spacing w:beforeLines="75" w:before="234" w:afterLines="75" w:after="234" w:line="240" w:lineRule="auto"/>
              <w:ind w:leftChars="286" w:left="1087"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d</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數據庫服務（</w:t>
            </w:r>
            <w:r w:rsidRPr="008B579E">
              <w:rPr>
                <w:rFonts w:ascii="Times New Roman" w:eastAsia="新細明體" w:hAnsi="Times New Roman"/>
                <w:sz w:val="32"/>
                <w:szCs w:val="32"/>
                <w:lang w:eastAsia="zh-TW"/>
              </w:rPr>
              <w:t>CPC844</w:t>
            </w:r>
            <w:r w:rsidRPr="008B579E">
              <w:rPr>
                <w:rFonts w:ascii="Times New Roman" w:eastAsia="新細明體" w:hAnsi="Times New Roman"/>
                <w:sz w:val="32"/>
                <w:szCs w:val="32"/>
                <w:lang w:eastAsia="zh-TW"/>
              </w:rPr>
              <w:t>，網絡運營服務和增值電信業務除外）</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63" w:firstLine="52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計算機及相關服務</w:t>
            </w:r>
          </w:p>
          <w:p w:rsidR="00D77890" w:rsidRPr="008B579E" w:rsidRDefault="00082C60" w:rsidP="003E0DC4">
            <w:pPr>
              <w:pStyle w:val="KWBodytext"/>
              <w:adjustRightInd w:val="0"/>
              <w:snapToGrid w:val="0"/>
              <w:spacing w:beforeLines="75" w:before="234" w:afterLines="75" w:after="234" w:line="240" w:lineRule="auto"/>
              <w:ind w:leftChars="190" w:left="399" w:firstLineChars="122" w:firstLine="3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w:t>
            </w:r>
            <w:r w:rsidRPr="008B579E">
              <w:rPr>
                <w:rFonts w:ascii="Times New Roman" w:eastAsia="新細明體" w:hAnsi="Times New Roman"/>
                <w:sz w:val="32"/>
                <w:szCs w:val="32"/>
                <w:lang w:eastAsia="zh-TW"/>
              </w:rPr>
              <w:t>CPC845+849</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403"/>
        <w:gridCol w:w="5958"/>
      </w:tblGrid>
      <w:tr w:rsidR="00D77890" w:rsidRPr="008B579E">
        <w:trPr>
          <w:jc w:val="center"/>
        </w:trPr>
        <w:tc>
          <w:tcPr>
            <w:tcW w:w="240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5958"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40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5958"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C</w:t>
            </w:r>
            <w:r w:rsidR="003E0DC4">
              <w:rPr>
                <w:rFonts w:eastAsia="新細明體"/>
                <w:sz w:val="32"/>
                <w:szCs w:val="32"/>
                <w:lang w:eastAsia="zh-TW"/>
              </w:rPr>
              <w:t xml:space="preserve">. </w:t>
            </w:r>
            <w:r w:rsidRPr="008B579E">
              <w:rPr>
                <w:rFonts w:eastAsia="新細明體"/>
                <w:sz w:val="32"/>
                <w:szCs w:val="32"/>
                <w:lang w:eastAsia="zh-TW"/>
              </w:rPr>
              <w:t>研究和開發服務</w:t>
            </w:r>
          </w:p>
          <w:p w:rsidR="00D77890" w:rsidRPr="008B579E" w:rsidRDefault="00082C60" w:rsidP="003E0DC4">
            <w:pPr>
              <w:adjustRightInd w:val="0"/>
              <w:snapToGrid w:val="0"/>
              <w:spacing w:beforeLines="75" w:before="234" w:afterLines="75" w:after="234"/>
              <w:ind w:leftChars="190" w:left="399" w:firstLineChars="71" w:firstLine="227"/>
              <w:rPr>
                <w:rFonts w:eastAsia="FangSong"/>
                <w:sz w:val="32"/>
                <w:szCs w:val="32"/>
              </w:rPr>
            </w:pPr>
            <w:r w:rsidRPr="008B579E">
              <w:rPr>
                <w:rFonts w:eastAsia="新細明體"/>
                <w:sz w:val="32"/>
                <w:szCs w:val="32"/>
                <w:lang w:eastAsia="zh-TW"/>
              </w:rPr>
              <w:t>a</w:t>
            </w:r>
            <w:r w:rsidR="003E0DC4">
              <w:rPr>
                <w:rFonts w:eastAsia="新細明體"/>
                <w:sz w:val="32"/>
                <w:szCs w:val="32"/>
                <w:lang w:eastAsia="zh-TW"/>
              </w:rPr>
              <w:t xml:space="preserve">. </w:t>
            </w:r>
            <w:r w:rsidRPr="008B579E">
              <w:rPr>
                <w:rFonts w:eastAsia="新細明體"/>
                <w:sz w:val="32"/>
                <w:szCs w:val="32"/>
                <w:lang w:eastAsia="zh-TW"/>
              </w:rPr>
              <w:t>自然科學的研究和開發服務（</w:t>
            </w:r>
            <w:r w:rsidRPr="008B579E">
              <w:rPr>
                <w:rFonts w:eastAsia="新細明體"/>
                <w:sz w:val="32"/>
                <w:szCs w:val="32"/>
                <w:lang w:eastAsia="zh-TW"/>
              </w:rPr>
              <w:t>CPC851</w:t>
            </w:r>
            <w:r w:rsidRPr="008B579E">
              <w:rPr>
                <w:rFonts w:eastAsia="新細明體"/>
                <w:sz w:val="32"/>
                <w:szCs w:val="32"/>
                <w:lang w:eastAsia="zh-TW"/>
              </w:rPr>
              <w:t>）</w:t>
            </w:r>
          </w:p>
        </w:tc>
      </w:tr>
      <w:tr w:rsidR="00D77890" w:rsidRPr="008B579E">
        <w:trPr>
          <w:jc w:val="center"/>
        </w:trPr>
        <w:tc>
          <w:tcPr>
            <w:tcW w:w="240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5958"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40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5958"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numPr>
                <w:ilvl w:val="0"/>
                <w:numId w:val="18"/>
              </w:numPr>
              <w:adjustRightInd w:val="0"/>
              <w:snapToGrid w:val="0"/>
              <w:spacing w:beforeLines="75" w:before="234" w:afterLines="75" w:after="234"/>
              <w:ind w:left="317" w:hanging="338"/>
              <w:rPr>
                <w:rFonts w:eastAsia="FangSong"/>
                <w:sz w:val="32"/>
                <w:szCs w:val="32"/>
              </w:rPr>
            </w:pPr>
            <w:r w:rsidRPr="008B579E">
              <w:rPr>
                <w:rFonts w:eastAsia="新細明體"/>
                <w:sz w:val="32"/>
                <w:szCs w:val="32"/>
                <w:lang w:eastAsia="zh-TW"/>
              </w:rPr>
              <w:t>不得從事人體幹細胞、基因診斷與治療技術的開發和應用。</w:t>
            </w:r>
          </w:p>
          <w:p w:rsidR="00D77890" w:rsidRPr="008B579E" w:rsidRDefault="00082C60">
            <w:pPr>
              <w:numPr>
                <w:ilvl w:val="0"/>
                <w:numId w:val="18"/>
              </w:numPr>
              <w:adjustRightInd w:val="0"/>
              <w:snapToGrid w:val="0"/>
              <w:spacing w:beforeLines="75" w:before="234" w:afterLines="75" w:after="234"/>
              <w:ind w:left="317" w:hanging="338"/>
              <w:rPr>
                <w:rFonts w:eastAsia="FangSong"/>
                <w:sz w:val="32"/>
                <w:szCs w:val="32"/>
              </w:rPr>
            </w:pPr>
            <w:r w:rsidRPr="008B579E">
              <w:rPr>
                <w:rFonts w:eastAsia="新細明體"/>
                <w:sz w:val="32"/>
                <w:szCs w:val="32"/>
                <w:lang w:eastAsia="zh-TW"/>
              </w:rPr>
              <w:t>不得從事稀有和特有的珍貴優良品種研發、養殖、種植和相關繁殖材料的生產，農作物、種畜禽、</w:t>
            </w:r>
            <w:proofErr w:type="gramStart"/>
            <w:r w:rsidRPr="008B579E">
              <w:rPr>
                <w:rFonts w:eastAsia="新細明體"/>
                <w:sz w:val="32"/>
                <w:szCs w:val="32"/>
                <w:lang w:eastAsia="zh-TW"/>
              </w:rPr>
              <w:t>水產苗種轉</w:t>
            </w:r>
            <w:proofErr w:type="gramEnd"/>
            <w:r w:rsidRPr="008B579E">
              <w:rPr>
                <w:rFonts w:eastAsia="新細明體"/>
                <w:sz w:val="32"/>
                <w:szCs w:val="32"/>
                <w:lang w:eastAsia="zh-TW"/>
              </w:rPr>
              <w:t>基因品種選育及其轉基因種子（苗）生產。</w:t>
            </w:r>
          </w:p>
          <w:p w:rsidR="00D77890" w:rsidRPr="008B579E" w:rsidRDefault="00082C60">
            <w:pPr>
              <w:numPr>
                <w:ilvl w:val="0"/>
                <w:numId w:val="18"/>
              </w:numPr>
              <w:adjustRightInd w:val="0"/>
              <w:snapToGrid w:val="0"/>
              <w:spacing w:beforeLines="75" w:before="234" w:afterLines="75" w:after="234"/>
              <w:ind w:left="317" w:hanging="338"/>
              <w:rPr>
                <w:rFonts w:eastAsia="FangSong"/>
                <w:sz w:val="32"/>
                <w:szCs w:val="32"/>
              </w:rPr>
            </w:pPr>
            <w:r w:rsidRPr="008B579E">
              <w:rPr>
                <w:rFonts w:eastAsia="新細明體"/>
                <w:sz w:val="32"/>
                <w:szCs w:val="32"/>
                <w:lang w:eastAsia="zh-TW"/>
              </w:rPr>
              <w:t>與內地方合作研究利用列入保護名錄的畜禽遺傳資源的，應當向省級人民政府農業農村行政主管部門提出申請，同時提出國家</w:t>
            </w:r>
            <w:proofErr w:type="gramStart"/>
            <w:r w:rsidRPr="008B579E">
              <w:rPr>
                <w:rFonts w:eastAsia="新細明體"/>
                <w:sz w:val="32"/>
                <w:szCs w:val="32"/>
                <w:lang w:eastAsia="zh-TW"/>
              </w:rPr>
              <w:t>共享惠益的</w:t>
            </w:r>
            <w:proofErr w:type="gramEnd"/>
            <w:r w:rsidRPr="008B579E">
              <w:rPr>
                <w:rFonts w:eastAsia="新細明體"/>
                <w:sz w:val="32"/>
                <w:szCs w:val="32"/>
                <w:lang w:eastAsia="zh-TW"/>
              </w:rPr>
              <w:t>方案；受理申請</w:t>
            </w:r>
            <w:r w:rsidRPr="008B579E">
              <w:rPr>
                <w:rFonts w:eastAsia="新細明體"/>
                <w:spacing w:val="-4"/>
                <w:sz w:val="32"/>
                <w:szCs w:val="32"/>
                <w:lang w:eastAsia="zh-TW"/>
              </w:rPr>
              <w:t>的省級農業農村行政主管部門經審</w:t>
            </w:r>
            <w:r w:rsidRPr="008B579E">
              <w:rPr>
                <w:rFonts w:eastAsia="新細明體"/>
                <w:sz w:val="32"/>
                <w:szCs w:val="32"/>
                <w:lang w:eastAsia="zh-TW"/>
              </w:rPr>
              <w:t>核，</w:t>
            </w:r>
            <w:r w:rsidRPr="008B579E">
              <w:rPr>
                <w:rFonts w:eastAsia="新細明體"/>
                <w:spacing w:val="-4"/>
                <w:sz w:val="32"/>
                <w:szCs w:val="32"/>
                <w:lang w:eastAsia="zh-TW"/>
              </w:rPr>
              <w:t>報國務院農業農村行政主管部門批准。</w:t>
            </w:r>
            <w:r w:rsidRPr="008B579E">
              <w:rPr>
                <w:rFonts w:eastAsia="新細明體"/>
                <w:spacing w:val="3"/>
                <w:sz w:val="32"/>
                <w:szCs w:val="32"/>
                <w:lang w:eastAsia="zh-TW"/>
              </w:rPr>
              <w:t>新發現的畜禽遺傳資源在國家畜禽遺傳資源委員</w:t>
            </w:r>
            <w:r w:rsidRPr="008B579E">
              <w:rPr>
                <w:rFonts w:eastAsia="新細明體"/>
                <w:sz w:val="32"/>
                <w:szCs w:val="32"/>
                <w:lang w:eastAsia="zh-TW"/>
              </w:rPr>
              <w:t>會</w:t>
            </w:r>
            <w:r w:rsidR="00585397">
              <w:rPr>
                <w:rFonts w:eastAsia="新細明體" w:hint="eastAsia"/>
                <w:sz w:val="32"/>
                <w:szCs w:val="32"/>
                <w:lang w:eastAsia="zh-TW"/>
              </w:rPr>
              <w:t>鑑</w:t>
            </w:r>
            <w:r w:rsidRPr="008B579E">
              <w:rPr>
                <w:rFonts w:eastAsia="新細明體"/>
                <w:sz w:val="32"/>
                <w:szCs w:val="32"/>
                <w:lang w:eastAsia="zh-TW"/>
              </w:rPr>
              <w:t>定前，不得合作研究利用。從事農業轉基因生物研究與試驗的，應當經國務院農業農村行政主管部門批</w:t>
            </w:r>
            <w:r w:rsidRPr="008B579E">
              <w:rPr>
                <w:rFonts w:eastAsia="新細明體"/>
                <w:spacing w:val="3"/>
                <w:sz w:val="32"/>
                <w:szCs w:val="32"/>
                <w:lang w:eastAsia="zh-TW"/>
              </w:rPr>
              <w:t>准。</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pPr w:leftFromText="180" w:rightFromText="180" w:vertAnchor="text" w:horzAnchor="page" w:tblpX="1960" w:tblpY="-243"/>
        <w:tblOverlap w:val="never"/>
        <w:tblW w:w="0" w:type="auto"/>
        <w:tblInd w:w="0" w:type="dxa"/>
        <w:tblLayout w:type="fixed"/>
        <w:tblLook w:val="0000" w:firstRow="0" w:lastRow="0" w:firstColumn="0" w:lastColumn="0" w:noHBand="0" w:noVBand="0"/>
      </w:tblPr>
      <w:tblGrid>
        <w:gridCol w:w="2086"/>
        <w:gridCol w:w="6275"/>
      </w:tblGrid>
      <w:tr w:rsidR="00D77890" w:rsidRPr="008B579E">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bCs/>
                <w:sz w:val="32"/>
                <w:szCs w:val="32"/>
                <w:lang w:eastAsia="zh-CN"/>
              </w:rPr>
            </w:pPr>
            <w:r w:rsidRPr="008B579E">
              <w:rPr>
                <w:rFonts w:ascii="Times New Roman" w:eastAsia="新細明體" w:hAnsi="Times New Roman"/>
                <w:bCs/>
                <w:sz w:val="32"/>
                <w:szCs w:val="32"/>
                <w:lang w:eastAsia="zh-TW"/>
              </w:rPr>
              <w:t>1</w:t>
            </w:r>
            <w:r w:rsidR="003E0DC4">
              <w:rPr>
                <w:rFonts w:ascii="Times New Roman" w:eastAsia="新細明體" w:hAnsi="Times New Roman"/>
                <w:bCs/>
                <w:sz w:val="32"/>
                <w:szCs w:val="32"/>
                <w:lang w:eastAsia="zh-TW"/>
              </w:rPr>
              <w:t xml:space="preserve">. </w:t>
            </w:r>
            <w:r w:rsidRPr="008B579E">
              <w:rPr>
                <w:rFonts w:ascii="Times New Roman" w:eastAsia="新細明體" w:hAnsi="Times New Roman"/>
                <w:bCs/>
                <w:sz w:val="32"/>
                <w:szCs w:val="32"/>
                <w:lang w:eastAsia="zh-TW"/>
              </w:rPr>
              <w:t>商務服務</w:t>
            </w:r>
          </w:p>
        </w:tc>
      </w:tr>
      <w:tr w:rsidR="00D77890" w:rsidRPr="008B579E">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bCs/>
                <w:sz w:val="32"/>
                <w:szCs w:val="32"/>
              </w:rPr>
            </w:pPr>
            <w:r w:rsidRPr="008B579E">
              <w:rPr>
                <w:rFonts w:eastAsia="新細明體"/>
                <w:bCs/>
                <w:sz w:val="32"/>
                <w:szCs w:val="32"/>
                <w:lang w:eastAsia="zh-TW"/>
              </w:rPr>
              <w:t>C</w:t>
            </w:r>
            <w:r w:rsidR="003E0DC4">
              <w:rPr>
                <w:rFonts w:eastAsia="新細明體"/>
                <w:bCs/>
                <w:sz w:val="32"/>
                <w:szCs w:val="32"/>
                <w:lang w:eastAsia="zh-TW"/>
              </w:rPr>
              <w:t xml:space="preserve">. </w:t>
            </w:r>
            <w:r w:rsidRPr="008B579E">
              <w:rPr>
                <w:rFonts w:eastAsia="新細明體"/>
                <w:bCs/>
                <w:sz w:val="32"/>
                <w:szCs w:val="32"/>
                <w:lang w:eastAsia="zh-TW"/>
              </w:rPr>
              <w:t>研究和開發服務</w:t>
            </w:r>
          </w:p>
          <w:p w:rsidR="00D77890" w:rsidRPr="008B579E" w:rsidRDefault="00082C60" w:rsidP="003E0DC4">
            <w:pPr>
              <w:adjustRightInd w:val="0"/>
              <w:snapToGrid w:val="0"/>
              <w:spacing w:beforeLines="75" w:before="234" w:afterLines="75" w:after="234"/>
              <w:ind w:leftChars="190" w:left="399" w:firstLineChars="71" w:firstLine="227"/>
              <w:rPr>
                <w:rFonts w:eastAsia="FangSong"/>
                <w:bCs/>
                <w:sz w:val="32"/>
                <w:szCs w:val="32"/>
              </w:rPr>
            </w:pPr>
            <w:r w:rsidRPr="008B579E">
              <w:rPr>
                <w:rFonts w:eastAsia="新細明體"/>
                <w:bCs/>
                <w:sz w:val="32"/>
                <w:szCs w:val="32"/>
                <w:lang w:eastAsia="zh-TW"/>
              </w:rPr>
              <w:t>b</w:t>
            </w:r>
            <w:r w:rsidR="003E0DC4">
              <w:rPr>
                <w:rFonts w:eastAsia="新細明體"/>
                <w:bCs/>
                <w:sz w:val="32"/>
                <w:szCs w:val="32"/>
                <w:lang w:eastAsia="zh-TW"/>
              </w:rPr>
              <w:t xml:space="preserve">. </w:t>
            </w:r>
            <w:r w:rsidRPr="008B579E">
              <w:rPr>
                <w:rFonts w:eastAsia="新細明體"/>
                <w:bCs/>
                <w:sz w:val="32"/>
                <w:szCs w:val="32"/>
                <w:lang w:eastAsia="zh-TW"/>
              </w:rPr>
              <w:t>社會科學和人文科學的研究和開發服務（</w:t>
            </w:r>
            <w:r w:rsidRPr="008B579E">
              <w:rPr>
                <w:rFonts w:eastAsia="新細明體"/>
                <w:bCs/>
                <w:sz w:val="32"/>
                <w:szCs w:val="32"/>
                <w:lang w:eastAsia="zh-TW"/>
              </w:rPr>
              <w:t>CPC852</w:t>
            </w:r>
            <w:r w:rsidRPr="008B579E">
              <w:rPr>
                <w:rFonts w:eastAsia="新細明體"/>
                <w:bCs/>
                <w:sz w:val="32"/>
                <w:szCs w:val="32"/>
                <w:lang w:eastAsia="zh-TW"/>
              </w:rPr>
              <w:t>）</w:t>
            </w:r>
          </w:p>
        </w:tc>
      </w:tr>
      <w:tr w:rsidR="00D77890" w:rsidRPr="008B579E">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Cs/>
                <w:sz w:val="32"/>
                <w:szCs w:val="32"/>
                <w:lang w:eastAsia="zh-CN"/>
              </w:rPr>
            </w:pPr>
            <w:r w:rsidRPr="008B579E">
              <w:rPr>
                <w:rFonts w:ascii="Times New Roman" w:eastAsia="新細明體" w:hAnsi="Times New Roman"/>
                <w:bCs/>
                <w:sz w:val="32"/>
                <w:szCs w:val="32"/>
                <w:lang w:eastAsia="zh-TW"/>
              </w:rPr>
              <w:t>國民待遇</w:t>
            </w:r>
          </w:p>
        </w:tc>
      </w:tr>
      <w:tr w:rsidR="00D77890" w:rsidRPr="008B579E">
        <w:trPr>
          <w:trHeight w:val="1884"/>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Cs/>
                <w:sz w:val="32"/>
                <w:szCs w:val="32"/>
                <w:u w:val="single"/>
                <w:lang w:eastAsia="zh-CN"/>
              </w:rPr>
            </w:pPr>
            <w:r w:rsidRPr="008B579E">
              <w:rPr>
                <w:rFonts w:ascii="Times New Roman" w:eastAsia="新細明體" w:hAnsi="Times New Roman"/>
                <w:bCs/>
                <w:sz w:val="32"/>
                <w:szCs w:val="32"/>
                <w:u w:val="single"/>
                <w:lang w:eastAsia="zh-TW"/>
              </w:rPr>
              <w:t>商業存在</w:t>
            </w:r>
          </w:p>
          <w:p w:rsidR="00D77890" w:rsidRPr="008B579E" w:rsidRDefault="00082C60">
            <w:pPr>
              <w:adjustRightInd w:val="0"/>
              <w:snapToGrid w:val="0"/>
              <w:spacing w:beforeLines="75" w:before="234" w:afterLines="75" w:after="234"/>
              <w:ind w:left="2"/>
              <w:rPr>
                <w:rFonts w:eastAsia="FangSong"/>
                <w:bCs/>
                <w:sz w:val="32"/>
                <w:szCs w:val="32"/>
              </w:rPr>
            </w:pPr>
            <w:r w:rsidRPr="008B579E">
              <w:rPr>
                <w:rFonts w:eastAsia="新細明體"/>
                <w:bCs/>
                <w:sz w:val="32"/>
                <w:szCs w:val="32"/>
                <w:lang w:eastAsia="zh-TW"/>
              </w:rPr>
              <w:t>不得投資人文社會科學研究機構。</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C</w:t>
            </w:r>
            <w:r w:rsidR="003E0DC4">
              <w:rPr>
                <w:rFonts w:eastAsia="新細明體"/>
                <w:sz w:val="32"/>
                <w:szCs w:val="32"/>
                <w:lang w:eastAsia="zh-TW"/>
              </w:rPr>
              <w:t xml:space="preserve">. </w:t>
            </w:r>
            <w:r w:rsidRPr="008B579E">
              <w:rPr>
                <w:rFonts w:eastAsia="新細明體"/>
                <w:sz w:val="32"/>
                <w:szCs w:val="32"/>
                <w:lang w:eastAsia="zh-TW"/>
              </w:rPr>
              <w:t>研究和開發服務</w:t>
            </w:r>
          </w:p>
          <w:p w:rsidR="00D77890" w:rsidRPr="008B579E" w:rsidRDefault="00082C60" w:rsidP="003E0DC4">
            <w:pPr>
              <w:adjustRightInd w:val="0"/>
              <w:snapToGrid w:val="0"/>
              <w:spacing w:beforeLines="75" w:before="234" w:afterLines="75" w:after="234"/>
              <w:ind w:leftChars="190" w:left="399" w:firstLineChars="71" w:firstLine="227"/>
              <w:rPr>
                <w:rFonts w:eastAsia="FangSong"/>
                <w:sz w:val="32"/>
                <w:szCs w:val="32"/>
              </w:rPr>
            </w:pPr>
            <w:r w:rsidRPr="008B579E">
              <w:rPr>
                <w:rFonts w:eastAsia="新細明體"/>
                <w:sz w:val="32"/>
                <w:szCs w:val="32"/>
                <w:lang w:eastAsia="zh-TW"/>
              </w:rPr>
              <w:t>c</w:t>
            </w:r>
            <w:r w:rsidR="003E0DC4">
              <w:rPr>
                <w:rFonts w:eastAsia="新細明體"/>
                <w:sz w:val="32"/>
                <w:szCs w:val="32"/>
                <w:lang w:eastAsia="zh-TW"/>
              </w:rPr>
              <w:t xml:space="preserve">. </w:t>
            </w:r>
            <w:r w:rsidRPr="008B579E">
              <w:rPr>
                <w:rFonts w:eastAsia="新細明體"/>
                <w:sz w:val="32"/>
                <w:szCs w:val="32"/>
                <w:lang w:eastAsia="zh-TW"/>
              </w:rPr>
              <w:t>邊緣學科的研究和開發服務（</w:t>
            </w:r>
            <w:r w:rsidRPr="008B579E">
              <w:rPr>
                <w:rFonts w:eastAsia="新細明體"/>
                <w:sz w:val="32"/>
                <w:szCs w:val="32"/>
                <w:lang w:eastAsia="zh-TW"/>
              </w:rPr>
              <w:t>CPC853</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trHeight w:val="1884"/>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adjustRightInd w:val="0"/>
              <w:snapToGrid w:val="0"/>
              <w:spacing w:beforeLines="75" w:before="234" w:afterLines="75" w:after="234"/>
              <w:ind w:left="2"/>
              <w:rPr>
                <w:rFonts w:eastAsia="FangSong"/>
                <w:sz w:val="32"/>
                <w:szCs w:val="32"/>
              </w:rPr>
            </w:pPr>
            <w:r w:rsidRPr="008B579E">
              <w:rPr>
                <w:rFonts w:eastAsia="新細明體"/>
                <w:sz w:val="32"/>
                <w:szCs w:val="32"/>
                <w:lang w:eastAsia="zh-TW"/>
              </w:rPr>
              <w:t>限於自然科學跨學科的研究與實驗開發服務。</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D</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房地產服務</w:t>
            </w:r>
          </w:p>
          <w:p w:rsidR="00D77890" w:rsidRPr="008B579E" w:rsidRDefault="00082C60" w:rsidP="003E0DC4">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a</w:t>
            </w:r>
            <w:r w:rsidR="003E0DC4">
              <w:rPr>
                <w:rFonts w:eastAsia="新細明體"/>
                <w:sz w:val="32"/>
                <w:szCs w:val="32"/>
                <w:lang w:eastAsia="zh-TW"/>
              </w:rPr>
              <w:t xml:space="preserve">. </w:t>
            </w:r>
            <w:r w:rsidRPr="008B579E">
              <w:rPr>
                <w:rFonts w:eastAsia="新細明體"/>
                <w:sz w:val="32"/>
                <w:szCs w:val="32"/>
                <w:lang w:eastAsia="zh-TW"/>
              </w:rPr>
              <w:t>涉及自有或租賃房地產的服務（</w:t>
            </w:r>
            <w:r w:rsidRPr="008B579E">
              <w:rPr>
                <w:rFonts w:eastAsia="新細明體"/>
                <w:sz w:val="32"/>
                <w:szCs w:val="32"/>
                <w:lang w:eastAsia="zh-TW"/>
              </w:rPr>
              <w:t>CPC821</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D</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房地產服務</w:t>
            </w:r>
          </w:p>
          <w:p w:rsidR="00D77890" w:rsidRPr="008B579E" w:rsidRDefault="00082C60" w:rsidP="003E0DC4">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b</w:t>
            </w:r>
            <w:r w:rsidR="003E0DC4">
              <w:rPr>
                <w:rFonts w:eastAsia="新細明體"/>
                <w:sz w:val="32"/>
                <w:szCs w:val="32"/>
                <w:lang w:eastAsia="zh-TW"/>
              </w:rPr>
              <w:t xml:space="preserve">. </w:t>
            </w:r>
            <w:r w:rsidRPr="008B579E">
              <w:rPr>
                <w:rFonts w:eastAsia="新細明體"/>
                <w:sz w:val="32"/>
                <w:szCs w:val="32"/>
                <w:lang w:eastAsia="zh-TW"/>
              </w:rPr>
              <w:t>基於收費或合同的房地產服務（</w:t>
            </w:r>
            <w:r w:rsidRPr="008B579E">
              <w:rPr>
                <w:rFonts w:eastAsia="新細明體"/>
                <w:sz w:val="32"/>
                <w:szCs w:val="32"/>
                <w:lang w:eastAsia="zh-TW"/>
              </w:rPr>
              <w:t>CPC822</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無操作人員的租賃服務</w:t>
            </w:r>
          </w:p>
          <w:p w:rsidR="00D77890" w:rsidRPr="008B579E" w:rsidRDefault="00082C60" w:rsidP="003E0DC4">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船舶租賃（</w:t>
            </w:r>
            <w:r w:rsidRPr="008B579E">
              <w:rPr>
                <w:rFonts w:ascii="Times New Roman" w:eastAsia="新細明體" w:hAnsi="Times New Roman"/>
                <w:sz w:val="32"/>
                <w:szCs w:val="32"/>
                <w:lang w:eastAsia="zh-TW"/>
              </w:rPr>
              <w:t>CPC83103</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無操作人員的租賃服務</w:t>
            </w:r>
          </w:p>
          <w:p w:rsidR="00D77890" w:rsidRPr="008B579E" w:rsidRDefault="00082C60" w:rsidP="003E0DC4">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航空器租賃（</w:t>
            </w:r>
            <w:r w:rsidRPr="008B579E">
              <w:rPr>
                <w:rFonts w:ascii="Times New Roman" w:eastAsia="新細明體" w:hAnsi="Times New Roman"/>
                <w:sz w:val="32"/>
                <w:szCs w:val="32"/>
                <w:lang w:eastAsia="zh-TW"/>
              </w:rPr>
              <w:t>CPC83104</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無操作人員的租賃服務</w:t>
            </w:r>
          </w:p>
          <w:p w:rsidR="00D77890" w:rsidRPr="008B579E" w:rsidRDefault="00082C60" w:rsidP="003E0DC4">
            <w:pPr>
              <w:pStyle w:val="KWBodytext"/>
              <w:adjustRightInd w:val="0"/>
              <w:snapToGrid w:val="0"/>
              <w:spacing w:beforeLines="75" w:before="234" w:afterLines="75" w:after="234" w:line="240" w:lineRule="auto"/>
              <w:ind w:leftChars="284" w:left="922" w:hangingChars="102" w:hanging="32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個人車輛（</w:t>
            </w:r>
            <w:r w:rsidRPr="008B579E">
              <w:rPr>
                <w:rFonts w:ascii="Times New Roman" w:eastAsia="新細明體" w:hAnsi="Times New Roman"/>
                <w:sz w:val="32"/>
                <w:szCs w:val="32"/>
                <w:lang w:eastAsia="zh-TW"/>
              </w:rPr>
              <w:t>CPC83101</w:t>
            </w:r>
            <w:r w:rsidRPr="008B579E">
              <w:rPr>
                <w:rFonts w:ascii="Times New Roman" w:eastAsia="新細明體" w:hAnsi="Times New Roman"/>
                <w:sz w:val="32"/>
                <w:szCs w:val="32"/>
                <w:lang w:eastAsia="zh-TW"/>
              </w:rPr>
              <w:t>）、貨運車輛（</w:t>
            </w:r>
            <w:r w:rsidRPr="008B579E">
              <w:rPr>
                <w:rFonts w:ascii="Times New Roman" w:eastAsia="新細明體" w:hAnsi="Times New Roman"/>
                <w:sz w:val="32"/>
                <w:szCs w:val="32"/>
                <w:lang w:eastAsia="zh-TW"/>
              </w:rPr>
              <w:t>CPC83102</w:t>
            </w:r>
            <w:r w:rsidRPr="008B579E">
              <w:rPr>
                <w:rFonts w:ascii="Times New Roman" w:eastAsia="新細明體" w:hAnsi="Times New Roman"/>
                <w:sz w:val="32"/>
                <w:szCs w:val="32"/>
                <w:lang w:eastAsia="zh-TW"/>
              </w:rPr>
              <w:t>）及其他陸地運輸設備（</w:t>
            </w:r>
            <w:r w:rsidRPr="008B579E">
              <w:rPr>
                <w:rFonts w:ascii="Times New Roman" w:eastAsia="新細明體" w:hAnsi="Times New Roman"/>
                <w:sz w:val="32"/>
                <w:szCs w:val="32"/>
                <w:lang w:eastAsia="zh-TW"/>
              </w:rPr>
              <w:t>CPC83105</w:t>
            </w:r>
            <w:r w:rsidRPr="008B579E">
              <w:rPr>
                <w:rFonts w:ascii="Times New Roman" w:eastAsia="新細明體" w:hAnsi="Times New Roman"/>
                <w:sz w:val="32"/>
                <w:szCs w:val="32"/>
                <w:lang w:eastAsia="zh-TW"/>
              </w:rPr>
              <w:t>）的租賃服務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rsidP="00B7453C">
            <w:pPr>
              <w:pStyle w:val="KWBodytext"/>
              <w:adjustRightInd w:val="0"/>
              <w:snapToGrid w:val="0"/>
              <w:spacing w:beforeLines="75" w:before="234" w:afterLines="75" w:after="234" w:line="240" w:lineRule="auto"/>
              <w:ind w:left="458" w:hangingChars="143" w:hanging="458"/>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120"/>
        <w:gridCol w:w="6241"/>
      </w:tblGrid>
      <w:tr w:rsidR="00D77890" w:rsidRPr="008B579E">
        <w:trPr>
          <w:jc w:val="center"/>
        </w:trPr>
        <w:tc>
          <w:tcPr>
            <w:tcW w:w="2120"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41"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120"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41" w:type="dxa"/>
          </w:tcPr>
          <w:p w:rsidR="00D77890" w:rsidRPr="008B579E" w:rsidRDefault="00082C60">
            <w:pPr>
              <w:pStyle w:val="KWBodytext"/>
              <w:adjustRightInd w:val="0"/>
              <w:snapToGrid w:val="0"/>
              <w:spacing w:beforeLines="75" w:before="234" w:afterLines="75" w:after="234" w:line="240" w:lineRule="auto"/>
              <w:ind w:firstLineChars="101" w:firstLine="32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無操作人員的租賃服務</w:t>
            </w:r>
          </w:p>
          <w:p w:rsidR="00D77890" w:rsidRPr="008B579E" w:rsidRDefault="00082C60" w:rsidP="003E0DC4">
            <w:pPr>
              <w:pStyle w:val="KWBodytext"/>
              <w:adjustRightInd w:val="0"/>
              <w:snapToGrid w:val="0"/>
              <w:spacing w:beforeLines="75" w:before="234" w:afterLines="75" w:after="234" w:line="240" w:lineRule="auto"/>
              <w:ind w:left="566" w:firstLineChars="0" w:firstLine="0"/>
              <w:jc w:val="left"/>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d</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農業機械等設備租賃服務（</w:t>
            </w:r>
            <w:r w:rsidRPr="008B579E">
              <w:rPr>
                <w:rFonts w:ascii="Times New Roman" w:eastAsia="新細明體" w:hAnsi="Times New Roman"/>
                <w:sz w:val="32"/>
                <w:szCs w:val="32"/>
                <w:lang w:eastAsia="zh-TW"/>
              </w:rPr>
              <w:t>CPC83106-83109</w:t>
            </w:r>
            <w:r w:rsidRPr="008B579E">
              <w:rPr>
                <w:rFonts w:ascii="Times New Roman" w:eastAsia="新細明體" w:hAnsi="Times New Roman"/>
                <w:sz w:val="32"/>
                <w:szCs w:val="32"/>
                <w:lang w:eastAsia="zh-TW"/>
              </w:rPr>
              <w:t>）</w:t>
            </w:r>
          </w:p>
        </w:tc>
      </w:tr>
      <w:tr w:rsidR="00D77890" w:rsidRPr="008B579E">
        <w:trPr>
          <w:jc w:val="center"/>
        </w:trPr>
        <w:tc>
          <w:tcPr>
            <w:tcW w:w="2120"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41"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120"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41"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rsidP="00B7453C">
            <w:pPr>
              <w:pStyle w:val="KWBodytext"/>
              <w:adjustRightInd w:val="0"/>
              <w:snapToGrid w:val="0"/>
              <w:spacing w:beforeLines="75" w:before="234" w:afterLines="75" w:after="234" w:line="240" w:lineRule="auto"/>
              <w:ind w:left="458" w:hangingChars="143" w:hanging="458"/>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3E0DC4">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無操作人員的租賃服務</w:t>
            </w:r>
          </w:p>
          <w:p w:rsidR="00D77890" w:rsidRPr="008B579E" w:rsidRDefault="00082C60" w:rsidP="003E0DC4">
            <w:pPr>
              <w:pStyle w:val="KWBodytext"/>
              <w:adjustRightInd w:val="0"/>
              <w:snapToGrid w:val="0"/>
              <w:spacing w:beforeLines="75" w:before="234" w:afterLines="75" w:after="234" w:line="240" w:lineRule="auto"/>
              <w:ind w:leftChars="190" w:left="399" w:firstLineChars="71" w:firstLine="227"/>
              <w:jc w:val="left"/>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3E0DC4">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個人和家用物品等其他租賃服務（</w:t>
            </w:r>
            <w:r w:rsidRPr="008B579E">
              <w:rPr>
                <w:rFonts w:ascii="Times New Roman" w:eastAsia="新細明體" w:hAnsi="Times New Roman"/>
                <w:sz w:val="32"/>
                <w:szCs w:val="32"/>
                <w:lang w:eastAsia="zh-TW"/>
              </w:rPr>
              <w:t>CPC832</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F64311">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F</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其他商務服務</w:t>
            </w:r>
          </w:p>
          <w:p w:rsidR="00D77890" w:rsidRPr="008B579E" w:rsidRDefault="00082C60" w:rsidP="00F64311">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a</w:t>
            </w:r>
            <w:r w:rsidR="00F64311">
              <w:rPr>
                <w:rFonts w:eastAsia="新細明體"/>
                <w:sz w:val="32"/>
                <w:szCs w:val="32"/>
                <w:lang w:eastAsia="zh-TW"/>
              </w:rPr>
              <w:t xml:space="preserve">. </w:t>
            </w:r>
            <w:r w:rsidRPr="008B579E">
              <w:rPr>
                <w:rFonts w:eastAsia="新細明體"/>
                <w:sz w:val="32"/>
                <w:szCs w:val="32"/>
                <w:lang w:eastAsia="zh-TW"/>
              </w:rPr>
              <w:t>廣告服務（</w:t>
            </w:r>
            <w:r w:rsidRPr="008B579E">
              <w:rPr>
                <w:rFonts w:eastAsia="新細明體"/>
                <w:sz w:val="32"/>
                <w:szCs w:val="32"/>
                <w:lang w:eastAsia="zh-TW"/>
              </w:rPr>
              <w:t>CPC871</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F64311">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F</w:t>
            </w:r>
            <w:r w:rsidR="00F64311">
              <w:rPr>
                <w:rFonts w:eastAsia="新細明體"/>
                <w:sz w:val="32"/>
                <w:szCs w:val="32"/>
                <w:lang w:eastAsia="zh-TW"/>
              </w:rPr>
              <w:t xml:space="preserve">. </w:t>
            </w:r>
            <w:r w:rsidRPr="008B579E">
              <w:rPr>
                <w:rFonts w:eastAsia="新細明體"/>
                <w:sz w:val="32"/>
                <w:szCs w:val="32"/>
                <w:lang w:eastAsia="zh-TW"/>
              </w:rPr>
              <w:t>其他商務服務</w:t>
            </w:r>
          </w:p>
          <w:p w:rsidR="00D77890" w:rsidRPr="008B579E" w:rsidRDefault="00082C60" w:rsidP="00F64311">
            <w:pPr>
              <w:adjustRightInd w:val="0"/>
              <w:snapToGrid w:val="0"/>
              <w:spacing w:beforeLines="75" w:before="234" w:afterLines="75" w:after="234"/>
              <w:ind w:leftChars="190" w:left="399" w:firstLineChars="71" w:firstLine="227"/>
              <w:rPr>
                <w:rFonts w:eastAsia="FangSong"/>
                <w:sz w:val="32"/>
                <w:szCs w:val="32"/>
              </w:rPr>
            </w:pPr>
            <w:r w:rsidRPr="008B579E">
              <w:rPr>
                <w:rFonts w:eastAsia="新細明體"/>
                <w:sz w:val="32"/>
                <w:szCs w:val="32"/>
                <w:lang w:eastAsia="zh-TW"/>
              </w:rPr>
              <w:t>b</w:t>
            </w:r>
            <w:r w:rsidR="00F64311">
              <w:rPr>
                <w:rFonts w:eastAsia="新細明體"/>
                <w:sz w:val="32"/>
                <w:szCs w:val="32"/>
                <w:lang w:eastAsia="zh-TW"/>
              </w:rPr>
              <w:t xml:space="preserve">. </w:t>
            </w:r>
            <w:r w:rsidRPr="008B579E">
              <w:rPr>
                <w:rFonts w:eastAsia="新細明體"/>
                <w:sz w:val="32"/>
                <w:szCs w:val="32"/>
                <w:lang w:eastAsia="zh-TW"/>
              </w:rPr>
              <w:t>市場調研和公共民意測驗服務（</w:t>
            </w:r>
            <w:r w:rsidRPr="008B579E">
              <w:rPr>
                <w:rFonts w:eastAsia="新細明體"/>
                <w:sz w:val="32"/>
                <w:szCs w:val="32"/>
                <w:lang w:eastAsia="zh-TW"/>
              </w:rPr>
              <w:t>CPC864</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numPr>
                <w:ilvl w:val="0"/>
                <w:numId w:val="19"/>
              </w:numPr>
              <w:adjustRightInd w:val="0"/>
              <w:snapToGrid w:val="0"/>
              <w:spacing w:beforeLines="75" w:before="234" w:afterLines="75" w:after="234" w:line="240" w:lineRule="auto"/>
              <w:ind w:left="317" w:firstLineChars="0" w:hanging="31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提供市場調查</w:t>
            </w:r>
            <w:r w:rsidR="00D77890" w:rsidRPr="008B579E">
              <w:rPr>
                <w:rStyle w:val="affc"/>
                <w:rFonts w:ascii="Times New Roman" w:eastAsia="FangSong" w:hAnsi="Times New Roman"/>
                <w:sz w:val="32"/>
                <w:szCs w:val="32"/>
                <w:lang w:eastAsia="zh-CN"/>
              </w:rPr>
              <w:footnoteReference w:id="3"/>
            </w:r>
            <w:r w:rsidRPr="008B579E">
              <w:rPr>
                <w:rFonts w:ascii="Times New Roman" w:eastAsia="新細明體" w:hAnsi="Times New Roman"/>
                <w:sz w:val="32"/>
                <w:szCs w:val="32"/>
                <w:lang w:eastAsia="zh-TW"/>
              </w:rPr>
              <w:t>服務限於合資、合作（其中廣播電視收聽、收視調查須由內地方控股）。</w:t>
            </w:r>
          </w:p>
          <w:p w:rsidR="00D77890" w:rsidRPr="008B579E" w:rsidRDefault="00082C60">
            <w:pPr>
              <w:pStyle w:val="KWBodytext"/>
              <w:numPr>
                <w:ilvl w:val="0"/>
                <w:numId w:val="19"/>
              </w:numPr>
              <w:adjustRightInd w:val="0"/>
              <w:snapToGrid w:val="0"/>
              <w:spacing w:beforeLines="75" w:before="234" w:afterLines="75" w:after="234" w:line="240" w:lineRule="auto"/>
              <w:ind w:left="317" w:firstLineChars="0" w:hanging="31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不得提供公共民意測驗服務和非市場調查的市場調</w:t>
            </w:r>
            <w:proofErr w:type="gramStart"/>
            <w:r w:rsidRPr="008B579E">
              <w:rPr>
                <w:rFonts w:ascii="Times New Roman" w:eastAsia="新細明體" w:hAnsi="Times New Roman"/>
                <w:sz w:val="32"/>
                <w:szCs w:val="32"/>
                <w:lang w:eastAsia="zh-TW"/>
              </w:rPr>
              <w:t>研</w:t>
            </w:r>
            <w:proofErr w:type="gramEnd"/>
            <w:r w:rsidRPr="008B579E">
              <w:rPr>
                <w:rFonts w:ascii="Times New Roman" w:eastAsia="新細明體" w:hAnsi="Times New Roman"/>
                <w:sz w:val="32"/>
                <w:szCs w:val="32"/>
                <w:lang w:eastAsia="zh-TW"/>
              </w:rPr>
              <w:t>服務。</w:t>
            </w:r>
          </w:p>
          <w:p w:rsidR="00D77890" w:rsidRPr="008B579E" w:rsidRDefault="00082C60">
            <w:pPr>
              <w:pStyle w:val="KWBodytext"/>
              <w:numPr>
                <w:ilvl w:val="0"/>
                <w:numId w:val="19"/>
              </w:numPr>
              <w:adjustRightInd w:val="0"/>
              <w:snapToGrid w:val="0"/>
              <w:spacing w:beforeLines="75" w:before="234" w:afterLines="75" w:after="234" w:line="240" w:lineRule="auto"/>
              <w:ind w:left="317" w:firstLineChars="0" w:hanging="31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內地實行涉外調查機構資格認定制度和涉外社會調查項目審批制度。涉外市場調</w:t>
            </w:r>
            <w:r w:rsidRPr="008B579E">
              <w:rPr>
                <w:rFonts w:ascii="Times New Roman" w:eastAsia="新細明體" w:hAnsi="Times New Roman"/>
                <w:spacing w:val="-2"/>
                <w:sz w:val="32"/>
                <w:szCs w:val="32"/>
                <w:lang w:eastAsia="zh-TW"/>
              </w:rPr>
              <w:t>查需通過取得涉外調查資格的機構進行；</w:t>
            </w:r>
            <w:r w:rsidRPr="008B579E">
              <w:rPr>
                <w:rFonts w:ascii="Times New Roman" w:eastAsia="新細明體" w:hAnsi="Times New Roman"/>
                <w:sz w:val="32"/>
                <w:szCs w:val="32"/>
                <w:lang w:eastAsia="zh-TW"/>
              </w:rPr>
              <w:t>涉外社會調查需通過取得涉外調查資格的內資機構報經批准後進行。</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F64311">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F</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其他商務服務</w:t>
            </w:r>
          </w:p>
          <w:p w:rsidR="00D77890" w:rsidRPr="008B579E" w:rsidRDefault="00082C60" w:rsidP="00F64311">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管理諮詢服務（</w:t>
            </w:r>
            <w:r w:rsidRPr="008B579E">
              <w:rPr>
                <w:rFonts w:ascii="Times New Roman" w:eastAsia="新細明體" w:hAnsi="Times New Roman"/>
                <w:sz w:val="32"/>
                <w:szCs w:val="32"/>
                <w:lang w:eastAsia="zh-TW"/>
              </w:rPr>
              <w:t>CPC865</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F64311">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F</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其他商務服務</w:t>
            </w:r>
          </w:p>
          <w:p w:rsidR="00D77890" w:rsidRPr="008B579E" w:rsidRDefault="00082C60" w:rsidP="00F64311">
            <w:pPr>
              <w:pStyle w:val="KWBodytext"/>
              <w:adjustRightInd w:val="0"/>
              <w:snapToGrid w:val="0"/>
              <w:spacing w:beforeLines="75" w:before="234" w:afterLines="75" w:after="234" w:line="240" w:lineRule="auto"/>
              <w:ind w:leftChars="258" w:left="542" w:firstLineChars="20" w:firstLine="64"/>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d</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與管理諮詢相關的服務（</w:t>
            </w:r>
            <w:r w:rsidRPr="008B579E">
              <w:rPr>
                <w:rFonts w:ascii="Times New Roman" w:eastAsia="新細明體" w:hAnsi="Times New Roman"/>
                <w:sz w:val="32"/>
                <w:szCs w:val="32"/>
                <w:lang w:eastAsia="zh-TW"/>
              </w:rPr>
              <w:t>CPC866</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16"/>
              <w:widowControl/>
              <w:spacing w:line="320" w:lineRule="exact"/>
              <w:ind w:leftChars="0" w:left="0"/>
              <w:contextualSpacing/>
              <w:jc w:val="both"/>
              <w:rPr>
                <w:rFonts w:ascii="Times New Roman" w:eastAsia="FangSong" w:hAnsi="Times New Roman"/>
                <w:sz w:val="32"/>
                <w:szCs w:val="32"/>
                <w:lang w:eastAsia="zh-CN"/>
              </w:rPr>
            </w:pPr>
            <w:r w:rsidRPr="008B579E">
              <w:rPr>
                <w:rFonts w:ascii="Times New Roman" w:hAnsi="Times New Roman"/>
                <w:sz w:val="32"/>
                <w:szCs w:val="32"/>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F64311">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F</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其他商務服務</w:t>
            </w:r>
          </w:p>
          <w:p w:rsidR="00D77890" w:rsidRPr="008B579E" w:rsidRDefault="00082C60" w:rsidP="00F64311">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e</w:t>
            </w:r>
            <w:r w:rsidR="00F64311">
              <w:rPr>
                <w:rFonts w:eastAsia="新細明體"/>
                <w:sz w:val="32"/>
                <w:szCs w:val="32"/>
                <w:lang w:eastAsia="zh-TW"/>
              </w:rPr>
              <w:t xml:space="preserve">. </w:t>
            </w:r>
            <w:r w:rsidRPr="008B579E">
              <w:rPr>
                <w:rFonts w:eastAsia="新細明體"/>
                <w:sz w:val="32"/>
                <w:szCs w:val="32"/>
                <w:lang w:eastAsia="zh-TW"/>
              </w:rPr>
              <w:t>技術測試和分析服務（</w:t>
            </w:r>
            <w:r w:rsidRPr="008B579E">
              <w:rPr>
                <w:rFonts w:eastAsia="新細明體"/>
                <w:sz w:val="32"/>
                <w:szCs w:val="32"/>
                <w:lang w:eastAsia="zh-TW"/>
              </w:rPr>
              <w:t>CPC8676</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不得為內地籍船舶提供船舶檢驗服務。</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F64311">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F</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其他商務服務</w:t>
            </w:r>
          </w:p>
          <w:p w:rsidR="00D77890" w:rsidRPr="008B579E" w:rsidRDefault="00082C60" w:rsidP="00F64311">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f</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與農業、狩獵和林業有關的服務（</w:t>
            </w:r>
            <w:r w:rsidRPr="008B579E">
              <w:rPr>
                <w:rFonts w:ascii="Times New Roman" w:eastAsia="新細明體" w:hAnsi="Times New Roman"/>
                <w:sz w:val="32"/>
                <w:szCs w:val="32"/>
                <w:lang w:eastAsia="zh-TW"/>
              </w:rPr>
              <w:t>CPC881</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numPr>
                <w:ilvl w:val="0"/>
                <w:numId w:val="20"/>
              </w:numPr>
              <w:adjustRightInd w:val="0"/>
              <w:snapToGrid w:val="0"/>
              <w:spacing w:beforeLines="75" w:before="234" w:afterLines="75" w:after="234" w:line="240" w:lineRule="auto"/>
              <w:ind w:left="317" w:firstLineChars="0" w:hanging="31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小麥、玉米新品種選育和種子生產，須由內地方控股。</w:t>
            </w:r>
          </w:p>
          <w:p w:rsidR="00D77890" w:rsidRPr="008B579E" w:rsidRDefault="00082C60">
            <w:pPr>
              <w:pStyle w:val="KWBodytext"/>
              <w:numPr>
                <w:ilvl w:val="0"/>
                <w:numId w:val="20"/>
              </w:numPr>
              <w:adjustRightInd w:val="0"/>
              <w:snapToGrid w:val="0"/>
              <w:spacing w:beforeLines="75" w:before="234" w:afterLines="75" w:after="234" w:line="240" w:lineRule="auto"/>
              <w:ind w:left="317" w:firstLineChars="0" w:hanging="31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不得從事國家保護野生動物（包括但不限於象牙、虎骨）的雕刻、加工、銷售。</w:t>
            </w:r>
          </w:p>
          <w:p w:rsidR="00D77890" w:rsidRPr="008B579E" w:rsidRDefault="00082C60">
            <w:pPr>
              <w:pStyle w:val="KWBodytext"/>
              <w:numPr>
                <w:ilvl w:val="0"/>
                <w:numId w:val="20"/>
              </w:numPr>
              <w:adjustRightInd w:val="0"/>
              <w:snapToGrid w:val="0"/>
              <w:spacing w:beforeLines="75" w:before="234" w:afterLines="75" w:after="234" w:line="240" w:lineRule="auto"/>
              <w:ind w:left="317" w:firstLineChars="0" w:hanging="31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不得從事森林火災損失評估以及其他森林評估。</w:t>
            </w:r>
          </w:p>
          <w:p w:rsidR="00D77890" w:rsidRPr="008B579E" w:rsidRDefault="00082C60">
            <w:pPr>
              <w:pStyle w:val="KWBodytext"/>
              <w:numPr>
                <w:ilvl w:val="0"/>
                <w:numId w:val="20"/>
              </w:numPr>
              <w:adjustRightInd w:val="0"/>
              <w:snapToGrid w:val="0"/>
              <w:spacing w:beforeLines="75" w:before="234" w:afterLines="75" w:after="234" w:line="240" w:lineRule="auto"/>
              <w:ind w:left="317" w:firstLineChars="0" w:hanging="31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不得獲得林權證。</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F64311">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F</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其他商務服務</w:t>
            </w:r>
          </w:p>
          <w:p w:rsidR="00D77890" w:rsidRPr="008B579E" w:rsidRDefault="00082C60" w:rsidP="00F64311">
            <w:pPr>
              <w:pStyle w:val="KWBodytext"/>
              <w:adjustRightInd w:val="0"/>
              <w:snapToGrid w:val="0"/>
              <w:spacing w:beforeLines="75" w:before="234" w:afterLines="75" w:after="234" w:line="240" w:lineRule="auto"/>
              <w:ind w:leftChars="258" w:left="542" w:firstLineChars="20" w:firstLine="64"/>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g</w:t>
            </w:r>
            <w:r w:rsidR="00F64311">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與漁業有關的服務（</w:t>
            </w:r>
            <w:r w:rsidRPr="008B579E">
              <w:rPr>
                <w:rFonts w:ascii="Times New Roman" w:eastAsia="新細明體" w:hAnsi="Times New Roman"/>
                <w:sz w:val="32"/>
                <w:szCs w:val="32"/>
                <w:lang w:eastAsia="zh-TW"/>
              </w:rPr>
              <w:t>CPC882</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lang w:eastAsia="zh-TW"/>
              </w:rPr>
              <w:t>符合國家漁業有關規定的澳門服務提供者從事內地捕撈業範圍限於廣東、廣西、海南三省（區）。</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503"/>
      </w:tblGrid>
      <w:tr w:rsidR="00D77890" w:rsidRPr="008B579E" w:rsidTr="008F7BC5">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503" w:type="dxa"/>
          </w:tcPr>
          <w:p w:rsidR="00D77890" w:rsidRPr="008B579E" w:rsidRDefault="00082C60" w:rsidP="008F7BC5">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8F7BC5">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rsidTr="008F7BC5">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503"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F</w:t>
            </w:r>
            <w:r w:rsidR="008F7BC5">
              <w:rPr>
                <w:rFonts w:eastAsia="新細明體"/>
                <w:sz w:val="32"/>
                <w:szCs w:val="32"/>
                <w:lang w:eastAsia="zh-TW"/>
              </w:rPr>
              <w:t xml:space="preserve">. </w:t>
            </w:r>
            <w:r w:rsidRPr="008B579E">
              <w:rPr>
                <w:rFonts w:eastAsia="新細明體"/>
                <w:sz w:val="32"/>
                <w:szCs w:val="32"/>
                <w:lang w:eastAsia="zh-TW"/>
              </w:rPr>
              <w:t>其他商務服務</w:t>
            </w:r>
          </w:p>
          <w:p w:rsidR="00D77890" w:rsidRPr="008B579E" w:rsidRDefault="00082C60" w:rsidP="008F7BC5">
            <w:pPr>
              <w:adjustRightInd w:val="0"/>
              <w:snapToGrid w:val="0"/>
              <w:spacing w:beforeLines="75" w:before="234" w:afterLines="75" w:after="234"/>
              <w:ind w:leftChars="190" w:left="399" w:rightChars="-92" w:right="-193" w:firstLineChars="71" w:firstLine="227"/>
              <w:rPr>
                <w:rFonts w:eastAsia="FangSong"/>
                <w:sz w:val="32"/>
                <w:szCs w:val="32"/>
              </w:rPr>
            </w:pPr>
            <w:r w:rsidRPr="008B579E">
              <w:rPr>
                <w:rFonts w:eastAsia="新細明體"/>
                <w:sz w:val="32"/>
                <w:szCs w:val="32"/>
                <w:lang w:eastAsia="zh-TW"/>
              </w:rPr>
              <w:t>h</w:t>
            </w:r>
            <w:r w:rsidR="008F7BC5">
              <w:rPr>
                <w:rFonts w:eastAsia="新細明體"/>
                <w:sz w:val="32"/>
                <w:szCs w:val="32"/>
                <w:lang w:eastAsia="zh-TW"/>
              </w:rPr>
              <w:t xml:space="preserve">. </w:t>
            </w:r>
            <w:r w:rsidRPr="008B579E">
              <w:rPr>
                <w:rFonts w:eastAsia="新細明體"/>
                <w:sz w:val="32"/>
                <w:szCs w:val="32"/>
                <w:lang w:eastAsia="zh-TW"/>
              </w:rPr>
              <w:t>與採礦業有關的服務（</w:t>
            </w:r>
            <w:r w:rsidRPr="008B579E">
              <w:rPr>
                <w:rFonts w:eastAsia="新細明體"/>
                <w:sz w:val="32"/>
                <w:szCs w:val="32"/>
                <w:lang w:eastAsia="zh-TW"/>
              </w:rPr>
              <w:t>CPC883+5115</w:t>
            </w:r>
            <w:r w:rsidRPr="008B579E">
              <w:rPr>
                <w:rFonts w:eastAsia="新細明體"/>
                <w:sz w:val="32"/>
                <w:szCs w:val="32"/>
                <w:lang w:eastAsia="zh-TW"/>
              </w:rPr>
              <w:t>）</w:t>
            </w:r>
          </w:p>
        </w:tc>
      </w:tr>
      <w:tr w:rsidR="00D77890" w:rsidRPr="008B579E" w:rsidTr="008F7BC5">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50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rsidTr="008F7BC5">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50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EB072B">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HK"/>
              </w:rPr>
            </w:pPr>
            <w:r w:rsidRPr="008B579E">
              <w:rPr>
                <w:rFonts w:ascii="Times New Roman" w:eastAsia="新細明體" w:hAnsi="Times New Roman"/>
                <w:sz w:val="32"/>
                <w:szCs w:val="32"/>
                <w:lang w:eastAsia="zh-TW"/>
              </w:rPr>
              <w:t>F</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其他商務服務</w:t>
            </w:r>
          </w:p>
          <w:p w:rsidR="00D77890" w:rsidRPr="008B579E" w:rsidRDefault="00082C60">
            <w:pPr>
              <w:pStyle w:val="KWBodytext"/>
              <w:adjustRightInd w:val="0"/>
              <w:snapToGrid w:val="0"/>
              <w:spacing w:beforeLines="75" w:before="234" w:afterLines="75" w:after="234" w:line="240" w:lineRule="auto"/>
              <w:ind w:leftChars="285" w:left="1084"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i. </w:t>
            </w:r>
            <w:r w:rsidRPr="008B579E">
              <w:rPr>
                <w:rFonts w:ascii="Times New Roman" w:eastAsia="新細明體" w:hAnsi="Times New Roman"/>
                <w:spacing w:val="-4"/>
                <w:sz w:val="32"/>
                <w:szCs w:val="32"/>
                <w:lang w:eastAsia="zh-TW"/>
              </w:rPr>
              <w:t>與製造業有關的服務（</w:t>
            </w:r>
            <w:r w:rsidRPr="008B579E">
              <w:rPr>
                <w:rFonts w:ascii="Times New Roman" w:eastAsia="新細明體" w:hAnsi="Times New Roman"/>
                <w:spacing w:val="-4"/>
                <w:sz w:val="32"/>
                <w:szCs w:val="32"/>
                <w:lang w:eastAsia="zh-TW"/>
              </w:rPr>
              <w:t>CPC884+885</w:t>
            </w:r>
            <w:r w:rsidRPr="008B579E">
              <w:rPr>
                <w:rFonts w:ascii="Times New Roman" w:eastAsia="新細明體" w:hAnsi="Times New Roman"/>
                <w:spacing w:val="-4"/>
                <w:sz w:val="32"/>
                <w:szCs w:val="32"/>
                <w:lang w:eastAsia="zh-TW"/>
              </w:rPr>
              <w:t>，</w:t>
            </w:r>
            <w:r w:rsidRPr="008B579E">
              <w:rPr>
                <w:rFonts w:ascii="Times New Roman" w:eastAsia="新細明體" w:hAnsi="Times New Roman"/>
                <w:spacing w:val="-4"/>
                <w:sz w:val="32"/>
                <w:szCs w:val="32"/>
                <w:lang w:eastAsia="zh-TW"/>
              </w:rPr>
              <w:t>CPC88442</w:t>
            </w:r>
            <w:r w:rsidRPr="008B579E">
              <w:rPr>
                <w:rFonts w:ascii="Times New Roman" w:eastAsia="新細明體" w:hAnsi="Times New Roman"/>
                <w:spacing w:val="-4"/>
                <w:sz w:val="32"/>
                <w:szCs w:val="32"/>
                <w:lang w:eastAsia="zh-TW"/>
              </w:rPr>
              <w:t>除</w:t>
            </w:r>
            <w:r w:rsidRPr="008B579E">
              <w:rPr>
                <w:rFonts w:ascii="Times New Roman" w:eastAsia="新細明體" w:hAnsi="Times New Roman"/>
                <w:sz w:val="32"/>
                <w:szCs w:val="32"/>
                <w:lang w:eastAsia="zh-TW"/>
              </w:rPr>
              <w:t>外）</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不得提供與禁止外商投資的製造業有關的服務。</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EB072B">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F</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其他商務服務</w:t>
            </w:r>
          </w:p>
          <w:p w:rsidR="00D77890" w:rsidRPr="008B579E" w:rsidRDefault="00082C60" w:rsidP="00EB072B">
            <w:pPr>
              <w:adjustRightInd w:val="0"/>
              <w:snapToGrid w:val="0"/>
              <w:spacing w:beforeLines="75" w:before="234" w:afterLines="75" w:after="234"/>
              <w:ind w:leftChars="190" w:left="399" w:firstLineChars="71" w:firstLine="227"/>
              <w:rPr>
                <w:rFonts w:eastAsia="FangSong"/>
                <w:sz w:val="32"/>
                <w:szCs w:val="32"/>
              </w:rPr>
            </w:pPr>
            <w:r w:rsidRPr="008B579E">
              <w:rPr>
                <w:rFonts w:eastAsia="新細明體"/>
                <w:sz w:val="32"/>
                <w:szCs w:val="32"/>
                <w:lang w:eastAsia="zh-TW"/>
              </w:rPr>
              <w:t>j</w:t>
            </w:r>
            <w:r w:rsidR="00EB072B">
              <w:rPr>
                <w:rFonts w:eastAsia="新細明體"/>
                <w:sz w:val="32"/>
                <w:szCs w:val="32"/>
                <w:lang w:eastAsia="zh-TW"/>
              </w:rPr>
              <w:t xml:space="preserve">. </w:t>
            </w:r>
            <w:r w:rsidRPr="008B579E">
              <w:rPr>
                <w:rFonts w:eastAsia="新細明體"/>
                <w:sz w:val="32"/>
                <w:szCs w:val="32"/>
                <w:lang w:eastAsia="zh-TW"/>
              </w:rPr>
              <w:t>與能源分配有關的服務（</w:t>
            </w:r>
            <w:r w:rsidRPr="008B579E">
              <w:rPr>
                <w:rFonts w:eastAsia="新細明體"/>
                <w:sz w:val="32"/>
                <w:szCs w:val="32"/>
                <w:lang w:eastAsia="zh-TW"/>
              </w:rPr>
              <w:t>CPC887</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numPr>
                <w:ilvl w:val="0"/>
                <w:numId w:val="21"/>
              </w:numPr>
              <w:adjustRightInd w:val="0"/>
              <w:snapToGrid w:val="0"/>
              <w:spacing w:beforeLines="75" w:before="234" w:afterLines="75" w:after="234" w:line="240" w:lineRule="auto"/>
              <w:ind w:left="317" w:firstLineChars="0" w:hanging="317"/>
              <w:rPr>
                <w:rFonts w:ascii="Times New Roman" w:eastAsia="FangSong" w:hAnsi="Times New Roman"/>
                <w:spacing w:val="4"/>
                <w:sz w:val="32"/>
                <w:szCs w:val="32"/>
                <w:lang w:eastAsia="zh-CN"/>
              </w:rPr>
            </w:pPr>
            <w:r w:rsidRPr="008B579E">
              <w:rPr>
                <w:rFonts w:ascii="Times New Roman" w:eastAsia="新細明體" w:hAnsi="Times New Roman"/>
                <w:spacing w:val="4"/>
                <w:sz w:val="32"/>
                <w:szCs w:val="32"/>
                <w:lang w:eastAsia="zh-TW"/>
              </w:rPr>
              <w:t>從事核電站的建設、經營須由內地方控股。</w:t>
            </w:r>
          </w:p>
          <w:p w:rsidR="00D77890" w:rsidRPr="008B579E" w:rsidRDefault="00082C60">
            <w:pPr>
              <w:pStyle w:val="KWBodytext"/>
              <w:numPr>
                <w:ilvl w:val="0"/>
                <w:numId w:val="21"/>
              </w:numPr>
              <w:adjustRightInd w:val="0"/>
              <w:snapToGrid w:val="0"/>
              <w:spacing w:beforeLines="75" w:before="234" w:afterLines="75" w:after="234" w:line="240" w:lineRule="auto"/>
              <w:ind w:left="317" w:firstLineChars="0" w:hanging="31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在廣東省以外</w:t>
            </w:r>
            <w:r w:rsidRPr="008B579E">
              <w:rPr>
                <w:rFonts w:ascii="Times New Roman" w:eastAsia="新細明體" w:hAnsi="Times New Roman"/>
                <w:sz w:val="32"/>
                <w:szCs w:val="32"/>
                <w:lang w:eastAsia="zh-TW"/>
              </w:rPr>
              <w:t>50</w:t>
            </w:r>
            <w:r w:rsidRPr="008B579E">
              <w:rPr>
                <w:rFonts w:ascii="Times New Roman" w:eastAsia="新細明體" w:hAnsi="Times New Roman"/>
                <w:sz w:val="32"/>
                <w:szCs w:val="32"/>
                <w:lang w:eastAsia="zh-TW"/>
              </w:rPr>
              <w:t>萬人口以上的內地城市及廣東省</w:t>
            </w:r>
            <w:r w:rsidRPr="008B579E">
              <w:rPr>
                <w:rFonts w:ascii="Times New Roman" w:eastAsia="新細明體" w:hAnsi="Times New Roman"/>
                <w:sz w:val="32"/>
                <w:szCs w:val="32"/>
                <w:lang w:eastAsia="zh-TW"/>
              </w:rPr>
              <w:t>100</w:t>
            </w:r>
            <w:r w:rsidRPr="008B579E">
              <w:rPr>
                <w:rFonts w:ascii="Times New Roman" w:eastAsia="新細明體" w:hAnsi="Times New Roman"/>
                <w:sz w:val="32"/>
                <w:szCs w:val="32"/>
                <w:lang w:eastAsia="zh-TW"/>
              </w:rPr>
              <w:t>萬人口以上的城市，從事供排水管網的建設經營須由內地方控股。</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EB072B">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firstLineChars="113" w:firstLine="362"/>
              <w:rPr>
                <w:rFonts w:eastAsia="FangSong"/>
                <w:sz w:val="32"/>
                <w:szCs w:val="32"/>
              </w:rPr>
            </w:pPr>
            <w:r w:rsidRPr="008B579E">
              <w:rPr>
                <w:rFonts w:eastAsia="新細明體"/>
                <w:sz w:val="32"/>
                <w:szCs w:val="32"/>
                <w:lang w:eastAsia="zh-TW"/>
              </w:rPr>
              <w:t>F</w:t>
            </w:r>
            <w:r w:rsidR="00EB072B">
              <w:rPr>
                <w:rFonts w:eastAsia="新細明體"/>
                <w:sz w:val="32"/>
                <w:szCs w:val="32"/>
                <w:lang w:eastAsia="zh-TW"/>
              </w:rPr>
              <w:t xml:space="preserve">. </w:t>
            </w:r>
            <w:r w:rsidRPr="008B579E">
              <w:rPr>
                <w:rFonts w:eastAsia="新細明體"/>
                <w:sz w:val="32"/>
                <w:szCs w:val="32"/>
                <w:lang w:eastAsia="zh-TW"/>
              </w:rPr>
              <w:t>其他商務服務</w:t>
            </w:r>
          </w:p>
          <w:p w:rsidR="00D77890" w:rsidRPr="008B579E" w:rsidRDefault="00082C60" w:rsidP="00EB072B">
            <w:pPr>
              <w:adjustRightInd w:val="0"/>
              <w:snapToGrid w:val="0"/>
              <w:spacing w:beforeLines="75" w:before="234" w:afterLines="75" w:after="234"/>
              <w:ind w:leftChars="123" w:left="258" w:firstLineChars="121" w:firstLine="387"/>
              <w:rPr>
                <w:rFonts w:eastAsia="FangSong"/>
                <w:sz w:val="32"/>
                <w:szCs w:val="32"/>
              </w:rPr>
            </w:pPr>
            <w:r w:rsidRPr="008B579E">
              <w:rPr>
                <w:rFonts w:eastAsia="新細明體"/>
                <w:sz w:val="32"/>
                <w:szCs w:val="32"/>
                <w:lang w:eastAsia="zh-TW"/>
              </w:rPr>
              <w:t>k</w:t>
            </w:r>
            <w:r w:rsidR="00EB072B">
              <w:rPr>
                <w:rFonts w:eastAsia="新細明體"/>
                <w:sz w:val="32"/>
                <w:szCs w:val="32"/>
                <w:lang w:eastAsia="zh-TW"/>
              </w:rPr>
              <w:t xml:space="preserve">. </w:t>
            </w:r>
            <w:r w:rsidRPr="008B579E">
              <w:rPr>
                <w:rFonts w:eastAsia="新細明體"/>
                <w:sz w:val="32"/>
                <w:szCs w:val="32"/>
                <w:lang w:eastAsia="zh-TW"/>
              </w:rPr>
              <w:t>人員提供與安排服務（</w:t>
            </w:r>
            <w:r w:rsidRPr="008B579E">
              <w:rPr>
                <w:rFonts w:eastAsia="新細明體"/>
                <w:sz w:val="32"/>
                <w:szCs w:val="32"/>
                <w:lang w:eastAsia="zh-TW"/>
              </w:rPr>
              <w:t>CPC872</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EB072B">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F</w:t>
            </w:r>
            <w:r w:rsidR="00EB072B">
              <w:rPr>
                <w:rFonts w:eastAsia="新細明體"/>
                <w:sz w:val="32"/>
                <w:szCs w:val="32"/>
                <w:lang w:eastAsia="zh-TW"/>
              </w:rPr>
              <w:t xml:space="preserve">. </w:t>
            </w:r>
            <w:r w:rsidRPr="008B579E">
              <w:rPr>
                <w:rFonts w:eastAsia="新細明體"/>
                <w:sz w:val="32"/>
                <w:szCs w:val="32"/>
                <w:lang w:eastAsia="zh-TW"/>
              </w:rPr>
              <w:t>其他商務服務</w:t>
            </w:r>
          </w:p>
          <w:p w:rsidR="00D77890" w:rsidRPr="008B579E" w:rsidRDefault="00082C60" w:rsidP="00EB072B">
            <w:pPr>
              <w:adjustRightInd w:val="0"/>
              <w:snapToGrid w:val="0"/>
              <w:spacing w:beforeLines="75" w:before="234" w:afterLines="75" w:after="234"/>
              <w:ind w:leftChars="190" w:left="399" w:firstLineChars="71" w:firstLine="227"/>
              <w:rPr>
                <w:rFonts w:eastAsia="FangSong"/>
                <w:sz w:val="32"/>
                <w:szCs w:val="32"/>
              </w:rPr>
            </w:pPr>
            <w:r w:rsidRPr="008B579E">
              <w:rPr>
                <w:rFonts w:eastAsia="新細明體"/>
                <w:sz w:val="32"/>
                <w:szCs w:val="32"/>
                <w:lang w:eastAsia="zh-TW"/>
              </w:rPr>
              <w:t>l</w:t>
            </w:r>
            <w:r w:rsidR="00EB072B">
              <w:rPr>
                <w:rFonts w:eastAsia="新細明體"/>
                <w:sz w:val="32"/>
                <w:szCs w:val="32"/>
                <w:lang w:eastAsia="zh-TW"/>
              </w:rPr>
              <w:t xml:space="preserve">. </w:t>
            </w:r>
            <w:r w:rsidRPr="008B579E">
              <w:rPr>
                <w:rFonts w:eastAsia="新細明體"/>
                <w:sz w:val="32"/>
                <w:szCs w:val="32"/>
                <w:lang w:eastAsia="zh-TW"/>
              </w:rPr>
              <w:t>調查與保安服務（</w:t>
            </w:r>
            <w:r w:rsidRPr="008B579E">
              <w:rPr>
                <w:rFonts w:eastAsia="新細明體"/>
                <w:sz w:val="32"/>
                <w:szCs w:val="32"/>
                <w:lang w:eastAsia="zh-TW"/>
              </w:rPr>
              <w:t>CPC873</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numPr>
                <w:ilvl w:val="0"/>
                <w:numId w:val="22"/>
              </w:numPr>
              <w:adjustRightInd w:val="0"/>
              <w:snapToGrid w:val="0"/>
              <w:spacing w:beforeLines="75" w:before="234" w:afterLines="75" w:after="234" w:line="240" w:lineRule="auto"/>
              <w:ind w:left="317" w:firstLineChars="0" w:hanging="31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不得從事調查服務。</w:t>
            </w:r>
          </w:p>
          <w:p w:rsidR="00D77890" w:rsidRPr="008B579E" w:rsidRDefault="00082C60">
            <w:pPr>
              <w:pStyle w:val="KWBodytext"/>
              <w:numPr>
                <w:ilvl w:val="0"/>
                <w:numId w:val="22"/>
              </w:numPr>
              <w:adjustRightInd w:val="0"/>
              <w:snapToGrid w:val="0"/>
              <w:spacing w:beforeLines="75" w:before="234" w:afterLines="75" w:after="234" w:line="240" w:lineRule="auto"/>
              <w:ind w:left="317" w:firstLineChars="0" w:hanging="31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不得提供經設區的市級以上地方人民政府確定的關係國家安全、涉及國家秘密等治安保衛重點單位的保安服務。</w:t>
            </w:r>
          </w:p>
          <w:p w:rsidR="00D77890" w:rsidRPr="008B579E" w:rsidRDefault="00082C60">
            <w:pPr>
              <w:pStyle w:val="KWBodytext"/>
              <w:numPr>
                <w:ilvl w:val="0"/>
                <w:numId w:val="22"/>
              </w:numPr>
              <w:adjustRightInd w:val="0"/>
              <w:snapToGrid w:val="0"/>
              <w:spacing w:beforeLines="75" w:before="234" w:afterLines="75" w:after="234" w:line="240" w:lineRule="auto"/>
              <w:ind w:left="317" w:firstLineChars="0" w:hanging="31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不得設立或入股內地提供武裝守護押運服務的保安服務公司。</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312"/>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312" w:type="dxa"/>
          </w:tcPr>
          <w:p w:rsidR="00D77890" w:rsidRPr="008B579E" w:rsidRDefault="00082C60" w:rsidP="00EB072B">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312" w:type="dxa"/>
          </w:tcPr>
          <w:p w:rsidR="00D77890" w:rsidRPr="008B579E" w:rsidRDefault="00082C60">
            <w:pPr>
              <w:adjustRightInd w:val="0"/>
              <w:snapToGrid w:val="0"/>
              <w:spacing w:beforeLines="75" w:before="234" w:afterLines="75" w:after="234"/>
              <w:ind w:leftChars="160" w:left="406" w:hangingChars="22" w:hanging="70"/>
              <w:rPr>
                <w:rFonts w:eastAsia="FangSong"/>
                <w:sz w:val="32"/>
                <w:szCs w:val="32"/>
              </w:rPr>
            </w:pPr>
            <w:r w:rsidRPr="008B579E">
              <w:rPr>
                <w:rFonts w:eastAsia="新細明體"/>
                <w:sz w:val="32"/>
                <w:szCs w:val="32"/>
                <w:lang w:eastAsia="zh-TW"/>
              </w:rPr>
              <w:t>F</w:t>
            </w:r>
            <w:r w:rsidR="00EB072B">
              <w:rPr>
                <w:rFonts w:eastAsia="新細明體"/>
                <w:sz w:val="32"/>
                <w:szCs w:val="32"/>
                <w:lang w:eastAsia="zh-TW"/>
              </w:rPr>
              <w:t xml:space="preserve">. </w:t>
            </w:r>
            <w:r w:rsidRPr="008B579E">
              <w:rPr>
                <w:rFonts w:eastAsia="新細明體"/>
                <w:sz w:val="32"/>
                <w:szCs w:val="32"/>
                <w:lang w:eastAsia="zh-TW"/>
              </w:rPr>
              <w:t>其他商務服務</w:t>
            </w:r>
          </w:p>
          <w:p w:rsidR="00D77890" w:rsidRPr="008B579E" w:rsidRDefault="00082C60" w:rsidP="00EB072B">
            <w:pPr>
              <w:adjustRightInd w:val="0"/>
              <w:snapToGrid w:val="0"/>
              <w:spacing w:beforeLines="75" w:before="234" w:afterLines="75" w:after="234"/>
              <w:ind w:leftChars="294" w:left="1103" w:hangingChars="152" w:hanging="486"/>
              <w:rPr>
                <w:rFonts w:eastAsia="FangSong"/>
                <w:sz w:val="32"/>
                <w:szCs w:val="32"/>
              </w:rPr>
            </w:pPr>
            <w:r w:rsidRPr="008B579E">
              <w:rPr>
                <w:rFonts w:eastAsia="新細明體"/>
                <w:sz w:val="32"/>
                <w:szCs w:val="32"/>
                <w:lang w:eastAsia="zh-TW"/>
              </w:rPr>
              <w:t>m</w:t>
            </w:r>
            <w:r w:rsidR="00EB072B">
              <w:rPr>
                <w:rFonts w:eastAsia="新細明體"/>
                <w:sz w:val="32"/>
                <w:szCs w:val="32"/>
                <w:lang w:eastAsia="zh-TW"/>
              </w:rPr>
              <w:t xml:space="preserve">. </w:t>
            </w:r>
            <w:r w:rsidRPr="008B579E">
              <w:rPr>
                <w:rFonts w:eastAsia="新細明體"/>
                <w:sz w:val="32"/>
                <w:szCs w:val="32"/>
                <w:lang w:eastAsia="zh-TW"/>
              </w:rPr>
              <w:t>與工程相關的科學和技術諮詢服務（</w:t>
            </w:r>
            <w:r w:rsidRPr="008B579E">
              <w:rPr>
                <w:rFonts w:eastAsia="新細明體"/>
                <w:sz w:val="32"/>
                <w:szCs w:val="32"/>
                <w:lang w:eastAsia="zh-TW"/>
              </w:rPr>
              <w:t>CPC8675</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31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31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60" w:before="187" w:afterLines="60" w:after="187"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不得從事：</w:t>
            </w:r>
          </w:p>
          <w:p w:rsidR="00D77890" w:rsidRPr="008B579E" w:rsidRDefault="00082C60">
            <w:pPr>
              <w:pStyle w:val="KWBodytext"/>
              <w:adjustRightInd w:val="0"/>
              <w:snapToGrid w:val="0"/>
              <w:spacing w:beforeLines="60" w:before="187" w:afterLines="60" w:after="187" w:line="240" w:lineRule="auto"/>
              <w:ind w:left="250"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鎢的勘查。</w:t>
            </w:r>
          </w:p>
          <w:p w:rsidR="00D77890" w:rsidRPr="008B579E" w:rsidRDefault="00082C60">
            <w:pPr>
              <w:pStyle w:val="KWBodytext"/>
              <w:adjustRightInd w:val="0"/>
              <w:snapToGrid w:val="0"/>
              <w:spacing w:beforeLines="60" w:before="187" w:afterLines="60" w:after="187" w:line="240" w:lineRule="auto"/>
              <w:ind w:left="250"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稀土、放射性礦產的勘查、選礦。</w:t>
            </w:r>
          </w:p>
          <w:p w:rsidR="00D77890" w:rsidRPr="008B579E" w:rsidRDefault="00082C60">
            <w:pPr>
              <w:pStyle w:val="KWBodytext"/>
              <w:adjustRightInd w:val="0"/>
              <w:snapToGrid w:val="0"/>
              <w:spacing w:beforeLines="60" w:before="187" w:afterLines="60" w:after="187" w:line="240" w:lineRule="auto"/>
              <w:ind w:left="250"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與水利工程相關的科學和技術諮詢服務。</w:t>
            </w:r>
          </w:p>
          <w:p w:rsidR="00D77890" w:rsidRPr="008B579E" w:rsidRDefault="00082C60" w:rsidP="007B0273">
            <w:pPr>
              <w:pStyle w:val="KWBodytext"/>
              <w:adjustRightInd w:val="0"/>
              <w:snapToGrid w:val="0"/>
              <w:spacing w:beforeLines="60" w:before="187" w:afterLines="60" w:after="187" w:line="240" w:lineRule="auto"/>
              <w:ind w:left="250"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4</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大地測量；測繪航空攝影；地面移動測量；行政區域界線測繪；海洋測繪；地形圖、</w:t>
            </w:r>
            <w:proofErr w:type="gramStart"/>
            <w:r w:rsidRPr="008B579E">
              <w:rPr>
                <w:rFonts w:ascii="Times New Roman" w:eastAsia="新細明體" w:hAnsi="Times New Roman"/>
                <w:sz w:val="32"/>
                <w:szCs w:val="32"/>
                <w:lang w:eastAsia="zh-TW"/>
              </w:rPr>
              <w:t>世界政區地圖</w:t>
            </w:r>
            <w:proofErr w:type="gramEnd"/>
            <w:r w:rsidRPr="008B579E">
              <w:rPr>
                <w:rFonts w:ascii="Times New Roman" w:eastAsia="新細明體" w:hAnsi="Times New Roman"/>
                <w:sz w:val="32"/>
                <w:szCs w:val="32"/>
                <w:lang w:eastAsia="zh-TW"/>
              </w:rPr>
              <w:t>、全國政區地圖、省級及</w:t>
            </w:r>
            <w:proofErr w:type="gramStart"/>
            <w:r w:rsidRPr="008B579E">
              <w:rPr>
                <w:rFonts w:ascii="Times New Roman" w:eastAsia="新細明體" w:hAnsi="Times New Roman"/>
                <w:sz w:val="32"/>
                <w:szCs w:val="32"/>
                <w:lang w:eastAsia="zh-TW"/>
              </w:rPr>
              <w:t>以下政區地圖</w:t>
            </w:r>
            <w:proofErr w:type="gramEnd"/>
            <w:r w:rsidRPr="008B579E">
              <w:rPr>
                <w:rFonts w:ascii="Times New Roman" w:eastAsia="新細明體" w:hAnsi="Times New Roman"/>
                <w:sz w:val="32"/>
                <w:szCs w:val="32"/>
                <w:lang w:eastAsia="zh-TW"/>
              </w:rPr>
              <w:t>、全國性教學地圖、地方性教學地圖和真三維地圖</w:t>
            </w:r>
            <w:r w:rsidR="007B0273">
              <w:rPr>
                <w:rFonts w:ascii="Times New Roman" w:eastAsia="新細明體" w:hAnsi="Times New Roman" w:hint="eastAsia"/>
                <w:sz w:val="32"/>
                <w:szCs w:val="32"/>
                <w:lang w:eastAsia="zh-TW"/>
              </w:rPr>
              <w:t>的編</w:t>
            </w:r>
            <w:r w:rsidR="00DC4F91">
              <w:rPr>
                <w:rFonts w:ascii="Times New Roman" w:eastAsia="新細明體" w:hAnsi="Times New Roman" w:hint="eastAsia"/>
                <w:sz w:val="32"/>
                <w:szCs w:val="32"/>
                <w:lang w:eastAsia="zh-TW"/>
              </w:rPr>
              <w:t>製；</w:t>
            </w:r>
            <w:r w:rsidRPr="008B579E">
              <w:rPr>
                <w:rFonts w:ascii="Times New Roman" w:eastAsia="新細明體" w:hAnsi="Times New Roman"/>
                <w:sz w:val="32"/>
                <w:szCs w:val="32"/>
                <w:lang w:eastAsia="zh-TW"/>
              </w:rPr>
              <w:t>導航電子地圖編</w:t>
            </w:r>
            <w:r w:rsidR="00DC4F91">
              <w:rPr>
                <w:rFonts w:ascii="Times New Roman" w:eastAsia="新細明體" w:hAnsi="Times New Roman" w:hint="eastAsia"/>
                <w:sz w:val="32"/>
                <w:szCs w:val="32"/>
                <w:lang w:eastAsia="zh-TW"/>
              </w:rPr>
              <w:t>製</w:t>
            </w:r>
            <w:r w:rsidRPr="008B579E">
              <w:rPr>
                <w:rFonts w:ascii="Times New Roman" w:eastAsia="新細明體" w:hAnsi="Times New Roman"/>
                <w:sz w:val="32"/>
                <w:szCs w:val="32"/>
                <w:lang w:eastAsia="zh-TW"/>
              </w:rPr>
              <w:t>；區域性的地質填圖、礦產地質、地球物理、地球化學、水文地質、環境地質、地質災害、遙感地質等調查。</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116"/>
        <w:gridCol w:w="6245"/>
      </w:tblGrid>
      <w:tr w:rsidR="00D77890" w:rsidRPr="008B579E">
        <w:trPr>
          <w:jc w:val="center"/>
        </w:trPr>
        <w:tc>
          <w:tcPr>
            <w:tcW w:w="211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45" w:type="dxa"/>
          </w:tcPr>
          <w:p w:rsidR="00D77890" w:rsidRPr="008B579E" w:rsidRDefault="00082C60" w:rsidP="00EB072B">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11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45" w:type="dxa"/>
          </w:tcPr>
          <w:p w:rsidR="00D77890" w:rsidRPr="008B579E" w:rsidRDefault="00082C60">
            <w:pPr>
              <w:adjustRightInd w:val="0"/>
              <w:snapToGrid w:val="0"/>
              <w:spacing w:beforeLines="75" w:before="234" w:afterLines="75" w:after="234"/>
              <w:ind w:leftChars="136" w:left="414" w:hangingChars="40" w:hanging="128"/>
              <w:rPr>
                <w:rFonts w:eastAsia="FangSong"/>
                <w:sz w:val="32"/>
                <w:szCs w:val="32"/>
              </w:rPr>
            </w:pPr>
            <w:r w:rsidRPr="008B579E">
              <w:rPr>
                <w:rFonts w:eastAsia="新細明體"/>
                <w:sz w:val="32"/>
                <w:szCs w:val="32"/>
                <w:lang w:eastAsia="zh-TW"/>
              </w:rPr>
              <w:t>F</w:t>
            </w:r>
            <w:r w:rsidR="00EB072B">
              <w:rPr>
                <w:rFonts w:eastAsia="新細明體"/>
                <w:sz w:val="32"/>
                <w:szCs w:val="32"/>
                <w:lang w:eastAsia="zh-TW"/>
              </w:rPr>
              <w:t xml:space="preserve">. </w:t>
            </w:r>
            <w:r w:rsidRPr="008B579E">
              <w:rPr>
                <w:rFonts w:eastAsia="新細明體"/>
                <w:sz w:val="32"/>
                <w:szCs w:val="32"/>
                <w:lang w:eastAsia="zh-TW"/>
              </w:rPr>
              <w:t>其他商務服務</w:t>
            </w:r>
          </w:p>
          <w:p w:rsidR="00D77890" w:rsidRPr="008B579E" w:rsidRDefault="00082C60" w:rsidP="0097149C">
            <w:pPr>
              <w:adjustRightInd w:val="0"/>
              <w:snapToGrid w:val="0"/>
              <w:spacing w:beforeLines="75" w:before="234" w:afterLines="75" w:after="234"/>
              <w:ind w:leftChars="270" w:left="1057" w:hangingChars="153" w:hanging="490"/>
              <w:jc w:val="left"/>
              <w:rPr>
                <w:rFonts w:eastAsia="FangSong"/>
                <w:sz w:val="32"/>
                <w:szCs w:val="32"/>
              </w:rPr>
            </w:pPr>
            <w:r w:rsidRPr="008B579E">
              <w:rPr>
                <w:rFonts w:eastAsia="新細明體"/>
                <w:sz w:val="32"/>
                <w:szCs w:val="32"/>
                <w:lang w:eastAsia="zh-TW"/>
              </w:rPr>
              <w:t>n</w:t>
            </w:r>
            <w:r w:rsidR="00EB072B">
              <w:rPr>
                <w:rFonts w:eastAsia="新細明體"/>
                <w:sz w:val="32"/>
                <w:szCs w:val="32"/>
                <w:lang w:eastAsia="zh-TW"/>
              </w:rPr>
              <w:t xml:space="preserve">. </w:t>
            </w:r>
            <w:r w:rsidRPr="008B579E">
              <w:rPr>
                <w:rFonts w:eastAsia="新細明體"/>
                <w:sz w:val="32"/>
                <w:szCs w:val="32"/>
                <w:lang w:eastAsia="zh-TW"/>
              </w:rPr>
              <w:t>設備的維修和保養服務（個人和家用物品的維修，與金屬製品、機械和設備有關的修理服務）（</w:t>
            </w:r>
            <w:r w:rsidRPr="008B579E">
              <w:rPr>
                <w:rFonts w:eastAsia="新細明體"/>
                <w:sz w:val="32"/>
                <w:szCs w:val="32"/>
                <w:lang w:eastAsia="zh-TW"/>
              </w:rPr>
              <w:t>CPC633+8861-8866</w:t>
            </w:r>
            <w:r w:rsidRPr="008B579E">
              <w:rPr>
                <w:rFonts w:eastAsia="新細明體"/>
                <w:sz w:val="32"/>
                <w:szCs w:val="32"/>
                <w:lang w:eastAsia="zh-TW"/>
              </w:rPr>
              <w:t>）</w:t>
            </w:r>
          </w:p>
        </w:tc>
      </w:tr>
      <w:tr w:rsidR="00D77890" w:rsidRPr="008B579E">
        <w:trPr>
          <w:jc w:val="center"/>
        </w:trPr>
        <w:tc>
          <w:tcPr>
            <w:tcW w:w="211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4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11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4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EB072B">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F</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其他商務服務</w:t>
            </w:r>
          </w:p>
          <w:p w:rsidR="00D77890" w:rsidRPr="008B579E" w:rsidRDefault="00082C60" w:rsidP="00EB072B">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o</w:t>
            </w:r>
            <w:r w:rsidR="00EB072B">
              <w:rPr>
                <w:rFonts w:eastAsia="新細明體"/>
                <w:sz w:val="32"/>
                <w:szCs w:val="32"/>
                <w:lang w:eastAsia="zh-TW"/>
              </w:rPr>
              <w:t xml:space="preserve">. </w:t>
            </w:r>
            <w:r w:rsidRPr="008B579E">
              <w:rPr>
                <w:rFonts w:eastAsia="新細明體"/>
                <w:sz w:val="32"/>
                <w:szCs w:val="32"/>
                <w:lang w:eastAsia="zh-TW"/>
              </w:rPr>
              <w:t>建築物清潔服務（</w:t>
            </w:r>
            <w:r w:rsidRPr="008B579E">
              <w:rPr>
                <w:rFonts w:eastAsia="新細明體"/>
                <w:sz w:val="32"/>
                <w:szCs w:val="32"/>
                <w:lang w:eastAsia="zh-TW"/>
              </w:rPr>
              <w:t>CPC874</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EB072B">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F</w:t>
            </w:r>
            <w:r w:rsidR="00EB072B">
              <w:rPr>
                <w:rFonts w:eastAsia="新細明體"/>
                <w:sz w:val="32"/>
                <w:szCs w:val="32"/>
                <w:lang w:eastAsia="zh-TW"/>
              </w:rPr>
              <w:t xml:space="preserve">. </w:t>
            </w:r>
            <w:r w:rsidRPr="008B579E">
              <w:rPr>
                <w:rFonts w:eastAsia="新細明體"/>
                <w:sz w:val="32"/>
                <w:szCs w:val="32"/>
                <w:lang w:eastAsia="zh-TW"/>
              </w:rPr>
              <w:t>其他商務服務</w:t>
            </w:r>
          </w:p>
          <w:p w:rsidR="00D77890" w:rsidRPr="008B579E" w:rsidRDefault="00082C60" w:rsidP="00EB072B">
            <w:pPr>
              <w:adjustRightInd w:val="0"/>
              <w:snapToGrid w:val="0"/>
              <w:spacing w:beforeLines="75" w:before="234" w:afterLines="75" w:after="234"/>
              <w:ind w:leftChars="190" w:left="399" w:firstLineChars="71" w:firstLine="227"/>
              <w:rPr>
                <w:rFonts w:eastAsia="FangSong"/>
                <w:sz w:val="32"/>
                <w:szCs w:val="32"/>
              </w:rPr>
            </w:pPr>
            <w:r w:rsidRPr="008B579E">
              <w:rPr>
                <w:rFonts w:eastAsia="新細明體"/>
                <w:sz w:val="32"/>
                <w:szCs w:val="32"/>
                <w:lang w:eastAsia="zh-TW"/>
              </w:rPr>
              <w:t>p</w:t>
            </w:r>
            <w:r w:rsidR="00EB072B">
              <w:rPr>
                <w:rFonts w:eastAsia="新細明體"/>
                <w:sz w:val="32"/>
                <w:szCs w:val="32"/>
                <w:lang w:eastAsia="zh-TW"/>
              </w:rPr>
              <w:t xml:space="preserve">. </w:t>
            </w:r>
            <w:r w:rsidRPr="008B579E">
              <w:rPr>
                <w:rFonts w:eastAsia="新細明體"/>
                <w:sz w:val="32"/>
                <w:szCs w:val="32"/>
                <w:lang w:eastAsia="zh-TW"/>
              </w:rPr>
              <w:t>攝影服務（</w:t>
            </w:r>
            <w:r w:rsidRPr="008B579E">
              <w:rPr>
                <w:rFonts w:eastAsia="新細明體"/>
                <w:sz w:val="32"/>
                <w:szCs w:val="32"/>
                <w:lang w:eastAsia="zh-TW"/>
              </w:rPr>
              <w:t>CPC875</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rsidP="00B7453C">
            <w:pPr>
              <w:adjustRightInd w:val="0"/>
              <w:snapToGrid w:val="0"/>
              <w:spacing w:beforeLines="75" w:before="234" w:afterLines="75" w:after="234"/>
              <w:ind w:left="458" w:hangingChars="143" w:hanging="458"/>
              <w:rPr>
                <w:rFonts w:eastAsia="FangSong"/>
                <w:sz w:val="32"/>
                <w:szCs w:val="32"/>
              </w:rPr>
            </w:pPr>
            <w:r w:rsidRPr="008B579E">
              <w:rPr>
                <w:rFonts w:eastAsia="新細明體"/>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adjustRightInd w:val="0"/>
              <w:snapToGrid w:val="0"/>
              <w:spacing w:beforeLines="75" w:before="234" w:afterLines="75" w:after="234"/>
              <w:rPr>
                <w:rFonts w:eastAsia="FangSong"/>
                <w:b/>
                <w:sz w:val="32"/>
                <w:szCs w:val="32"/>
              </w:rPr>
            </w:pPr>
            <w:r w:rsidRPr="008B579E">
              <w:rPr>
                <w:rFonts w:eastAsia="新細明體"/>
                <w:b/>
                <w:sz w:val="32"/>
                <w:szCs w:val="32"/>
                <w:lang w:eastAsia="zh-TW"/>
              </w:rPr>
              <w:t>部門：</w:t>
            </w:r>
          </w:p>
        </w:tc>
        <w:tc>
          <w:tcPr>
            <w:tcW w:w="6275" w:type="dxa"/>
          </w:tcPr>
          <w:p w:rsidR="00D77890" w:rsidRPr="008B579E" w:rsidRDefault="00082C60" w:rsidP="00EB072B">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EB072B">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F</w:t>
            </w:r>
            <w:r w:rsidR="00EB072B">
              <w:rPr>
                <w:rFonts w:eastAsia="新細明體"/>
                <w:sz w:val="32"/>
                <w:szCs w:val="32"/>
                <w:lang w:eastAsia="zh-TW"/>
              </w:rPr>
              <w:t xml:space="preserve">. </w:t>
            </w:r>
            <w:r w:rsidRPr="008B579E">
              <w:rPr>
                <w:rFonts w:eastAsia="新細明體"/>
                <w:sz w:val="32"/>
                <w:szCs w:val="32"/>
                <w:lang w:eastAsia="zh-TW"/>
              </w:rPr>
              <w:t>其他商務服務</w:t>
            </w:r>
          </w:p>
          <w:p w:rsidR="00D77890" w:rsidRPr="008B579E" w:rsidRDefault="00082C60" w:rsidP="00EB072B">
            <w:pPr>
              <w:adjustRightInd w:val="0"/>
              <w:snapToGrid w:val="0"/>
              <w:spacing w:beforeLines="75" w:before="234" w:afterLines="75" w:after="234"/>
              <w:ind w:leftChars="190" w:left="399" w:firstLineChars="71" w:firstLine="227"/>
              <w:rPr>
                <w:rFonts w:eastAsia="FangSong"/>
                <w:sz w:val="32"/>
                <w:szCs w:val="32"/>
              </w:rPr>
            </w:pPr>
            <w:r w:rsidRPr="008B579E">
              <w:rPr>
                <w:rFonts w:eastAsia="新細明體"/>
                <w:sz w:val="32"/>
                <w:szCs w:val="32"/>
                <w:lang w:eastAsia="zh-TW"/>
              </w:rPr>
              <w:t>q</w:t>
            </w:r>
            <w:r w:rsidR="00EB072B">
              <w:rPr>
                <w:rFonts w:eastAsia="新細明體"/>
                <w:sz w:val="32"/>
                <w:szCs w:val="32"/>
                <w:lang w:eastAsia="zh-TW"/>
              </w:rPr>
              <w:t xml:space="preserve">. </w:t>
            </w:r>
            <w:r w:rsidRPr="008B579E">
              <w:rPr>
                <w:rFonts w:eastAsia="新細明體"/>
                <w:sz w:val="32"/>
                <w:szCs w:val="32"/>
                <w:lang w:eastAsia="zh-TW"/>
              </w:rPr>
              <w:t>包裝服務（</w:t>
            </w:r>
            <w:r w:rsidRPr="008B579E">
              <w:rPr>
                <w:rFonts w:eastAsia="新細明體"/>
                <w:sz w:val="32"/>
                <w:szCs w:val="32"/>
                <w:lang w:eastAsia="zh-TW"/>
              </w:rPr>
              <w:t>CPC876</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rsidP="00B7453C">
            <w:pPr>
              <w:adjustRightInd w:val="0"/>
              <w:snapToGrid w:val="0"/>
              <w:spacing w:beforeLines="75" w:before="234" w:afterLines="75" w:after="234"/>
              <w:ind w:left="458" w:hangingChars="143" w:hanging="458"/>
              <w:rPr>
                <w:rFonts w:eastAsia="FangSong"/>
                <w:sz w:val="32"/>
                <w:szCs w:val="32"/>
              </w:rPr>
            </w:pPr>
            <w:r w:rsidRPr="008B579E">
              <w:rPr>
                <w:rFonts w:eastAsia="新細明體"/>
                <w:sz w:val="32"/>
                <w:szCs w:val="32"/>
                <w:lang w:eastAsia="zh-TW"/>
              </w:rPr>
              <w:t>實行國民待遇。</w:t>
            </w:r>
          </w:p>
        </w:tc>
      </w:tr>
    </w:tbl>
    <w:p w:rsidR="00D77890" w:rsidRPr="008B579E" w:rsidRDefault="00D77890" w:rsidP="00D77890">
      <w:pPr>
        <w:rPr>
          <w:vanish/>
        </w:rPr>
      </w:pPr>
    </w:p>
    <w:tbl>
      <w:tblPr>
        <w:tblpPr w:leftFromText="180" w:rightFromText="180" w:vertAnchor="page" w:horzAnchor="page" w:tblpX="1879" w:tblpY="2036"/>
        <w:tblOverlap w:val="never"/>
        <w:tblW w:w="0" w:type="auto"/>
        <w:tblInd w:w="0" w:type="dxa"/>
        <w:tblLayout w:type="fixed"/>
        <w:tblCellMar>
          <w:top w:w="72" w:type="dxa"/>
          <w:left w:w="144" w:type="dxa"/>
          <w:bottom w:w="72" w:type="dxa"/>
          <w:right w:w="144" w:type="dxa"/>
        </w:tblCellMar>
        <w:tblLook w:val="0000" w:firstRow="0" w:lastRow="0" w:firstColumn="0" w:lastColumn="0" w:noHBand="0" w:noVBand="0"/>
      </w:tblPr>
      <w:tblGrid>
        <w:gridCol w:w="2292"/>
        <w:gridCol w:w="5932"/>
      </w:tblGrid>
      <w:tr w:rsidR="00D77890" w:rsidRPr="008B579E" w:rsidTr="008D6338">
        <w:tc>
          <w:tcPr>
            <w:tcW w:w="2292" w:type="dxa"/>
            <w:vMerge w:val="restart"/>
            <w:tcBorders>
              <w:tl2br w:val="nil"/>
              <w:tr2bl w:val="nil"/>
            </w:tcBorders>
            <w:vAlign w:val="center"/>
          </w:tcPr>
          <w:p w:rsidR="00D77890" w:rsidRPr="008B579E" w:rsidRDefault="00082C60">
            <w:pPr>
              <w:adjustRightInd w:val="0"/>
              <w:snapToGrid w:val="0"/>
              <w:spacing w:beforeLines="75" w:before="234" w:afterLines="75" w:after="234"/>
              <w:rPr>
                <w:rFonts w:eastAsia="FangSong"/>
                <w:b/>
                <w:sz w:val="32"/>
                <w:szCs w:val="32"/>
                <w:lang w:eastAsia="zh-TW"/>
              </w:rPr>
            </w:pPr>
            <w:r w:rsidRPr="008B579E">
              <w:rPr>
                <w:rFonts w:eastAsia="新細明體"/>
                <w:b/>
                <w:sz w:val="32"/>
                <w:szCs w:val="32"/>
                <w:lang w:eastAsia="zh-TW"/>
              </w:rPr>
              <w:lastRenderedPageBreak/>
              <w:t>部門</w:t>
            </w:r>
          </w:p>
          <w:p w:rsidR="00D77890" w:rsidRPr="008B579E" w:rsidRDefault="00082C60">
            <w:pPr>
              <w:spacing w:line="480" w:lineRule="exact"/>
              <w:rPr>
                <w:rFonts w:eastAsia="仿宋"/>
                <w:sz w:val="32"/>
                <w:szCs w:val="32"/>
                <w:lang w:eastAsia="zh-TW"/>
              </w:rPr>
            </w:pPr>
            <w:r w:rsidRPr="008B579E">
              <w:rPr>
                <w:rFonts w:eastAsia="新細明體"/>
                <w:b/>
                <w:sz w:val="32"/>
                <w:szCs w:val="32"/>
                <w:lang w:eastAsia="zh-TW"/>
              </w:rPr>
              <w:t>分部門</w:t>
            </w:r>
          </w:p>
        </w:tc>
        <w:tc>
          <w:tcPr>
            <w:tcW w:w="5932" w:type="dxa"/>
            <w:tcBorders>
              <w:tl2br w:val="nil"/>
              <w:tr2bl w:val="nil"/>
            </w:tcBorders>
            <w:vAlign w:val="center"/>
          </w:tcPr>
          <w:p w:rsidR="00D77890" w:rsidRPr="008B579E" w:rsidRDefault="00082C60">
            <w:pPr>
              <w:spacing w:line="480" w:lineRule="exact"/>
              <w:rPr>
                <w:rFonts w:eastAsia="仿宋"/>
                <w:sz w:val="32"/>
                <w:szCs w:val="32"/>
                <w:lang w:eastAsia="zh-TW"/>
              </w:rPr>
            </w:pPr>
            <w:r w:rsidRPr="008B579E">
              <w:rPr>
                <w:rFonts w:eastAsia="新細明體"/>
                <w:sz w:val="32"/>
                <w:szCs w:val="32"/>
                <w:lang w:eastAsia="zh-TW"/>
              </w:rPr>
              <w:t xml:space="preserve">1. </w:t>
            </w:r>
            <w:r w:rsidRPr="008B579E">
              <w:rPr>
                <w:rFonts w:eastAsia="新細明體"/>
                <w:sz w:val="32"/>
                <w:szCs w:val="32"/>
                <w:lang w:eastAsia="zh-TW"/>
              </w:rPr>
              <w:t>商務服務</w:t>
            </w:r>
          </w:p>
        </w:tc>
      </w:tr>
      <w:tr w:rsidR="00D77890" w:rsidRPr="008B579E" w:rsidTr="008D6338">
        <w:tc>
          <w:tcPr>
            <w:tcW w:w="2292" w:type="dxa"/>
            <w:vMerge/>
            <w:tcBorders>
              <w:tl2br w:val="nil"/>
              <w:tr2bl w:val="nil"/>
            </w:tcBorders>
          </w:tcPr>
          <w:p w:rsidR="00D77890" w:rsidRPr="008B579E" w:rsidRDefault="00D77890">
            <w:pPr>
              <w:spacing w:line="480" w:lineRule="exact"/>
              <w:rPr>
                <w:rFonts w:eastAsia="仿宋"/>
                <w:sz w:val="32"/>
                <w:szCs w:val="32"/>
                <w:lang w:eastAsia="zh-TW"/>
              </w:rPr>
            </w:pPr>
          </w:p>
        </w:tc>
        <w:tc>
          <w:tcPr>
            <w:tcW w:w="5932" w:type="dxa"/>
            <w:tcBorders>
              <w:tl2br w:val="nil"/>
              <w:tr2bl w:val="nil"/>
            </w:tcBorders>
          </w:tcPr>
          <w:p w:rsidR="00D77890" w:rsidRPr="008B579E" w:rsidRDefault="00082C60">
            <w:pPr>
              <w:spacing w:line="480" w:lineRule="exact"/>
              <w:rPr>
                <w:rFonts w:eastAsia="仿宋"/>
                <w:sz w:val="32"/>
                <w:szCs w:val="32"/>
                <w:lang w:eastAsia="zh-TW"/>
              </w:rPr>
            </w:pPr>
            <w:r w:rsidRPr="008B579E">
              <w:rPr>
                <w:rFonts w:eastAsia="新細明體"/>
                <w:sz w:val="32"/>
                <w:szCs w:val="32"/>
                <w:lang w:eastAsia="zh-TW"/>
              </w:rPr>
              <w:tab/>
              <w:t xml:space="preserve">F. </w:t>
            </w:r>
            <w:r w:rsidRPr="008B579E">
              <w:rPr>
                <w:rFonts w:eastAsia="新細明體"/>
                <w:sz w:val="32"/>
                <w:szCs w:val="32"/>
                <w:lang w:eastAsia="zh-TW"/>
              </w:rPr>
              <w:t>其他商務服務</w:t>
            </w:r>
          </w:p>
        </w:tc>
      </w:tr>
      <w:tr w:rsidR="00D77890" w:rsidRPr="008B579E" w:rsidTr="008D6338">
        <w:tc>
          <w:tcPr>
            <w:tcW w:w="2292" w:type="dxa"/>
            <w:vMerge/>
            <w:tcBorders>
              <w:tl2br w:val="nil"/>
              <w:tr2bl w:val="nil"/>
            </w:tcBorders>
          </w:tcPr>
          <w:p w:rsidR="00D77890" w:rsidRPr="008B579E" w:rsidRDefault="00D77890">
            <w:pPr>
              <w:spacing w:line="480" w:lineRule="exact"/>
              <w:rPr>
                <w:rFonts w:eastAsia="仿宋"/>
                <w:sz w:val="32"/>
                <w:szCs w:val="32"/>
                <w:lang w:eastAsia="zh-TW"/>
              </w:rPr>
            </w:pPr>
          </w:p>
        </w:tc>
        <w:tc>
          <w:tcPr>
            <w:tcW w:w="5932" w:type="dxa"/>
            <w:tcBorders>
              <w:tl2br w:val="nil"/>
              <w:tr2bl w:val="nil"/>
            </w:tcBorders>
          </w:tcPr>
          <w:p w:rsidR="00D77890" w:rsidRPr="008B579E" w:rsidRDefault="00082C60">
            <w:pPr>
              <w:spacing w:line="480" w:lineRule="exact"/>
              <w:ind w:leftChars="311" w:left="653"/>
              <w:rPr>
                <w:rFonts w:eastAsia="仿宋"/>
                <w:sz w:val="32"/>
                <w:szCs w:val="32"/>
              </w:rPr>
            </w:pPr>
            <w:r w:rsidRPr="008B579E">
              <w:rPr>
                <w:rFonts w:eastAsia="新細明體"/>
                <w:sz w:val="32"/>
                <w:szCs w:val="32"/>
                <w:lang w:eastAsia="zh-TW"/>
              </w:rPr>
              <w:t xml:space="preserve">r. </w:t>
            </w:r>
            <w:r w:rsidRPr="008B579E">
              <w:rPr>
                <w:rFonts w:eastAsia="新細明體"/>
                <w:sz w:val="32"/>
                <w:szCs w:val="32"/>
                <w:lang w:eastAsia="zh-TW"/>
              </w:rPr>
              <w:t>印刷和出版服務</w:t>
            </w:r>
            <w:r w:rsidRPr="008B579E">
              <w:rPr>
                <w:rFonts w:eastAsia="新細明體"/>
                <w:sz w:val="32"/>
                <w:szCs w:val="32"/>
                <w:lang w:eastAsia="zh-TW"/>
              </w:rPr>
              <w:t xml:space="preserve"> (CPC88442)</w:t>
            </w:r>
          </w:p>
        </w:tc>
      </w:tr>
      <w:tr w:rsidR="00D77890" w:rsidRPr="008B579E" w:rsidTr="008D6338">
        <w:tc>
          <w:tcPr>
            <w:tcW w:w="2292" w:type="dxa"/>
            <w:tcBorders>
              <w:tl2br w:val="nil"/>
              <w:tr2bl w:val="nil"/>
            </w:tcBorders>
          </w:tcPr>
          <w:p w:rsidR="00D77890" w:rsidRPr="008B579E" w:rsidRDefault="00082C60">
            <w:pPr>
              <w:spacing w:line="480" w:lineRule="exact"/>
              <w:rPr>
                <w:rFonts w:eastAsia="仿宋"/>
                <w:sz w:val="32"/>
                <w:szCs w:val="32"/>
                <w:lang w:eastAsia="zh-TW"/>
              </w:rPr>
            </w:pPr>
            <w:r w:rsidRPr="008B579E">
              <w:rPr>
                <w:rFonts w:eastAsia="新細明體"/>
                <w:b/>
                <w:sz w:val="32"/>
                <w:szCs w:val="32"/>
                <w:lang w:eastAsia="zh-TW"/>
              </w:rPr>
              <w:t>所涉及的義務：</w:t>
            </w:r>
          </w:p>
        </w:tc>
        <w:tc>
          <w:tcPr>
            <w:tcW w:w="5932" w:type="dxa"/>
            <w:tcBorders>
              <w:tl2br w:val="nil"/>
              <w:tr2bl w:val="nil"/>
            </w:tcBorders>
          </w:tcPr>
          <w:p w:rsidR="00D77890" w:rsidRPr="008B579E" w:rsidRDefault="00082C60">
            <w:pPr>
              <w:spacing w:line="480" w:lineRule="exact"/>
              <w:jc w:val="left"/>
              <w:rPr>
                <w:bCs/>
                <w:sz w:val="32"/>
                <w:szCs w:val="32"/>
                <w:u w:val="single"/>
              </w:rPr>
            </w:pPr>
            <w:r w:rsidRPr="008B579E">
              <w:rPr>
                <w:rFonts w:eastAsia="新細明體"/>
                <w:bCs/>
                <w:sz w:val="32"/>
                <w:szCs w:val="32"/>
                <w:lang w:eastAsia="zh-TW"/>
              </w:rPr>
              <w:t>國民待遇</w:t>
            </w:r>
          </w:p>
        </w:tc>
      </w:tr>
      <w:tr w:rsidR="00D77890" w:rsidRPr="008B579E" w:rsidTr="008D6338">
        <w:tc>
          <w:tcPr>
            <w:tcW w:w="2292" w:type="dxa"/>
            <w:tcBorders>
              <w:tl2br w:val="nil"/>
              <w:tr2bl w:val="nil"/>
            </w:tcBorders>
          </w:tcPr>
          <w:p w:rsidR="00D77890" w:rsidRPr="008B579E" w:rsidRDefault="00082C60">
            <w:pPr>
              <w:spacing w:line="480" w:lineRule="exact"/>
              <w:rPr>
                <w:rFonts w:eastAsia="新細明體"/>
                <w:sz w:val="32"/>
                <w:szCs w:val="32"/>
                <w:lang w:eastAsia="zh-TW"/>
              </w:rPr>
            </w:pPr>
            <w:r w:rsidRPr="008B579E">
              <w:rPr>
                <w:rFonts w:eastAsia="新細明體"/>
                <w:b/>
                <w:sz w:val="32"/>
                <w:szCs w:val="32"/>
                <w:lang w:eastAsia="zh-TW"/>
              </w:rPr>
              <w:t>保留的限制性措施：</w:t>
            </w:r>
          </w:p>
        </w:tc>
        <w:tc>
          <w:tcPr>
            <w:tcW w:w="5932" w:type="dxa"/>
            <w:tcBorders>
              <w:tl2br w:val="nil"/>
              <w:tr2bl w:val="nil"/>
            </w:tcBorders>
          </w:tcPr>
          <w:p w:rsidR="00D77890" w:rsidRPr="008B579E" w:rsidRDefault="00082C60">
            <w:pPr>
              <w:pStyle w:val="KWBodytext"/>
              <w:adjustRightInd w:val="0"/>
              <w:snapToGrid w:val="0"/>
              <w:spacing w:beforeLines="70" w:before="218" w:afterLines="70" w:after="218" w:line="240" w:lineRule="auto"/>
              <w:ind w:firstLineChars="0" w:firstLine="0"/>
              <w:rPr>
                <w:rFonts w:ascii="Times New Roman" w:eastAsia="仿宋" w:hAnsi="Times New Roman"/>
                <w:bCs/>
                <w:sz w:val="32"/>
                <w:szCs w:val="32"/>
                <w:lang w:eastAsia="zh-CN"/>
              </w:rPr>
            </w:pPr>
            <w:r w:rsidRPr="008B579E">
              <w:rPr>
                <w:rFonts w:ascii="Times New Roman" w:eastAsia="新細明體" w:hAnsi="Times New Roman"/>
                <w:sz w:val="32"/>
                <w:szCs w:val="32"/>
                <w:u w:val="single"/>
                <w:lang w:eastAsia="zh-TW"/>
              </w:rPr>
              <w:t>商業存在</w:t>
            </w:r>
          </w:p>
          <w:p w:rsidR="00D77890" w:rsidRPr="008B579E" w:rsidRDefault="00082C60">
            <w:pPr>
              <w:spacing w:line="480" w:lineRule="exact"/>
              <w:rPr>
                <w:rFonts w:eastAsia="仿宋"/>
                <w:sz w:val="32"/>
                <w:szCs w:val="32"/>
              </w:rPr>
            </w:pPr>
            <w:r w:rsidRPr="008B579E">
              <w:rPr>
                <w:rFonts w:eastAsia="新細明體"/>
                <w:bCs/>
                <w:sz w:val="32"/>
                <w:szCs w:val="32"/>
                <w:lang w:eastAsia="zh-TW"/>
              </w:rPr>
              <w:t>1.</w:t>
            </w:r>
            <w:r w:rsidRPr="008B579E">
              <w:rPr>
                <w:rFonts w:eastAsia="新細明體"/>
                <w:bCs/>
                <w:sz w:val="32"/>
                <w:szCs w:val="32"/>
                <w:lang w:eastAsia="zh-TW"/>
              </w:rPr>
              <w:t>不得從事圖書、報紙、期刊和電子出版物的編輯、出版、製作業務，不得從事音像製品的編輯、出版業務。澳門</w:t>
            </w:r>
            <w:r w:rsidRPr="008B579E">
              <w:rPr>
                <w:rFonts w:eastAsia="新細明體"/>
                <w:sz w:val="32"/>
                <w:szCs w:val="32"/>
                <w:lang w:eastAsia="zh-TW"/>
              </w:rPr>
              <w:t>服務提供者可在內地設立獨資、合資或合作企業，從事音像製品製作業務。</w:t>
            </w:r>
          </w:p>
          <w:p w:rsidR="00D77890" w:rsidRPr="008B579E" w:rsidRDefault="00082C60">
            <w:pPr>
              <w:spacing w:line="480" w:lineRule="exact"/>
              <w:rPr>
                <w:rFonts w:eastAsia="仿宋"/>
                <w:bCs/>
                <w:sz w:val="32"/>
                <w:szCs w:val="32"/>
              </w:rPr>
            </w:pPr>
            <w:r w:rsidRPr="008B579E">
              <w:rPr>
                <w:rFonts w:eastAsia="新細明體"/>
                <w:bCs/>
                <w:sz w:val="32"/>
                <w:szCs w:val="32"/>
                <w:lang w:eastAsia="zh-TW"/>
              </w:rPr>
              <w:t>2.</w:t>
            </w:r>
            <w:r w:rsidRPr="008B579E">
              <w:rPr>
                <w:rFonts w:eastAsia="新細明體"/>
                <w:bCs/>
                <w:sz w:val="32"/>
                <w:szCs w:val="32"/>
                <w:lang w:eastAsia="zh-TW"/>
              </w:rPr>
              <w:t>不得投資網絡出版服務。</w:t>
            </w:r>
          </w:p>
          <w:p w:rsidR="00D77890" w:rsidRPr="008B579E" w:rsidRDefault="00082C60">
            <w:pPr>
              <w:spacing w:line="480" w:lineRule="exact"/>
              <w:rPr>
                <w:rFonts w:eastAsia="仿宋"/>
                <w:bCs/>
                <w:sz w:val="32"/>
                <w:szCs w:val="32"/>
              </w:rPr>
            </w:pPr>
            <w:r w:rsidRPr="008B579E">
              <w:rPr>
                <w:rFonts w:eastAsia="新細明體"/>
                <w:bCs/>
                <w:sz w:val="32"/>
                <w:szCs w:val="32"/>
                <w:lang w:eastAsia="zh-TW"/>
              </w:rPr>
              <w:t>3.</w:t>
            </w:r>
            <w:r w:rsidRPr="008B579E">
              <w:rPr>
                <w:rFonts w:eastAsia="新細明體"/>
                <w:bCs/>
                <w:sz w:val="32"/>
                <w:szCs w:val="32"/>
                <w:lang w:eastAsia="zh-TW"/>
              </w:rPr>
              <w:t>從事出版物和其他印刷品（包裝裝潢印刷品除外）的印刷，澳門服務提供者擁有的股權比例不超過</w:t>
            </w:r>
            <w:r w:rsidRPr="008B579E">
              <w:rPr>
                <w:rFonts w:eastAsia="新細明體"/>
                <w:bCs/>
                <w:sz w:val="32"/>
                <w:szCs w:val="32"/>
                <w:lang w:eastAsia="zh-TW"/>
              </w:rPr>
              <w:t>70%</w:t>
            </w:r>
            <w:r w:rsidRPr="008B579E">
              <w:rPr>
                <w:rFonts w:eastAsia="新細明體"/>
                <w:bCs/>
                <w:sz w:val="32"/>
                <w:szCs w:val="32"/>
                <w:lang w:eastAsia="zh-TW"/>
              </w:rPr>
              <w:t>。</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pPr w:leftFromText="180" w:rightFromText="180" w:vertAnchor="text" w:horzAnchor="page" w:tblpX="1939" w:tblpY="90"/>
        <w:tblOverlap w:val="never"/>
        <w:tblW w:w="0" w:type="auto"/>
        <w:tblInd w:w="0" w:type="dxa"/>
        <w:tblLayout w:type="fixed"/>
        <w:tblLook w:val="0000" w:firstRow="0" w:lastRow="0" w:firstColumn="0" w:lastColumn="0" w:noHBand="0" w:noVBand="0"/>
      </w:tblPr>
      <w:tblGrid>
        <w:gridCol w:w="2086"/>
        <w:gridCol w:w="6275"/>
      </w:tblGrid>
      <w:tr w:rsidR="00D77890" w:rsidRPr="008B579E">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AC5B43">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AC5B43">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F</w:t>
            </w:r>
            <w:r w:rsidR="00AC5B43">
              <w:rPr>
                <w:rFonts w:eastAsia="新細明體"/>
                <w:sz w:val="32"/>
                <w:szCs w:val="32"/>
                <w:lang w:eastAsia="zh-TW"/>
              </w:rPr>
              <w:t xml:space="preserve">. </w:t>
            </w:r>
            <w:r w:rsidRPr="008B579E">
              <w:rPr>
                <w:rFonts w:eastAsia="新細明體"/>
                <w:sz w:val="32"/>
                <w:szCs w:val="32"/>
                <w:lang w:eastAsia="zh-TW"/>
              </w:rPr>
              <w:t>其他商務服務</w:t>
            </w:r>
          </w:p>
          <w:p w:rsidR="00D77890" w:rsidRPr="008B579E" w:rsidRDefault="00082C60" w:rsidP="00AC5B43">
            <w:pPr>
              <w:adjustRightInd w:val="0"/>
              <w:snapToGrid w:val="0"/>
              <w:spacing w:beforeLines="75" w:before="234" w:afterLines="75" w:after="234"/>
              <w:ind w:leftChars="190" w:left="399" w:firstLineChars="71" w:firstLine="227"/>
              <w:rPr>
                <w:rFonts w:eastAsia="FangSong"/>
                <w:sz w:val="32"/>
                <w:szCs w:val="32"/>
              </w:rPr>
            </w:pPr>
            <w:r w:rsidRPr="008B579E">
              <w:rPr>
                <w:rFonts w:eastAsia="新細明體"/>
                <w:sz w:val="32"/>
                <w:szCs w:val="32"/>
                <w:lang w:eastAsia="zh-TW"/>
              </w:rPr>
              <w:t>s</w:t>
            </w:r>
            <w:r w:rsidR="00AC5B43">
              <w:rPr>
                <w:rFonts w:eastAsia="新細明體"/>
                <w:sz w:val="32"/>
                <w:szCs w:val="32"/>
                <w:lang w:eastAsia="zh-TW"/>
              </w:rPr>
              <w:t xml:space="preserve">. </w:t>
            </w:r>
            <w:r w:rsidRPr="008B579E">
              <w:rPr>
                <w:rFonts w:eastAsia="新細明體"/>
                <w:sz w:val="32"/>
                <w:szCs w:val="32"/>
                <w:lang w:eastAsia="zh-TW"/>
              </w:rPr>
              <w:t>會議</w:t>
            </w:r>
            <w:r w:rsidR="007B0273">
              <w:rPr>
                <w:rFonts w:eastAsia="新細明體" w:hint="eastAsia"/>
                <w:sz w:val="32"/>
                <w:szCs w:val="32"/>
                <w:lang w:eastAsia="zh-TW"/>
              </w:rPr>
              <w:t>和</w:t>
            </w:r>
            <w:r w:rsidRPr="008B579E">
              <w:rPr>
                <w:rFonts w:eastAsia="新細明體"/>
                <w:sz w:val="32"/>
                <w:szCs w:val="32"/>
                <w:lang w:eastAsia="zh-TW"/>
              </w:rPr>
              <w:t>展覽服務（</w:t>
            </w:r>
            <w:r w:rsidRPr="008B579E">
              <w:rPr>
                <w:rFonts w:eastAsia="新細明體"/>
                <w:sz w:val="32"/>
                <w:szCs w:val="32"/>
                <w:lang w:eastAsia="zh-TW"/>
              </w:rPr>
              <w:t>CPC87909</w:t>
            </w:r>
            <w:r w:rsidRPr="008B579E">
              <w:rPr>
                <w:rFonts w:eastAsia="新細明體"/>
                <w:sz w:val="32"/>
                <w:szCs w:val="32"/>
                <w:lang w:eastAsia="zh-TW"/>
              </w:rPr>
              <w:t>）</w:t>
            </w:r>
          </w:p>
        </w:tc>
      </w:tr>
      <w:tr w:rsidR="00D77890" w:rsidRPr="008B579E">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rsidP="00B7453C">
            <w:pPr>
              <w:adjustRightInd w:val="0"/>
              <w:snapToGrid w:val="0"/>
              <w:spacing w:beforeLines="75" w:before="234" w:afterLines="75" w:after="234"/>
              <w:ind w:left="458" w:hangingChars="143" w:hanging="458"/>
              <w:rPr>
                <w:rFonts w:eastAsia="FangSong"/>
                <w:sz w:val="32"/>
                <w:szCs w:val="32"/>
              </w:rPr>
            </w:pPr>
            <w:r w:rsidRPr="008B579E">
              <w:rPr>
                <w:rFonts w:eastAsia="新細明體"/>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rsidP="00AC5B43">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00AC5B43">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商務服務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F</w:t>
            </w:r>
            <w:r w:rsidR="00AC5B43">
              <w:rPr>
                <w:rFonts w:eastAsia="新細明體"/>
                <w:sz w:val="32"/>
                <w:szCs w:val="32"/>
                <w:lang w:eastAsia="zh-TW"/>
              </w:rPr>
              <w:t xml:space="preserve">. </w:t>
            </w:r>
            <w:r w:rsidRPr="008B579E">
              <w:rPr>
                <w:rFonts w:eastAsia="新細明體"/>
                <w:sz w:val="32"/>
                <w:szCs w:val="32"/>
                <w:lang w:eastAsia="zh-TW"/>
              </w:rPr>
              <w:t>其他商務服務</w:t>
            </w:r>
          </w:p>
          <w:p w:rsidR="00D77890" w:rsidRPr="008B579E" w:rsidRDefault="00082C60" w:rsidP="00AC5B43">
            <w:pPr>
              <w:adjustRightInd w:val="0"/>
              <w:snapToGrid w:val="0"/>
              <w:spacing w:beforeLines="75" w:before="234" w:afterLines="75" w:after="234"/>
              <w:ind w:leftChars="190" w:left="399" w:firstLineChars="71" w:firstLine="227"/>
              <w:rPr>
                <w:rFonts w:eastAsia="FangSong"/>
                <w:sz w:val="32"/>
                <w:szCs w:val="32"/>
              </w:rPr>
            </w:pPr>
            <w:r w:rsidRPr="008B579E">
              <w:rPr>
                <w:rFonts w:eastAsia="新細明體"/>
                <w:sz w:val="32"/>
                <w:szCs w:val="32"/>
                <w:lang w:eastAsia="zh-TW"/>
              </w:rPr>
              <w:t>t</w:t>
            </w:r>
            <w:r w:rsidR="00AC5B43">
              <w:rPr>
                <w:rFonts w:eastAsia="新細明體"/>
                <w:sz w:val="32"/>
                <w:szCs w:val="32"/>
                <w:lang w:eastAsia="zh-TW"/>
              </w:rPr>
              <w:t xml:space="preserve">. </w:t>
            </w:r>
            <w:r w:rsidRPr="008B579E">
              <w:rPr>
                <w:rFonts w:eastAsia="新細明體"/>
                <w:sz w:val="32"/>
                <w:szCs w:val="32"/>
                <w:lang w:eastAsia="zh-TW"/>
              </w:rPr>
              <w:t>其他（</w:t>
            </w:r>
            <w:r w:rsidRPr="008B579E">
              <w:rPr>
                <w:rFonts w:eastAsia="新細明體"/>
                <w:sz w:val="32"/>
                <w:szCs w:val="32"/>
                <w:lang w:eastAsia="zh-TW"/>
              </w:rPr>
              <w:t>CPC8790</w:t>
            </w:r>
            <w:r w:rsidRPr="008B579E">
              <w:rPr>
                <w:rFonts w:eastAsia="新細明體"/>
                <w:sz w:val="32"/>
                <w:szCs w:val="32"/>
                <w:lang w:eastAsia="zh-TW"/>
              </w:rPr>
              <w:t>，光盤複製服務除外）</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rsidP="00AC5B43">
            <w:pPr>
              <w:adjustRightInd w:val="0"/>
              <w:snapToGrid w:val="0"/>
              <w:ind w:left="458" w:hangingChars="143" w:hanging="458"/>
              <w:rPr>
                <w:rFonts w:eastAsia="FangSong"/>
                <w:sz w:val="32"/>
                <w:szCs w:val="32"/>
              </w:rPr>
            </w:pPr>
            <w:r w:rsidRPr="008B579E">
              <w:rPr>
                <w:rFonts w:eastAsia="新細明體"/>
                <w:sz w:val="32"/>
                <w:szCs w:val="32"/>
                <w:lang w:eastAsia="zh-TW"/>
              </w:rPr>
              <w:t>不得從事</w:t>
            </w:r>
            <w:proofErr w:type="gramStart"/>
            <w:r w:rsidRPr="008B579E">
              <w:rPr>
                <w:rFonts w:eastAsia="新細明體"/>
                <w:sz w:val="32"/>
                <w:szCs w:val="32"/>
                <w:lang w:eastAsia="zh-TW"/>
              </w:rPr>
              <w:t>印章刻</w:t>
            </w:r>
            <w:r w:rsidR="00AC5B43">
              <w:rPr>
                <w:rFonts w:eastAsia="新細明體" w:hint="eastAsia"/>
                <w:sz w:val="32"/>
                <w:szCs w:val="32"/>
                <w:lang w:eastAsia="zh-TW"/>
              </w:rPr>
              <w:t>製</w:t>
            </w:r>
            <w:r w:rsidRPr="008B579E">
              <w:rPr>
                <w:rFonts w:eastAsia="新細明體"/>
                <w:sz w:val="32"/>
                <w:szCs w:val="32"/>
                <w:lang w:eastAsia="zh-TW"/>
              </w:rPr>
              <w:t>服務</w:t>
            </w:r>
            <w:proofErr w:type="gramEnd"/>
            <w:r w:rsidRPr="008B579E">
              <w:rPr>
                <w:rFonts w:eastAsia="新細明體"/>
                <w:sz w:val="32"/>
                <w:szCs w:val="32"/>
                <w:lang w:eastAsia="zh-TW"/>
              </w:rPr>
              <w:t>。</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r w:rsidR="00687C14">
              <w:rPr>
                <w:rFonts w:ascii="Times New Roman" w:eastAsia="新細明體" w:hAnsi="Times New Roman" w:hint="eastAsia"/>
                <w:sz w:val="32"/>
                <w:szCs w:val="32"/>
                <w:lang w:eastAsia="zh-TW"/>
              </w:rPr>
              <w:t xml:space="preserve">. </w:t>
            </w:r>
            <w:r w:rsidRPr="008B579E">
              <w:rPr>
                <w:rFonts w:ascii="Times New Roman" w:eastAsia="新細明體" w:hAnsi="Times New Roman"/>
                <w:sz w:val="32"/>
                <w:szCs w:val="32"/>
                <w:lang w:eastAsia="zh-TW"/>
              </w:rPr>
              <w:t>通信服務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687C14" w:rsidP="00687C14">
            <w:pPr>
              <w:pStyle w:val="KWBodytext"/>
              <w:numPr>
                <w:ilvl w:val="0"/>
                <w:numId w:val="44"/>
              </w:numPr>
              <w:adjustRightInd w:val="0"/>
              <w:snapToGrid w:val="0"/>
              <w:spacing w:beforeLines="75" w:before="234" w:afterLines="75" w:after="234" w:line="240" w:lineRule="auto"/>
              <w:ind w:firstLineChars="0"/>
              <w:rPr>
                <w:rFonts w:ascii="Times New Roman" w:eastAsia="FangSong" w:hAnsi="Times New Roman"/>
                <w:sz w:val="32"/>
                <w:szCs w:val="32"/>
                <w:lang w:eastAsia="zh-CN"/>
              </w:rPr>
            </w:pPr>
            <w:r>
              <w:rPr>
                <w:rFonts w:ascii="Times New Roman" w:eastAsia="新細明體" w:hAnsi="Times New Roman" w:hint="eastAsia"/>
                <w:sz w:val="32"/>
                <w:szCs w:val="32"/>
                <w:lang w:eastAsia="zh-TW"/>
              </w:rPr>
              <w:t xml:space="preserve"> </w:t>
            </w:r>
            <w:r w:rsidR="00082C60" w:rsidRPr="008B579E">
              <w:rPr>
                <w:rFonts w:ascii="Times New Roman" w:eastAsia="新細明體" w:hAnsi="Times New Roman"/>
                <w:sz w:val="32"/>
                <w:szCs w:val="32"/>
                <w:lang w:eastAsia="zh-TW"/>
              </w:rPr>
              <w:t>郵政服務（</w:t>
            </w:r>
            <w:r w:rsidR="00082C60" w:rsidRPr="008B579E">
              <w:rPr>
                <w:rFonts w:ascii="Times New Roman" w:eastAsia="新細明體" w:hAnsi="Times New Roman"/>
                <w:sz w:val="32"/>
                <w:szCs w:val="32"/>
                <w:lang w:eastAsia="zh-TW"/>
              </w:rPr>
              <w:t>CPC7511</w:t>
            </w:r>
            <w:r w:rsidR="00082C60"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不得提供郵政服務。</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r w:rsidR="00687C14">
              <w:rPr>
                <w:rFonts w:ascii="Times New Roman" w:eastAsia="新細明體" w:hAnsi="Times New Roman" w:hint="eastAsia"/>
                <w:sz w:val="32"/>
                <w:szCs w:val="32"/>
                <w:lang w:eastAsia="zh-TW"/>
              </w:rPr>
              <w:t xml:space="preserve">. </w:t>
            </w:r>
            <w:r w:rsidRPr="008B579E">
              <w:rPr>
                <w:rFonts w:ascii="Times New Roman" w:eastAsia="新細明體" w:hAnsi="Times New Roman"/>
                <w:sz w:val="32"/>
                <w:szCs w:val="32"/>
                <w:lang w:eastAsia="zh-TW"/>
              </w:rPr>
              <w:t>通信服務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687C14">
              <w:rPr>
                <w:rFonts w:ascii="Times New Roman" w:eastAsia="新細明體" w:hAnsi="Times New Roman" w:hint="eastAsia"/>
                <w:sz w:val="32"/>
                <w:szCs w:val="32"/>
                <w:lang w:eastAsia="zh-TW"/>
              </w:rPr>
              <w:t xml:space="preserve">. </w:t>
            </w:r>
            <w:r w:rsidRPr="008B579E">
              <w:rPr>
                <w:rFonts w:ascii="Times New Roman" w:eastAsia="新細明體" w:hAnsi="Times New Roman"/>
                <w:sz w:val="32"/>
                <w:szCs w:val="32"/>
                <w:lang w:eastAsia="zh-TW"/>
              </w:rPr>
              <w:t>速遞服務（</w:t>
            </w:r>
            <w:r w:rsidRPr="008B579E">
              <w:rPr>
                <w:rFonts w:ascii="Times New Roman" w:eastAsia="新細明體" w:hAnsi="Times New Roman"/>
                <w:sz w:val="32"/>
                <w:szCs w:val="32"/>
                <w:lang w:eastAsia="zh-TW"/>
              </w:rPr>
              <w:t>CPC7512</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不得提供信件的內地境內快遞業務、國家機關</w:t>
            </w:r>
            <w:proofErr w:type="gramStart"/>
            <w:r w:rsidRPr="008B579E">
              <w:rPr>
                <w:rFonts w:ascii="Times New Roman" w:eastAsia="新細明體" w:hAnsi="Times New Roman"/>
                <w:sz w:val="32"/>
                <w:szCs w:val="32"/>
                <w:lang w:eastAsia="zh-TW"/>
              </w:rPr>
              <w:t>公文寄遞業務</w:t>
            </w:r>
            <w:proofErr w:type="gramEnd"/>
            <w:r w:rsidRPr="008B579E">
              <w:rPr>
                <w:rFonts w:ascii="Times New Roman" w:eastAsia="新細明體" w:hAnsi="Times New Roman"/>
                <w:sz w:val="32"/>
                <w:szCs w:val="32"/>
                <w:lang w:eastAsia="zh-TW"/>
              </w:rPr>
              <w:t>。</w:t>
            </w:r>
          </w:p>
        </w:tc>
      </w:tr>
    </w:tbl>
    <w:p w:rsidR="00D77890" w:rsidRPr="008B579E" w:rsidRDefault="00D77890">
      <w:pPr>
        <w:adjustRightInd w:val="0"/>
        <w:snapToGrid w:val="0"/>
        <w:rPr>
          <w:sz w:val="32"/>
          <w:szCs w:val="32"/>
        </w:rPr>
      </w:pPr>
      <w:r w:rsidRPr="008B579E">
        <w:rPr>
          <w:sz w:val="32"/>
          <w:szCs w:val="32"/>
        </w:rPr>
        <w:br w:type="page"/>
      </w:r>
    </w:p>
    <w:tbl>
      <w:tblPr>
        <w:tblW w:w="0" w:type="auto"/>
        <w:jc w:val="center"/>
        <w:tblInd w:w="0" w:type="dxa"/>
        <w:tblLayout w:type="fixed"/>
        <w:tblLook w:val="0000" w:firstRow="0" w:lastRow="0" w:firstColumn="0" w:lastColumn="0" w:noHBand="0" w:noVBand="0"/>
      </w:tblPr>
      <w:tblGrid>
        <w:gridCol w:w="2116"/>
        <w:gridCol w:w="6245"/>
      </w:tblGrid>
      <w:tr w:rsidR="00D77890" w:rsidRPr="008B579E">
        <w:trPr>
          <w:jc w:val="center"/>
        </w:trPr>
        <w:tc>
          <w:tcPr>
            <w:tcW w:w="211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4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2. </w:t>
            </w:r>
            <w:r w:rsidRPr="008B579E">
              <w:rPr>
                <w:rFonts w:ascii="Times New Roman" w:eastAsia="新細明體" w:hAnsi="Times New Roman"/>
                <w:sz w:val="32"/>
                <w:szCs w:val="32"/>
                <w:lang w:eastAsia="zh-TW"/>
              </w:rPr>
              <w:t>通信服務</w:t>
            </w:r>
          </w:p>
        </w:tc>
      </w:tr>
      <w:tr w:rsidR="00D77890" w:rsidRPr="008B579E">
        <w:trPr>
          <w:jc w:val="center"/>
        </w:trPr>
        <w:tc>
          <w:tcPr>
            <w:tcW w:w="211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45" w:type="dxa"/>
          </w:tcPr>
          <w:p w:rsidR="00D77890" w:rsidRPr="008B579E" w:rsidRDefault="00082C60">
            <w:pPr>
              <w:adjustRightInd w:val="0"/>
              <w:snapToGrid w:val="0"/>
              <w:spacing w:beforeLines="75" w:before="234" w:afterLines="75" w:after="234"/>
              <w:ind w:leftChars="136" w:left="414" w:hangingChars="40" w:hanging="128"/>
              <w:rPr>
                <w:rFonts w:eastAsia="FangSong"/>
                <w:sz w:val="32"/>
                <w:szCs w:val="32"/>
              </w:rPr>
            </w:pPr>
            <w:r w:rsidRPr="008B579E">
              <w:rPr>
                <w:rFonts w:eastAsia="新細明體"/>
                <w:sz w:val="32"/>
                <w:szCs w:val="32"/>
                <w:lang w:eastAsia="zh-TW"/>
              </w:rPr>
              <w:t xml:space="preserve">C. </w:t>
            </w:r>
            <w:r w:rsidRPr="008B579E">
              <w:rPr>
                <w:rFonts w:eastAsia="新細明體"/>
                <w:sz w:val="32"/>
                <w:szCs w:val="32"/>
                <w:lang w:eastAsia="zh-TW"/>
              </w:rPr>
              <w:t>電信服務</w:t>
            </w:r>
            <w:r w:rsidR="00D77890" w:rsidRPr="008B579E">
              <w:rPr>
                <w:rStyle w:val="affc"/>
                <w:rFonts w:eastAsia="FangSong"/>
                <w:bCs/>
                <w:sz w:val="32"/>
                <w:szCs w:val="32"/>
              </w:rPr>
              <w:footnoteReference w:id="4"/>
            </w:r>
          </w:p>
          <w:p w:rsidR="00D77890" w:rsidRPr="008B579E" w:rsidRDefault="00082C60">
            <w:pPr>
              <w:spacing w:line="480" w:lineRule="exact"/>
              <w:ind w:left="742"/>
              <w:rPr>
                <w:rFonts w:eastAsia="FangSong"/>
                <w:strike/>
                <w:sz w:val="32"/>
                <w:szCs w:val="32"/>
              </w:rPr>
            </w:pPr>
            <w:r w:rsidRPr="008B579E">
              <w:rPr>
                <w:rFonts w:eastAsia="新細明體"/>
                <w:sz w:val="32"/>
                <w:szCs w:val="32"/>
                <w:lang w:eastAsia="zh-TW"/>
              </w:rPr>
              <w:t xml:space="preserve">a. </w:t>
            </w:r>
            <w:r w:rsidRPr="008B579E">
              <w:rPr>
                <w:rFonts w:eastAsia="新細明體"/>
                <w:sz w:val="32"/>
                <w:szCs w:val="32"/>
                <w:lang w:eastAsia="zh-TW"/>
              </w:rPr>
              <w:t>語音電話服務</w:t>
            </w:r>
          </w:p>
          <w:p w:rsidR="00D77890" w:rsidRPr="008B579E" w:rsidRDefault="00082C60">
            <w:pPr>
              <w:spacing w:line="480" w:lineRule="exact"/>
              <w:ind w:left="742"/>
              <w:rPr>
                <w:rFonts w:eastAsia="FangSong"/>
                <w:sz w:val="32"/>
                <w:szCs w:val="32"/>
              </w:rPr>
            </w:pPr>
            <w:r w:rsidRPr="008B579E">
              <w:rPr>
                <w:rFonts w:eastAsia="新細明體"/>
                <w:sz w:val="32"/>
                <w:szCs w:val="32"/>
                <w:lang w:eastAsia="zh-TW"/>
              </w:rPr>
              <w:t xml:space="preserve">b. </w:t>
            </w:r>
            <w:r w:rsidRPr="008B579E">
              <w:rPr>
                <w:rFonts w:eastAsia="新細明體"/>
                <w:sz w:val="32"/>
                <w:szCs w:val="32"/>
                <w:lang w:eastAsia="zh-TW"/>
              </w:rPr>
              <w:t>集束切換</w:t>
            </w:r>
            <w:r w:rsidRPr="008B579E">
              <w:rPr>
                <w:rFonts w:eastAsia="新細明體"/>
                <w:sz w:val="32"/>
                <w:szCs w:val="32"/>
                <w:lang w:eastAsia="zh-TW"/>
              </w:rPr>
              <w:t>(</w:t>
            </w:r>
            <w:r w:rsidRPr="008B579E">
              <w:rPr>
                <w:rFonts w:eastAsia="新細明體"/>
                <w:sz w:val="32"/>
                <w:szCs w:val="32"/>
                <w:lang w:eastAsia="zh-TW"/>
              </w:rPr>
              <w:t>分組交換</w:t>
            </w:r>
            <w:r w:rsidRPr="008B579E">
              <w:rPr>
                <w:rFonts w:eastAsia="新細明體"/>
                <w:sz w:val="32"/>
                <w:szCs w:val="32"/>
                <w:lang w:eastAsia="zh-TW"/>
              </w:rPr>
              <w:t>)</w:t>
            </w:r>
            <w:r w:rsidRPr="008B579E">
              <w:rPr>
                <w:rFonts w:eastAsia="新細明體"/>
                <w:sz w:val="32"/>
                <w:szCs w:val="32"/>
                <w:lang w:eastAsia="zh-TW"/>
              </w:rPr>
              <w:t>數據傳輸服務</w:t>
            </w:r>
          </w:p>
          <w:p w:rsidR="00D77890" w:rsidRPr="008B579E" w:rsidRDefault="00082C60">
            <w:pPr>
              <w:spacing w:line="480" w:lineRule="exact"/>
              <w:ind w:left="742"/>
              <w:rPr>
                <w:rFonts w:eastAsia="FangSong"/>
                <w:sz w:val="32"/>
                <w:szCs w:val="32"/>
              </w:rPr>
            </w:pPr>
            <w:r w:rsidRPr="008B579E">
              <w:rPr>
                <w:rFonts w:eastAsia="新細明體"/>
                <w:sz w:val="32"/>
                <w:szCs w:val="32"/>
                <w:lang w:eastAsia="zh-TW"/>
              </w:rPr>
              <w:t xml:space="preserve">c. </w:t>
            </w:r>
            <w:r w:rsidRPr="008B579E">
              <w:rPr>
                <w:rFonts w:eastAsia="新細明體"/>
                <w:sz w:val="32"/>
                <w:szCs w:val="32"/>
                <w:lang w:eastAsia="zh-TW"/>
              </w:rPr>
              <w:t>線路切換</w:t>
            </w:r>
            <w:r w:rsidRPr="008B579E">
              <w:rPr>
                <w:rFonts w:eastAsia="新細明體"/>
                <w:sz w:val="32"/>
                <w:szCs w:val="32"/>
                <w:lang w:eastAsia="zh-TW"/>
              </w:rPr>
              <w:t>(</w:t>
            </w:r>
            <w:r w:rsidRPr="008B579E">
              <w:rPr>
                <w:rFonts w:eastAsia="新細明體"/>
                <w:sz w:val="32"/>
                <w:szCs w:val="32"/>
                <w:lang w:eastAsia="zh-TW"/>
              </w:rPr>
              <w:t>電路交換</w:t>
            </w:r>
            <w:r w:rsidRPr="008B579E">
              <w:rPr>
                <w:rFonts w:eastAsia="新細明體"/>
                <w:sz w:val="32"/>
                <w:szCs w:val="32"/>
                <w:lang w:eastAsia="zh-TW"/>
              </w:rPr>
              <w:t>)</w:t>
            </w:r>
            <w:r w:rsidRPr="008B579E">
              <w:rPr>
                <w:rFonts w:eastAsia="新細明體"/>
                <w:sz w:val="32"/>
                <w:szCs w:val="32"/>
                <w:lang w:eastAsia="zh-TW"/>
              </w:rPr>
              <w:t>數據傳輸服務</w:t>
            </w:r>
          </w:p>
          <w:p w:rsidR="00D77890" w:rsidRPr="008B579E" w:rsidRDefault="00082C60">
            <w:pPr>
              <w:spacing w:line="480" w:lineRule="exact"/>
              <w:ind w:left="742"/>
              <w:rPr>
                <w:rFonts w:eastAsia="FangSong"/>
                <w:sz w:val="32"/>
                <w:szCs w:val="32"/>
              </w:rPr>
            </w:pPr>
            <w:r w:rsidRPr="008B579E">
              <w:rPr>
                <w:rFonts w:eastAsia="新細明體"/>
                <w:sz w:val="32"/>
                <w:szCs w:val="32"/>
                <w:lang w:eastAsia="zh-TW"/>
              </w:rPr>
              <w:t xml:space="preserve">d. </w:t>
            </w:r>
            <w:r w:rsidRPr="008B579E">
              <w:rPr>
                <w:rFonts w:eastAsia="新細明體"/>
                <w:sz w:val="32"/>
                <w:szCs w:val="32"/>
                <w:lang w:eastAsia="zh-TW"/>
              </w:rPr>
              <w:t>電傳服務</w:t>
            </w:r>
          </w:p>
          <w:p w:rsidR="00D77890" w:rsidRPr="008B579E" w:rsidRDefault="00082C60">
            <w:pPr>
              <w:spacing w:line="480" w:lineRule="exact"/>
              <w:ind w:left="742"/>
              <w:rPr>
                <w:rFonts w:eastAsia="FangSong"/>
                <w:strike/>
                <w:sz w:val="32"/>
                <w:szCs w:val="32"/>
              </w:rPr>
            </w:pPr>
            <w:r w:rsidRPr="008B579E">
              <w:rPr>
                <w:rFonts w:eastAsia="新細明體"/>
                <w:sz w:val="32"/>
                <w:szCs w:val="32"/>
                <w:lang w:eastAsia="zh-TW"/>
              </w:rPr>
              <w:t xml:space="preserve">e. </w:t>
            </w:r>
            <w:r w:rsidRPr="008B579E">
              <w:rPr>
                <w:rFonts w:eastAsia="新細明體"/>
                <w:sz w:val="32"/>
                <w:szCs w:val="32"/>
                <w:lang w:eastAsia="zh-TW"/>
              </w:rPr>
              <w:t>電報服務</w:t>
            </w:r>
          </w:p>
          <w:p w:rsidR="00D77890" w:rsidRPr="008B579E" w:rsidRDefault="00082C60">
            <w:pPr>
              <w:spacing w:line="480" w:lineRule="exact"/>
              <w:ind w:left="742"/>
              <w:rPr>
                <w:rFonts w:eastAsia="FangSong"/>
                <w:sz w:val="32"/>
                <w:szCs w:val="32"/>
              </w:rPr>
            </w:pPr>
            <w:r w:rsidRPr="008B579E">
              <w:rPr>
                <w:rFonts w:eastAsia="新細明體"/>
                <w:sz w:val="32"/>
                <w:szCs w:val="32"/>
                <w:lang w:eastAsia="zh-TW"/>
              </w:rPr>
              <w:t xml:space="preserve">f. </w:t>
            </w:r>
            <w:r w:rsidRPr="008B579E">
              <w:rPr>
                <w:rFonts w:eastAsia="新細明體"/>
                <w:sz w:val="32"/>
                <w:szCs w:val="32"/>
                <w:lang w:eastAsia="zh-TW"/>
              </w:rPr>
              <w:t>傳真服務</w:t>
            </w:r>
          </w:p>
          <w:p w:rsidR="00D77890" w:rsidRPr="008B579E" w:rsidRDefault="00082C60">
            <w:pPr>
              <w:spacing w:line="480" w:lineRule="exact"/>
              <w:ind w:left="742"/>
              <w:rPr>
                <w:rFonts w:eastAsia="FangSong"/>
                <w:sz w:val="32"/>
                <w:szCs w:val="32"/>
              </w:rPr>
            </w:pPr>
            <w:r w:rsidRPr="008B579E">
              <w:rPr>
                <w:rFonts w:eastAsia="新細明體"/>
                <w:sz w:val="32"/>
                <w:szCs w:val="32"/>
                <w:lang w:eastAsia="zh-TW"/>
              </w:rPr>
              <w:t xml:space="preserve">g. </w:t>
            </w:r>
            <w:r w:rsidRPr="008B579E">
              <w:rPr>
                <w:rFonts w:eastAsia="新細明體"/>
                <w:sz w:val="32"/>
                <w:szCs w:val="32"/>
                <w:lang w:eastAsia="zh-TW"/>
              </w:rPr>
              <w:t>專線電路租賃服務</w:t>
            </w:r>
          </w:p>
          <w:p w:rsidR="00D77890" w:rsidRPr="008B579E" w:rsidRDefault="00082C60">
            <w:pPr>
              <w:spacing w:line="480" w:lineRule="exact"/>
              <w:ind w:left="742"/>
              <w:rPr>
                <w:rFonts w:eastAsia="FangSong"/>
                <w:strike/>
                <w:sz w:val="32"/>
                <w:szCs w:val="32"/>
              </w:rPr>
            </w:pPr>
            <w:r w:rsidRPr="008B579E">
              <w:rPr>
                <w:rFonts w:eastAsia="新細明體"/>
                <w:sz w:val="32"/>
                <w:szCs w:val="32"/>
                <w:lang w:eastAsia="zh-TW"/>
              </w:rPr>
              <w:t xml:space="preserve">h. </w:t>
            </w:r>
            <w:r w:rsidRPr="008B579E">
              <w:rPr>
                <w:rFonts w:eastAsia="新細明體"/>
                <w:sz w:val="32"/>
                <w:szCs w:val="32"/>
                <w:lang w:eastAsia="zh-TW"/>
              </w:rPr>
              <w:t>電子郵件服務</w:t>
            </w:r>
          </w:p>
          <w:p w:rsidR="00D77890" w:rsidRPr="008B579E" w:rsidRDefault="00082C60">
            <w:pPr>
              <w:spacing w:line="480" w:lineRule="exact"/>
              <w:ind w:left="742"/>
              <w:rPr>
                <w:rFonts w:eastAsia="FangSong"/>
                <w:sz w:val="32"/>
                <w:szCs w:val="32"/>
              </w:rPr>
            </w:pPr>
            <w:r w:rsidRPr="008B579E">
              <w:rPr>
                <w:rFonts w:eastAsia="新細明體"/>
                <w:sz w:val="32"/>
                <w:szCs w:val="32"/>
                <w:lang w:eastAsia="zh-TW"/>
              </w:rPr>
              <w:t xml:space="preserve">i. </w:t>
            </w:r>
            <w:r w:rsidRPr="008B579E">
              <w:rPr>
                <w:rFonts w:eastAsia="新細明體"/>
                <w:sz w:val="32"/>
                <w:szCs w:val="32"/>
                <w:lang w:eastAsia="zh-TW"/>
              </w:rPr>
              <w:t>語音郵件服務</w:t>
            </w:r>
          </w:p>
          <w:p w:rsidR="00D77890" w:rsidRPr="008B579E" w:rsidRDefault="00082C60">
            <w:pPr>
              <w:spacing w:line="480" w:lineRule="exact"/>
              <w:ind w:left="742"/>
              <w:rPr>
                <w:rFonts w:eastAsia="FangSong"/>
                <w:strike/>
                <w:sz w:val="32"/>
                <w:szCs w:val="32"/>
              </w:rPr>
            </w:pPr>
            <w:r w:rsidRPr="008B579E">
              <w:rPr>
                <w:rFonts w:eastAsia="新細明體"/>
                <w:sz w:val="32"/>
                <w:szCs w:val="32"/>
                <w:lang w:eastAsia="zh-TW"/>
              </w:rPr>
              <w:t xml:space="preserve">j. </w:t>
            </w:r>
            <w:r w:rsidRPr="008B579E">
              <w:rPr>
                <w:rFonts w:eastAsia="新細明體"/>
                <w:sz w:val="32"/>
                <w:szCs w:val="32"/>
                <w:lang w:eastAsia="zh-TW"/>
              </w:rPr>
              <w:t>在線信息和數據調用服務</w:t>
            </w:r>
          </w:p>
          <w:p w:rsidR="00D77890" w:rsidRPr="008B579E" w:rsidRDefault="00082C60">
            <w:pPr>
              <w:spacing w:line="480" w:lineRule="exact"/>
              <w:ind w:left="742"/>
              <w:rPr>
                <w:rFonts w:eastAsia="FangSong"/>
                <w:sz w:val="32"/>
                <w:szCs w:val="32"/>
              </w:rPr>
            </w:pPr>
            <w:r w:rsidRPr="008B579E">
              <w:rPr>
                <w:rFonts w:eastAsia="新細明體"/>
                <w:sz w:val="32"/>
                <w:szCs w:val="32"/>
                <w:lang w:eastAsia="zh-TW"/>
              </w:rPr>
              <w:t xml:space="preserve">k. </w:t>
            </w:r>
            <w:r w:rsidRPr="008B579E">
              <w:rPr>
                <w:rFonts w:eastAsia="新細明體"/>
                <w:sz w:val="32"/>
                <w:szCs w:val="32"/>
                <w:lang w:eastAsia="zh-TW"/>
              </w:rPr>
              <w:t>電子數據交換服務</w:t>
            </w:r>
          </w:p>
          <w:p w:rsidR="00D77890" w:rsidRPr="008B579E" w:rsidRDefault="00082C60">
            <w:pPr>
              <w:spacing w:line="480" w:lineRule="exact"/>
              <w:ind w:left="742"/>
              <w:rPr>
                <w:rFonts w:eastAsia="FangSong"/>
                <w:sz w:val="32"/>
                <w:szCs w:val="32"/>
              </w:rPr>
            </w:pPr>
            <w:r w:rsidRPr="008B579E">
              <w:rPr>
                <w:rFonts w:eastAsia="新細明體"/>
                <w:sz w:val="32"/>
                <w:szCs w:val="32"/>
                <w:lang w:eastAsia="zh-TW"/>
              </w:rPr>
              <w:t xml:space="preserve">l. </w:t>
            </w:r>
            <w:r w:rsidRPr="008B579E">
              <w:rPr>
                <w:rFonts w:eastAsia="新細明體"/>
                <w:sz w:val="32"/>
                <w:szCs w:val="32"/>
                <w:lang w:eastAsia="zh-TW"/>
              </w:rPr>
              <w:t>增值傳真服務，包括儲存和發送、儲存和調用</w:t>
            </w:r>
          </w:p>
          <w:p w:rsidR="00D77890" w:rsidRPr="008B579E" w:rsidRDefault="00082C60">
            <w:pPr>
              <w:spacing w:line="480" w:lineRule="exact"/>
              <w:ind w:left="742"/>
              <w:rPr>
                <w:rFonts w:eastAsia="FangSong"/>
                <w:sz w:val="32"/>
                <w:szCs w:val="32"/>
              </w:rPr>
            </w:pPr>
            <w:r w:rsidRPr="008B579E">
              <w:rPr>
                <w:rFonts w:eastAsia="新細明體"/>
                <w:sz w:val="32"/>
                <w:szCs w:val="32"/>
                <w:lang w:eastAsia="zh-TW"/>
              </w:rPr>
              <w:t xml:space="preserve">m. </w:t>
            </w:r>
            <w:r w:rsidRPr="008B579E">
              <w:rPr>
                <w:rFonts w:eastAsia="新細明體"/>
                <w:sz w:val="32"/>
                <w:szCs w:val="32"/>
                <w:lang w:eastAsia="zh-TW"/>
              </w:rPr>
              <w:t>編碼和規程轉換服務</w:t>
            </w:r>
          </w:p>
          <w:p w:rsidR="00D77890" w:rsidRPr="008B579E" w:rsidRDefault="00082C60">
            <w:pPr>
              <w:spacing w:line="480" w:lineRule="exact"/>
              <w:ind w:left="742"/>
              <w:rPr>
                <w:rFonts w:eastAsia="FangSong"/>
                <w:sz w:val="32"/>
                <w:szCs w:val="32"/>
              </w:rPr>
            </w:pPr>
            <w:r w:rsidRPr="008B579E">
              <w:rPr>
                <w:rFonts w:eastAsia="新細明體"/>
                <w:sz w:val="32"/>
                <w:szCs w:val="32"/>
                <w:lang w:eastAsia="zh-TW"/>
              </w:rPr>
              <w:t xml:space="preserve">n. </w:t>
            </w:r>
            <w:r w:rsidRPr="008B579E">
              <w:rPr>
                <w:rFonts w:eastAsia="新細明體"/>
                <w:sz w:val="32"/>
                <w:szCs w:val="32"/>
                <w:lang w:eastAsia="zh-TW"/>
              </w:rPr>
              <w:t>在線信息和</w:t>
            </w:r>
            <w:r w:rsidRPr="008B579E">
              <w:rPr>
                <w:rFonts w:eastAsia="新細明體"/>
                <w:sz w:val="32"/>
                <w:szCs w:val="32"/>
                <w:lang w:eastAsia="zh-TW"/>
              </w:rPr>
              <w:t>/</w:t>
            </w:r>
            <w:r w:rsidRPr="008B579E">
              <w:rPr>
                <w:rFonts w:eastAsia="新細明體"/>
                <w:sz w:val="32"/>
                <w:szCs w:val="32"/>
                <w:lang w:eastAsia="zh-TW"/>
              </w:rPr>
              <w:t>或數據處理</w:t>
            </w:r>
            <w:r w:rsidRPr="008B579E">
              <w:rPr>
                <w:rFonts w:eastAsia="新細明體"/>
                <w:sz w:val="32"/>
                <w:szCs w:val="32"/>
                <w:lang w:eastAsia="zh-TW"/>
              </w:rPr>
              <w:t>(</w:t>
            </w:r>
            <w:r w:rsidRPr="008B579E">
              <w:rPr>
                <w:rFonts w:eastAsia="新細明體"/>
                <w:sz w:val="32"/>
                <w:szCs w:val="32"/>
                <w:lang w:eastAsia="zh-TW"/>
              </w:rPr>
              <w:t>包括傳輸處理</w:t>
            </w:r>
            <w:r w:rsidRPr="008B579E">
              <w:rPr>
                <w:rFonts w:eastAsia="新細明體"/>
                <w:sz w:val="32"/>
                <w:szCs w:val="32"/>
                <w:lang w:eastAsia="zh-TW"/>
              </w:rPr>
              <w:t>)</w:t>
            </w:r>
          </w:p>
          <w:p w:rsidR="00D77890" w:rsidRPr="008B579E" w:rsidRDefault="00082C60">
            <w:pPr>
              <w:spacing w:line="480" w:lineRule="exact"/>
              <w:ind w:left="742"/>
              <w:rPr>
                <w:rFonts w:eastAsia="FangSong"/>
                <w:sz w:val="32"/>
                <w:szCs w:val="32"/>
              </w:rPr>
            </w:pPr>
            <w:r w:rsidRPr="008B579E">
              <w:rPr>
                <w:rFonts w:eastAsia="新細明體"/>
                <w:sz w:val="32"/>
                <w:szCs w:val="32"/>
                <w:lang w:eastAsia="zh-TW"/>
              </w:rPr>
              <w:t xml:space="preserve">o. </w:t>
            </w:r>
            <w:r w:rsidRPr="008B579E">
              <w:rPr>
                <w:rFonts w:eastAsia="新細明體"/>
                <w:sz w:val="32"/>
                <w:szCs w:val="32"/>
                <w:lang w:eastAsia="zh-TW"/>
              </w:rPr>
              <w:t>其他（尋呼、遠程電信會議、移動遠洋通信及空對地通信等）</w:t>
            </w:r>
          </w:p>
        </w:tc>
      </w:tr>
      <w:tr w:rsidR="00D77890" w:rsidRPr="008B579E">
        <w:trPr>
          <w:jc w:val="center"/>
        </w:trPr>
        <w:tc>
          <w:tcPr>
            <w:tcW w:w="211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4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11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w:t>
            </w:r>
            <w:r w:rsidRPr="008B579E">
              <w:rPr>
                <w:rFonts w:ascii="Times New Roman" w:eastAsia="新細明體" w:hAnsi="Times New Roman"/>
                <w:b/>
                <w:sz w:val="32"/>
                <w:szCs w:val="32"/>
                <w:lang w:eastAsia="zh-TW"/>
              </w:rPr>
              <w:lastRenderedPageBreak/>
              <w:t>性措施：</w:t>
            </w:r>
          </w:p>
        </w:tc>
        <w:tc>
          <w:tcPr>
            <w:tcW w:w="624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lastRenderedPageBreak/>
              <w:t>商業存在</w:t>
            </w:r>
          </w:p>
          <w:p w:rsidR="00D77890" w:rsidRPr="008B579E" w:rsidRDefault="00082C60">
            <w:pPr>
              <w:pStyle w:val="29"/>
              <w:numPr>
                <w:ilvl w:val="0"/>
                <w:numId w:val="23"/>
              </w:numPr>
              <w:tabs>
                <w:tab w:val="left" w:pos="312"/>
              </w:tabs>
              <w:spacing w:line="480" w:lineRule="exact"/>
              <w:ind w:firstLineChars="0" w:firstLine="0"/>
              <w:rPr>
                <w:rFonts w:ascii="Times New Roman" w:eastAsia="FangSong" w:hAnsi="Times New Roman"/>
                <w:bCs/>
                <w:sz w:val="32"/>
                <w:szCs w:val="32"/>
              </w:rPr>
            </w:pPr>
            <w:r w:rsidRPr="008B579E">
              <w:rPr>
                <w:rFonts w:ascii="Times New Roman" w:eastAsia="新細明體" w:hAnsi="Times New Roman"/>
                <w:sz w:val="32"/>
                <w:szCs w:val="32"/>
                <w:lang w:eastAsia="zh-TW"/>
              </w:rPr>
              <w:lastRenderedPageBreak/>
              <w:t>澳門服務提供者</w:t>
            </w:r>
            <w:r w:rsidRPr="008B579E">
              <w:rPr>
                <w:rFonts w:ascii="Times New Roman" w:eastAsia="新細明體" w:hAnsi="Times New Roman"/>
                <w:bCs/>
                <w:sz w:val="32"/>
                <w:szCs w:val="32"/>
                <w:lang w:eastAsia="zh-TW"/>
              </w:rPr>
              <w:t>在內地設立合資企業，從事基礎電信業務須由內地方控股。</w:t>
            </w:r>
          </w:p>
          <w:p w:rsidR="00D77890" w:rsidRPr="008B579E" w:rsidRDefault="00082C60">
            <w:pPr>
              <w:pStyle w:val="29"/>
              <w:numPr>
                <w:ilvl w:val="0"/>
                <w:numId w:val="23"/>
              </w:numPr>
              <w:tabs>
                <w:tab w:val="left" w:pos="312"/>
              </w:tabs>
              <w:spacing w:line="480" w:lineRule="exact"/>
              <w:ind w:firstLineChars="0" w:firstLine="0"/>
              <w:rPr>
                <w:rFonts w:ascii="Times New Roman" w:eastAsia="FangSong" w:hAnsi="Times New Roman"/>
                <w:bCs/>
                <w:sz w:val="32"/>
                <w:szCs w:val="32"/>
              </w:rPr>
            </w:pPr>
            <w:r w:rsidRPr="008B579E">
              <w:rPr>
                <w:rFonts w:ascii="Times New Roman" w:eastAsia="新細明體" w:hAnsi="Times New Roman"/>
                <w:sz w:val="32"/>
                <w:szCs w:val="32"/>
                <w:lang w:eastAsia="zh-TW"/>
              </w:rPr>
              <w:t>澳門服務提供者</w:t>
            </w:r>
            <w:r w:rsidRPr="008B579E">
              <w:rPr>
                <w:rFonts w:ascii="Times New Roman" w:eastAsia="新細明體" w:hAnsi="Times New Roman"/>
                <w:bCs/>
                <w:sz w:val="32"/>
                <w:szCs w:val="32"/>
                <w:lang w:eastAsia="zh-TW"/>
              </w:rPr>
              <w:t>提供下列電信服務，澳門資股權比例不得超過</w:t>
            </w:r>
            <w:r w:rsidRPr="008B579E">
              <w:rPr>
                <w:rFonts w:ascii="Times New Roman" w:eastAsia="新細明體" w:hAnsi="Times New Roman"/>
                <w:bCs/>
                <w:sz w:val="32"/>
                <w:szCs w:val="32"/>
                <w:lang w:eastAsia="zh-TW"/>
              </w:rPr>
              <w:t>50%</w:t>
            </w:r>
            <w:r w:rsidRPr="008B579E">
              <w:rPr>
                <w:rFonts w:ascii="Times New Roman" w:eastAsia="新細明體" w:hAnsi="Times New Roman"/>
                <w:bCs/>
                <w:sz w:val="32"/>
                <w:szCs w:val="32"/>
                <w:lang w:eastAsia="zh-TW"/>
              </w:rPr>
              <w:t>：</w:t>
            </w:r>
          </w:p>
          <w:p w:rsidR="00D77890" w:rsidRPr="008B579E" w:rsidRDefault="00082C60">
            <w:pPr>
              <w:pStyle w:val="29"/>
              <w:spacing w:line="480" w:lineRule="exact"/>
              <w:ind w:leftChars="148" w:left="791" w:hangingChars="150" w:hanging="480"/>
              <w:rPr>
                <w:rFonts w:ascii="Times New Roman" w:eastAsia="FangSong" w:hAnsi="Times New Roman"/>
                <w:bCs/>
                <w:sz w:val="32"/>
                <w:szCs w:val="32"/>
              </w:rPr>
            </w:pPr>
            <w:r w:rsidRPr="008B579E">
              <w:rPr>
                <w:rFonts w:ascii="Times New Roman" w:eastAsia="新細明體" w:hAnsi="Times New Roman"/>
                <w:bCs/>
                <w:sz w:val="32"/>
                <w:szCs w:val="32"/>
                <w:lang w:eastAsia="zh-TW"/>
              </w:rPr>
              <w:t>1</w:t>
            </w:r>
            <w:proofErr w:type="gramStart"/>
            <w:r w:rsidRPr="008B579E">
              <w:rPr>
                <w:rFonts w:ascii="Times New Roman" w:eastAsia="新細明體" w:hAnsi="Times New Roman"/>
                <w:bCs/>
                <w:sz w:val="32"/>
                <w:szCs w:val="32"/>
                <w:lang w:eastAsia="zh-TW"/>
              </w:rPr>
              <w:t>）</w:t>
            </w:r>
            <w:proofErr w:type="gramEnd"/>
            <w:r w:rsidRPr="008B579E">
              <w:rPr>
                <w:rFonts w:ascii="Times New Roman" w:eastAsia="新細明體" w:hAnsi="Times New Roman"/>
                <w:bCs/>
                <w:sz w:val="32"/>
                <w:szCs w:val="32"/>
                <w:lang w:eastAsia="zh-TW"/>
              </w:rPr>
              <w:t>在線數據處理與交易處理業務（經營性電子商務網站除外）；</w:t>
            </w:r>
          </w:p>
          <w:p w:rsidR="00D77890" w:rsidRPr="008B579E" w:rsidRDefault="00082C60">
            <w:pPr>
              <w:pStyle w:val="29"/>
              <w:spacing w:line="480" w:lineRule="exact"/>
              <w:ind w:leftChars="148" w:left="791" w:hangingChars="150" w:hanging="480"/>
              <w:rPr>
                <w:rFonts w:ascii="Times New Roman" w:eastAsia="FangSong" w:hAnsi="Times New Roman"/>
                <w:bCs/>
                <w:sz w:val="32"/>
                <w:szCs w:val="32"/>
              </w:rPr>
            </w:pPr>
            <w:r w:rsidRPr="008B579E">
              <w:rPr>
                <w:rFonts w:ascii="Times New Roman" w:eastAsia="新細明體" w:hAnsi="Times New Roman"/>
                <w:bCs/>
                <w:sz w:val="32"/>
                <w:szCs w:val="32"/>
                <w:lang w:eastAsia="zh-TW"/>
              </w:rPr>
              <w:t>2</w:t>
            </w:r>
            <w:proofErr w:type="gramStart"/>
            <w:r w:rsidRPr="008B579E">
              <w:rPr>
                <w:rFonts w:ascii="Times New Roman" w:eastAsia="新細明體" w:hAnsi="Times New Roman"/>
                <w:bCs/>
                <w:sz w:val="32"/>
                <w:szCs w:val="32"/>
                <w:lang w:eastAsia="zh-TW"/>
              </w:rPr>
              <w:t>）</w:t>
            </w:r>
            <w:proofErr w:type="gramEnd"/>
            <w:r w:rsidRPr="008B579E">
              <w:rPr>
                <w:rFonts w:ascii="Times New Roman" w:eastAsia="新細明體" w:hAnsi="Times New Roman"/>
                <w:bCs/>
                <w:sz w:val="32"/>
                <w:szCs w:val="32"/>
                <w:lang w:eastAsia="zh-TW"/>
              </w:rPr>
              <w:t>內地境內互聯網虛擬專用網業務；</w:t>
            </w:r>
            <w:r w:rsidR="00D77890" w:rsidRPr="008B579E">
              <w:rPr>
                <w:rFonts w:ascii="Times New Roman" w:eastAsia="FangSong" w:hAnsi="Times New Roman"/>
                <w:bCs/>
                <w:sz w:val="32"/>
                <w:szCs w:val="32"/>
              </w:rPr>
              <w:t xml:space="preserve"> </w:t>
            </w:r>
          </w:p>
          <w:p w:rsidR="00D77890" w:rsidRPr="008B579E" w:rsidRDefault="00082C60">
            <w:pPr>
              <w:pStyle w:val="29"/>
              <w:spacing w:line="480" w:lineRule="exact"/>
              <w:ind w:leftChars="148" w:left="791" w:hangingChars="150" w:hanging="480"/>
              <w:rPr>
                <w:rFonts w:ascii="Times New Roman" w:eastAsia="FangSong" w:hAnsi="Times New Roman"/>
                <w:bCs/>
                <w:sz w:val="32"/>
                <w:szCs w:val="32"/>
              </w:rPr>
            </w:pPr>
            <w:r w:rsidRPr="008B579E">
              <w:rPr>
                <w:rFonts w:ascii="Times New Roman" w:eastAsia="新細明體" w:hAnsi="Times New Roman"/>
                <w:bCs/>
                <w:sz w:val="32"/>
                <w:szCs w:val="32"/>
                <w:lang w:eastAsia="zh-TW"/>
              </w:rPr>
              <w:t>3</w:t>
            </w:r>
            <w:proofErr w:type="gramStart"/>
            <w:r w:rsidRPr="008B579E">
              <w:rPr>
                <w:rFonts w:ascii="Times New Roman" w:eastAsia="新細明體" w:hAnsi="Times New Roman"/>
                <w:bCs/>
                <w:sz w:val="32"/>
                <w:szCs w:val="32"/>
                <w:lang w:eastAsia="zh-TW"/>
              </w:rPr>
              <w:t>）</w:t>
            </w:r>
            <w:proofErr w:type="gramEnd"/>
            <w:r w:rsidRPr="008B579E">
              <w:rPr>
                <w:rFonts w:ascii="Times New Roman" w:eastAsia="新細明體" w:hAnsi="Times New Roman"/>
                <w:bCs/>
                <w:sz w:val="32"/>
                <w:szCs w:val="32"/>
                <w:lang w:eastAsia="zh-TW"/>
              </w:rPr>
              <w:t>互聯網數據中心業務；</w:t>
            </w:r>
          </w:p>
          <w:p w:rsidR="00D77890" w:rsidRPr="008B579E" w:rsidRDefault="00082C60">
            <w:pPr>
              <w:pStyle w:val="29"/>
              <w:spacing w:line="480" w:lineRule="exact"/>
              <w:ind w:leftChars="148" w:left="791" w:hangingChars="150" w:hanging="480"/>
              <w:rPr>
                <w:rFonts w:ascii="Times New Roman" w:eastAsia="FangSong" w:hAnsi="Times New Roman"/>
                <w:bCs/>
                <w:sz w:val="32"/>
                <w:szCs w:val="32"/>
              </w:rPr>
            </w:pPr>
            <w:r w:rsidRPr="008B579E">
              <w:rPr>
                <w:rFonts w:ascii="Times New Roman" w:eastAsia="新細明體" w:hAnsi="Times New Roman"/>
                <w:bCs/>
                <w:sz w:val="32"/>
                <w:szCs w:val="32"/>
                <w:lang w:eastAsia="zh-TW"/>
              </w:rPr>
              <w:t>4</w:t>
            </w:r>
            <w:proofErr w:type="gramStart"/>
            <w:r w:rsidRPr="008B579E">
              <w:rPr>
                <w:rFonts w:ascii="Times New Roman" w:eastAsia="新細明體" w:hAnsi="Times New Roman"/>
                <w:bCs/>
                <w:sz w:val="32"/>
                <w:szCs w:val="32"/>
                <w:lang w:eastAsia="zh-TW"/>
              </w:rPr>
              <w:t>）</w:t>
            </w:r>
            <w:proofErr w:type="gramEnd"/>
            <w:r w:rsidRPr="008B579E">
              <w:rPr>
                <w:rFonts w:ascii="Times New Roman" w:eastAsia="新細明體" w:hAnsi="Times New Roman"/>
                <w:bCs/>
                <w:sz w:val="32"/>
                <w:szCs w:val="32"/>
                <w:lang w:eastAsia="zh-TW"/>
              </w:rPr>
              <w:t>互聯網接入服務業務（為上網用戶提供互聯網接入服務除外）；</w:t>
            </w:r>
          </w:p>
          <w:p w:rsidR="00D77890" w:rsidRPr="008B579E" w:rsidRDefault="00082C60">
            <w:pPr>
              <w:pStyle w:val="29"/>
              <w:spacing w:line="480" w:lineRule="exact"/>
              <w:ind w:leftChars="148" w:left="791" w:hangingChars="150" w:hanging="480"/>
              <w:rPr>
                <w:rFonts w:ascii="Times New Roman" w:eastAsia="FangSong" w:hAnsi="Times New Roman"/>
                <w:bCs/>
                <w:sz w:val="32"/>
                <w:szCs w:val="32"/>
              </w:rPr>
            </w:pPr>
            <w:r w:rsidRPr="008B579E">
              <w:rPr>
                <w:rFonts w:ascii="Times New Roman" w:eastAsia="新細明體" w:hAnsi="Times New Roman"/>
                <w:bCs/>
                <w:sz w:val="32"/>
                <w:szCs w:val="32"/>
                <w:lang w:eastAsia="zh-TW"/>
              </w:rPr>
              <w:t>5</w:t>
            </w:r>
            <w:proofErr w:type="gramStart"/>
            <w:r w:rsidRPr="008B579E">
              <w:rPr>
                <w:rFonts w:ascii="Times New Roman" w:eastAsia="新細明體" w:hAnsi="Times New Roman"/>
                <w:bCs/>
                <w:sz w:val="32"/>
                <w:szCs w:val="32"/>
                <w:lang w:eastAsia="zh-TW"/>
              </w:rPr>
              <w:t>）</w:t>
            </w:r>
            <w:proofErr w:type="gramEnd"/>
            <w:r w:rsidRPr="008B579E">
              <w:rPr>
                <w:rFonts w:ascii="Times New Roman" w:eastAsia="新細明體" w:hAnsi="Times New Roman"/>
                <w:bCs/>
                <w:sz w:val="32"/>
                <w:szCs w:val="32"/>
                <w:lang w:eastAsia="zh-TW"/>
              </w:rPr>
              <w:t>信息服務業務（應用商店除外）；</w:t>
            </w:r>
          </w:p>
          <w:p w:rsidR="00D77890" w:rsidRPr="008B579E" w:rsidRDefault="00082C60">
            <w:pPr>
              <w:pStyle w:val="29"/>
              <w:spacing w:line="480" w:lineRule="exact"/>
              <w:ind w:leftChars="148" w:left="791" w:hangingChars="150" w:hanging="480"/>
              <w:rPr>
                <w:rFonts w:ascii="Times New Roman" w:eastAsia="FangSong" w:hAnsi="Times New Roman"/>
                <w:bCs/>
                <w:sz w:val="32"/>
                <w:szCs w:val="32"/>
              </w:rPr>
            </w:pPr>
            <w:r w:rsidRPr="008B579E">
              <w:rPr>
                <w:rFonts w:ascii="Times New Roman" w:eastAsia="新細明體" w:hAnsi="Times New Roman"/>
                <w:bCs/>
                <w:sz w:val="32"/>
                <w:szCs w:val="32"/>
                <w:lang w:eastAsia="zh-TW"/>
              </w:rPr>
              <w:t>6</w:t>
            </w:r>
            <w:proofErr w:type="gramStart"/>
            <w:r w:rsidRPr="008B579E">
              <w:rPr>
                <w:rFonts w:ascii="Times New Roman" w:eastAsia="新細明體" w:hAnsi="Times New Roman"/>
                <w:bCs/>
                <w:sz w:val="32"/>
                <w:szCs w:val="32"/>
                <w:lang w:eastAsia="zh-TW"/>
              </w:rPr>
              <w:t>）</w:t>
            </w:r>
            <w:proofErr w:type="gramEnd"/>
            <w:r w:rsidRPr="008B579E">
              <w:rPr>
                <w:rFonts w:ascii="Times New Roman" w:eastAsia="新細明體" w:hAnsi="Times New Roman"/>
                <w:bCs/>
                <w:sz w:val="32"/>
                <w:szCs w:val="32"/>
                <w:lang w:eastAsia="zh-TW"/>
              </w:rPr>
              <w:t>內容分發網絡業務；</w:t>
            </w:r>
          </w:p>
          <w:p w:rsidR="00D77890" w:rsidRPr="008B579E" w:rsidRDefault="00082C60">
            <w:pPr>
              <w:pStyle w:val="29"/>
              <w:spacing w:line="480" w:lineRule="exact"/>
              <w:ind w:leftChars="148" w:left="791" w:hangingChars="150" w:hanging="480"/>
              <w:rPr>
                <w:rFonts w:ascii="Times New Roman" w:eastAsia="FangSong" w:hAnsi="Times New Roman"/>
                <w:bCs/>
                <w:sz w:val="32"/>
                <w:szCs w:val="32"/>
              </w:rPr>
            </w:pPr>
            <w:r w:rsidRPr="008B579E">
              <w:rPr>
                <w:rFonts w:ascii="Times New Roman" w:eastAsia="新細明體" w:hAnsi="Times New Roman"/>
                <w:bCs/>
                <w:sz w:val="32"/>
                <w:szCs w:val="32"/>
                <w:lang w:eastAsia="zh-TW"/>
              </w:rPr>
              <w:t>7</w:t>
            </w:r>
            <w:proofErr w:type="gramStart"/>
            <w:r w:rsidRPr="008B579E">
              <w:rPr>
                <w:rFonts w:ascii="Times New Roman" w:eastAsia="新細明體" w:hAnsi="Times New Roman"/>
                <w:bCs/>
                <w:sz w:val="32"/>
                <w:szCs w:val="32"/>
                <w:lang w:eastAsia="zh-TW"/>
              </w:rPr>
              <w:t>）</w:t>
            </w:r>
            <w:proofErr w:type="gramEnd"/>
            <w:r w:rsidRPr="008B579E">
              <w:rPr>
                <w:rFonts w:ascii="Times New Roman" w:eastAsia="新細明體" w:hAnsi="Times New Roman"/>
                <w:bCs/>
                <w:sz w:val="32"/>
                <w:szCs w:val="32"/>
                <w:lang w:eastAsia="zh-TW"/>
              </w:rPr>
              <w:t>編碼和規程轉換業務。</w:t>
            </w:r>
          </w:p>
        </w:tc>
      </w:tr>
    </w:tbl>
    <w:p w:rsidR="00D77890" w:rsidRPr="008B579E" w:rsidRDefault="00D77890">
      <w:pPr>
        <w:adjustRightInd w:val="0"/>
        <w:snapToGrid w:val="0"/>
        <w:rPr>
          <w:sz w:val="32"/>
          <w:szCs w:val="32"/>
        </w:rPr>
      </w:pPr>
      <w:r w:rsidRPr="008B579E">
        <w:rPr>
          <w:sz w:val="32"/>
          <w:szCs w:val="32"/>
        </w:rPr>
        <w:lastRenderedPageBreak/>
        <w:br w:type="page"/>
      </w:r>
    </w:p>
    <w:tbl>
      <w:tblPr>
        <w:tblpPr w:leftFromText="180" w:rightFromText="180" w:vertAnchor="text" w:horzAnchor="page" w:tblpX="1758" w:tblpY="573"/>
        <w:tblOverlap w:val="never"/>
        <w:tblW w:w="0" w:type="auto"/>
        <w:tblInd w:w="0" w:type="dxa"/>
        <w:tblLayout w:type="fixed"/>
        <w:tblLook w:val="0000" w:firstRow="0" w:lastRow="0" w:firstColumn="0" w:lastColumn="0" w:noHBand="0" w:noVBand="0"/>
      </w:tblPr>
      <w:tblGrid>
        <w:gridCol w:w="2052"/>
        <w:gridCol w:w="6470"/>
      </w:tblGrid>
      <w:tr w:rsidR="00D77890" w:rsidRPr="008B579E">
        <w:trPr>
          <w:cantSplit/>
        </w:trPr>
        <w:tc>
          <w:tcPr>
            <w:tcW w:w="2052" w:type="dxa"/>
            <w:vMerge w:val="restart"/>
            <w:tcBorders>
              <w:tl2br w:val="nil"/>
              <w:tr2bl w:val="nil"/>
            </w:tcBorders>
          </w:tcPr>
          <w:p w:rsidR="00D77890" w:rsidRPr="008B579E" w:rsidRDefault="00082C60">
            <w:pPr>
              <w:spacing w:line="480" w:lineRule="exact"/>
              <w:rPr>
                <w:rFonts w:eastAsia="FangSong"/>
                <w:b/>
                <w:sz w:val="32"/>
                <w:szCs w:val="32"/>
              </w:rPr>
            </w:pPr>
            <w:r w:rsidRPr="008B579E">
              <w:rPr>
                <w:rFonts w:eastAsia="新細明體"/>
                <w:b/>
                <w:sz w:val="32"/>
                <w:szCs w:val="32"/>
                <w:lang w:eastAsia="zh-TW"/>
              </w:rPr>
              <w:t>部門：</w:t>
            </w:r>
          </w:p>
          <w:p w:rsidR="00D77890" w:rsidRPr="008B579E" w:rsidRDefault="00082C60">
            <w:pPr>
              <w:spacing w:line="480" w:lineRule="exact"/>
              <w:rPr>
                <w:rFonts w:eastAsia="仿宋"/>
                <w:sz w:val="32"/>
                <w:szCs w:val="32"/>
              </w:rPr>
            </w:pPr>
            <w:r w:rsidRPr="008B579E">
              <w:rPr>
                <w:rFonts w:eastAsia="新細明體"/>
                <w:b/>
                <w:sz w:val="32"/>
                <w:szCs w:val="32"/>
                <w:lang w:eastAsia="zh-TW"/>
              </w:rPr>
              <w:t>分部門：</w:t>
            </w:r>
          </w:p>
        </w:tc>
        <w:tc>
          <w:tcPr>
            <w:tcW w:w="6470" w:type="dxa"/>
            <w:tcBorders>
              <w:tl2br w:val="nil"/>
              <w:tr2bl w:val="nil"/>
            </w:tcBorders>
          </w:tcPr>
          <w:p w:rsidR="00D77890" w:rsidRPr="008B579E" w:rsidRDefault="00082C60">
            <w:pPr>
              <w:spacing w:line="480" w:lineRule="exact"/>
              <w:rPr>
                <w:rFonts w:eastAsia="仿宋"/>
                <w:sz w:val="32"/>
                <w:szCs w:val="32"/>
              </w:rPr>
            </w:pPr>
            <w:r w:rsidRPr="008B579E">
              <w:rPr>
                <w:rFonts w:eastAsia="新細明體"/>
                <w:sz w:val="32"/>
                <w:szCs w:val="32"/>
                <w:lang w:eastAsia="zh-TW"/>
              </w:rPr>
              <w:t xml:space="preserve">2. </w:t>
            </w:r>
            <w:r w:rsidRPr="008B579E">
              <w:rPr>
                <w:rFonts w:eastAsia="新細明體"/>
                <w:sz w:val="32"/>
                <w:szCs w:val="32"/>
                <w:lang w:eastAsia="zh-TW"/>
              </w:rPr>
              <w:t>通信服務</w:t>
            </w:r>
          </w:p>
        </w:tc>
      </w:tr>
      <w:tr w:rsidR="00D77890" w:rsidRPr="008B579E">
        <w:trPr>
          <w:cantSplit/>
        </w:trPr>
        <w:tc>
          <w:tcPr>
            <w:tcW w:w="2052" w:type="dxa"/>
            <w:vMerge/>
            <w:tcBorders>
              <w:tl2br w:val="nil"/>
              <w:tr2bl w:val="nil"/>
            </w:tcBorders>
          </w:tcPr>
          <w:p w:rsidR="00D77890" w:rsidRPr="008B579E" w:rsidRDefault="00D77890">
            <w:pPr>
              <w:spacing w:line="480" w:lineRule="exact"/>
              <w:rPr>
                <w:rFonts w:eastAsia="仿宋"/>
                <w:sz w:val="32"/>
                <w:szCs w:val="32"/>
              </w:rPr>
            </w:pPr>
          </w:p>
        </w:tc>
        <w:tc>
          <w:tcPr>
            <w:tcW w:w="6470" w:type="dxa"/>
            <w:tcBorders>
              <w:tl2br w:val="nil"/>
              <w:tr2bl w:val="nil"/>
            </w:tcBorders>
          </w:tcPr>
          <w:p w:rsidR="00D77890" w:rsidRPr="008B579E" w:rsidRDefault="00082C60">
            <w:pPr>
              <w:spacing w:line="480" w:lineRule="exact"/>
              <w:rPr>
                <w:rFonts w:eastAsia="仿宋"/>
                <w:sz w:val="32"/>
                <w:szCs w:val="32"/>
              </w:rPr>
            </w:pPr>
            <w:r w:rsidRPr="008B579E">
              <w:rPr>
                <w:rFonts w:eastAsia="新細明體"/>
                <w:sz w:val="32"/>
                <w:szCs w:val="32"/>
                <w:lang w:eastAsia="zh-TW"/>
              </w:rPr>
              <w:t xml:space="preserve">D. </w:t>
            </w:r>
            <w:r w:rsidRPr="008B579E">
              <w:rPr>
                <w:rFonts w:eastAsia="新細明體"/>
                <w:sz w:val="32"/>
                <w:szCs w:val="32"/>
                <w:lang w:eastAsia="zh-TW"/>
              </w:rPr>
              <w:t>視聽服務</w:t>
            </w:r>
          </w:p>
        </w:tc>
      </w:tr>
      <w:tr w:rsidR="00D77890" w:rsidRPr="008B579E">
        <w:trPr>
          <w:cantSplit/>
        </w:trPr>
        <w:tc>
          <w:tcPr>
            <w:tcW w:w="2052" w:type="dxa"/>
            <w:vMerge/>
            <w:tcBorders>
              <w:tl2br w:val="nil"/>
              <w:tr2bl w:val="nil"/>
            </w:tcBorders>
          </w:tcPr>
          <w:p w:rsidR="00D77890" w:rsidRPr="008B579E" w:rsidRDefault="00D77890">
            <w:pPr>
              <w:spacing w:line="480" w:lineRule="exact"/>
              <w:rPr>
                <w:rFonts w:eastAsia="仿宋"/>
                <w:sz w:val="32"/>
                <w:szCs w:val="32"/>
              </w:rPr>
            </w:pPr>
          </w:p>
        </w:tc>
        <w:tc>
          <w:tcPr>
            <w:tcW w:w="6470" w:type="dxa"/>
            <w:tcBorders>
              <w:tl2br w:val="nil"/>
              <w:tr2bl w:val="nil"/>
            </w:tcBorders>
          </w:tcPr>
          <w:p w:rsidR="00D77890" w:rsidRPr="008B579E" w:rsidRDefault="00082C60">
            <w:pPr>
              <w:spacing w:line="480" w:lineRule="exact"/>
              <w:rPr>
                <w:rFonts w:eastAsia="仿宋"/>
                <w:sz w:val="32"/>
                <w:szCs w:val="32"/>
              </w:rPr>
            </w:pPr>
            <w:r w:rsidRPr="008B579E">
              <w:rPr>
                <w:rFonts w:eastAsia="新細明體"/>
                <w:sz w:val="32"/>
                <w:szCs w:val="32"/>
                <w:lang w:eastAsia="zh-TW"/>
              </w:rPr>
              <w:t xml:space="preserve">    </w:t>
            </w:r>
            <w:r w:rsidRPr="008B579E">
              <w:rPr>
                <w:rFonts w:eastAsia="新細明體"/>
                <w:sz w:val="32"/>
                <w:szCs w:val="32"/>
                <w:lang w:eastAsia="zh-TW"/>
              </w:rPr>
              <w:t>電影院服務</w:t>
            </w:r>
          </w:p>
          <w:p w:rsidR="00D77890" w:rsidRPr="00687C14" w:rsidRDefault="00082C60">
            <w:pPr>
              <w:spacing w:line="480" w:lineRule="exact"/>
              <w:rPr>
                <w:rFonts w:eastAsia="仿宋"/>
                <w:spacing w:val="-4"/>
                <w:sz w:val="32"/>
                <w:szCs w:val="32"/>
              </w:rPr>
            </w:pPr>
            <w:r w:rsidRPr="008B579E">
              <w:rPr>
                <w:rFonts w:eastAsia="新細明體"/>
                <w:sz w:val="32"/>
                <w:szCs w:val="32"/>
                <w:lang w:eastAsia="zh-TW"/>
              </w:rPr>
              <w:t xml:space="preserve">    </w:t>
            </w:r>
            <w:r w:rsidRPr="00687C14">
              <w:rPr>
                <w:rFonts w:eastAsia="新細明體"/>
                <w:spacing w:val="-4"/>
                <w:sz w:val="32"/>
                <w:szCs w:val="32"/>
                <w:lang w:eastAsia="zh-TW"/>
              </w:rPr>
              <w:t>電影或錄像的製作和發行服務（</w:t>
            </w:r>
            <w:r w:rsidRPr="00687C14">
              <w:rPr>
                <w:rFonts w:eastAsia="新細明體"/>
                <w:spacing w:val="-4"/>
                <w:sz w:val="32"/>
                <w:szCs w:val="32"/>
                <w:lang w:eastAsia="zh-TW"/>
              </w:rPr>
              <w:t>CPC9611</w:t>
            </w:r>
            <w:r w:rsidRPr="00687C14">
              <w:rPr>
                <w:rFonts w:eastAsia="新細明體"/>
                <w:spacing w:val="-4"/>
                <w:sz w:val="32"/>
                <w:szCs w:val="32"/>
                <w:lang w:eastAsia="zh-TW"/>
              </w:rPr>
              <w:t>）</w:t>
            </w:r>
          </w:p>
          <w:p w:rsidR="00D77890" w:rsidRPr="008B579E" w:rsidRDefault="00687C14" w:rsidP="00687C14">
            <w:pPr>
              <w:spacing w:line="480" w:lineRule="exact"/>
              <w:rPr>
                <w:rFonts w:eastAsia="仿宋"/>
                <w:sz w:val="32"/>
                <w:szCs w:val="32"/>
              </w:rPr>
            </w:pPr>
            <w:r>
              <w:rPr>
                <w:rFonts w:eastAsia="新細明體" w:hint="eastAsia"/>
                <w:sz w:val="32"/>
                <w:szCs w:val="32"/>
                <w:lang w:eastAsia="zh-TW"/>
              </w:rPr>
              <w:t xml:space="preserve">   </w:t>
            </w:r>
            <w:r w:rsidR="00082C60" w:rsidRPr="008B579E">
              <w:rPr>
                <w:rFonts w:eastAsia="新細明體"/>
                <w:sz w:val="32"/>
                <w:szCs w:val="32"/>
                <w:lang w:eastAsia="zh-TW"/>
              </w:rPr>
              <w:t xml:space="preserve"> </w:t>
            </w:r>
            <w:r w:rsidR="00082C60" w:rsidRPr="008B579E">
              <w:rPr>
                <w:rFonts w:eastAsia="新細明體"/>
                <w:sz w:val="32"/>
                <w:szCs w:val="32"/>
                <w:lang w:eastAsia="zh-TW"/>
              </w:rPr>
              <w:t>廣播和電視服務（</w:t>
            </w:r>
            <w:r w:rsidR="00082C60" w:rsidRPr="008B579E">
              <w:rPr>
                <w:rFonts w:eastAsia="新細明體"/>
                <w:sz w:val="32"/>
                <w:szCs w:val="32"/>
                <w:lang w:eastAsia="zh-TW"/>
              </w:rPr>
              <w:t>CPC9613</w:t>
            </w:r>
            <w:r w:rsidR="00082C60" w:rsidRPr="008B579E">
              <w:rPr>
                <w:rFonts w:eastAsia="新細明體"/>
                <w:sz w:val="32"/>
                <w:szCs w:val="32"/>
                <w:lang w:eastAsia="zh-TW"/>
              </w:rPr>
              <w:t>）</w:t>
            </w:r>
          </w:p>
          <w:p w:rsidR="00D77890" w:rsidRPr="008B579E" w:rsidRDefault="00082C60">
            <w:pPr>
              <w:spacing w:line="480" w:lineRule="exact"/>
              <w:rPr>
                <w:rFonts w:eastAsia="仿宋"/>
                <w:sz w:val="32"/>
                <w:szCs w:val="32"/>
              </w:rPr>
            </w:pPr>
            <w:r w:rsidRPr="008B579E">
              <w:rPr>
                <w:rFonts w:eastAsia="新細明體"/>
                <w:sz w:val="32"/>
                <w:szCs w:val="32"/>
                <w:lang w:eastAsia="zh-TW"/>
              </w:rPr>
              <w:t xml:space="preserve">    </w:t>
            </w:r>
            <w:r w:rsidRPr="008B579E">
              <w:rPr>
                <w:rFonts w:eastAsia="新細明體"/>
                <w:sz w:val="32"/>
                <w:szCs w:val="32"/>
                <w:lang w:eastAsia="zh-TW"/>
              </w:rPr>
              <w:t>其他</w:t>
            </w:r>
          </w:p>
        </w:tc>
      </w:tr>
      <w:tr w:rsidR="00D77890" w:rsidRPr="008B579E">
        <w:trPr>
          <w:cantSplit/>
        </w:trPr>
        <w:tc>
          <w:tcPr>
            <w:tcW w:w="2052" w:type="dxa"/>
            <w:tcBorders>
              <w:tl2br w:val="nil"/>
              <w:tr2bl w:val="nil"/>
            </w:tcBorders>
          </w:tcPr>
          <w:p w:rsidR="00D77890" w:rsidRPr="008B579E" w:rsidRDefault="00082C60">
            <w:pPr>
              <w:spacing w:line="480" w:lineRule="exact"/>
              <w:rPr>
                <w:rFonts w:eastAsia="仿宋"/>
                <w:sz w:val="32"/>
                <w:szCs w:val="32"/>
              </w:rPr>
            </w:pPr>
            <w:r w:rsidRPr="008B579E">
              <w:rPr>
                <w:rFonts w:eastAsia="新細明體"/>
                <w:b/>
                <w:sz w:val="32"/>
                <w:szCs w:val="32"/>
                <w:lang w:eastAsia="zh-TW"/>
              </w:rPr>
              <w:t>所涉及的義務：</w:t>
            </w:r>
          </w:p>
        </w:tc>
        <w:tc>
          <w:tcPr>
            <w:tcW w:w="6470" w:type="dxa"/>
            <w:tcBorders>
              <w:tl2br w:val="nil"/>
              <w:tr2bl w:val="nil"/>
            </w:tcBorders>
          </w:tcPr>
          <w:p w:rsidR="00D77890" w:rsidRPr="008B579E" w:rsidRDefault="00082C60">
            <w:pPr>
              <w:spacing w:line="480" w:lineRule="exact"/>
              <w:rPr>
                <w:rFonts w:eastAsia="仿宋"/>
                <w:sz w:val="32"/>
                <w:szCs w:val="32"/>
              </w:rPr>
            </w:pPr>
            <w:r w:rsidRPr="008B579E">
              <w:rPr>
                <w:rFonts w:eastAsia="新細明體"/>
                <w:bCs/>
                <w:sz w:val="32"/>
                <w:szCs w:val="32"/>
                <w:lang w:eastAsia="zh-TW"/>
              </w:rPr>
              <w:t>國民待遇</w:t>
            </w:r>
          </w:p>
        </w:tc>
      </w:tr>
      <w:tr w:rsidR="00D77890" w:rsidRPr="008B579E">
        <w:trPr>
          <w:cantSplit/>
        </w:trPr>
        <w:tc>
          <w:tcPr>
            <w:tcW w:w="2052" w:type="dxa"/>
            <w:tcBorders>
              <w:tl2br w:val="nil"/>
              <w:tr2bl w:val="nil"/>
            </w:tcBorders>
          </w:tcPr>
          <w:p w:rsidR="00D77890" w:rsidRPr="008B579E" w:rsidRDefault="00082C60">
            <w:pPr>
              <w:spacing w:line="480" w:lineRule="exact"/>
              <w:rPr>
                <w:rFonts w:eastAsia="仿宋"/>
                <w:sz w:val="32"/>
                <w:szCs w:val="32"/>
              </w:rPr>
            </w:pPr>
            <w:r w:rsidRPr="008B579E">
              <w:rPr>
                <w:rFonts w:eastAsia="新細明體"/>
                <w:b/>
                <w:sz w:val="32"/>
                <w:szCs w:val="32"/>
                <w:lang w:eastAsia="zh-TW"/>
              </w:rPr>
              <w:t>保留的限制性措施：</w:t>
            </w:r>
          </w:p>
        </w:tc>
        <w:tc>
          <w:tcPr>
            <w:tcW w:w="6470" w:type="dxa"/>
            <w:tcBorders>
              <w:tl2br w:val="nil"/>
              <w:tr2bl w:val="nil"/>
            </w:tcBorders>
          </w:tcPr>
          <w:p w:rsidR="00D77890" w:rsidRPr="008B579E" w:rsidRDefault="00082C60">
            <w:pPr>
              <w:pStyle w:val="KWBodytext"/>
              <w:adjustRightInd w:val="0"/>
              <w:snapToGrid w:val="0"/>
              <w:spacing w:beforeLines="70" w:before="218" w:afterLines="70" w:after="218" w:line="240" w:lineRule="auto"/>
              <w:ind w:firstLineChars="0" w:firstLine="0"/>
              <w:rPr>
                <w:rFonts w:ascii="Times New Roman" w:eastAsia="仿宋" w:hAnsi="Times New Roman"/>
                <w:b/>
                <w:bCs/>
                <w:sz w:val="32"/>
                <w:szCs w:val="32"/>
                <w:lang w:eastAsia="zh-CN"/>
              </w:rPr>
            </w:pPr>
            <w:r w:rsidRPr="008B579E">
              <w:rPr>
                <w:rFonts w:ascii="Times New Roman" w:eastAsia="新細明體" w:hAnsi="Times New Roman"/>
                <w:sz w:val="32"/>
                <w:szCs w:val="32"/>
                <w:u w:val="single"/>
                <w:lang w:eastAsia="zh-TW"/>
              </w:rPr>
              <w:t>商業存在</w:t>
            </w:r>
          </w:p>
          <w:p w:rsidR="00D77890" w:rsidRPr="008B579E" w:rsidRDefault="00082C60">
            <w:pPr>
              <w:spacing w:line="480" w:lineRule="exact"/>
              <w:rPr>
                <w:rFonts w:eastAsia="仿宋"/>
                <w:b/>
                <w:bCs/>
                <w:sz w:val="32"/>
                <w:szCs w:val="32"/>
              </w:rPr>
            </w:pPr>
            <w:r w:rsidRPr="008B579E">
              <w:rPr>
                <w:rFonts w:eastAsia="新細明體"/>
                <w:b/>
                <w:bCs/>
                <w:sz w:val="32"/>
                <w:szCs w:val="32"/>
                <w:lang w:eastAsia="zh-TW"/>
              </w:rPr>
              <w:t>電影院服務</w:t>
            </w:r>
          </w:p>
          <w:p w:rsidR="00D77890" w:rsidRPr="008B579E" w:rsidRDefault="00082C60">
            <w:pPr>
              <w:spacing w:line="480" w:lineRule="exact"/>
              <w:rPr>
                <w:rFonts w:eastAsia="仿宋"/>
                <w:sz w:val="32"/>
                <w:szCs w:val="32"/>
              </w:rPr>
            </w:pPr>
            <w:r w:rsidRPr="008B579E">
              <w:rPr>
                <w:rFonts w:eastAsia="新細明體"/>
                <w:sz w:val="32"/>
                <w:szCs w:val="32"/>
                <w:lang w:eastAsia="zh-TW"/>
              </w:rPr>
              <w:t>1.</w:t>
            </w:r>
            <w:r w:rsidRPr="008B579E">
              <w:rPr>
                <w:rFonts w:eastAsia="新細明體"/>
                <w:sz w:val="32"/>
                <w:szCs w:val="32"/>
                <w:lang w:eastAsia="zh-TW"/>
              </w:rPr>
              <w:t>不得組建電影院線公司。</w:t>
            </w:r>
          </w:p>
        </w:tc>
      </w:tr>
      <w:tr w:rsidR="00D77890" w:rsidRPr="008B579E">
        <w:tc>
          <w:tcPr>
            <w:tcW w:w="2052" w:type="dxa"/>
            <w:vMerge w:val="restart"/>
            <w:tcBorders>
              <w:tl2br w:val="nil"/>
              <w:tr2bl w:val="nil"/>
            </w:tcBorders>
          </w:tcPr>
          <w:p w:rsidR="00D77890" w:rsidRPr="008B579E" w:rsidRDefault="00D77890">
            <w:pPr>
              <w:spacing w:line="480" w:lineRule="exact"/>
              <w:rPr>
                <w:rFonts w:eastAsia="仿宋"/>
                <w:sz w:val="32"/>
                <w:szCs w:val="32"/>
              </w:rPr>
            </w:pPr>
          </w:p>
        </w:tc>
        <w:tc>
          <w:tcPr>
            <w:tcW w:w="6470" w:type="dxa"/>
            <w:tcBorders>
              <w:tl2br w:val="nil"/>
              <w:tr2bl w:val="nil"/>
            </w:tcBorders>
          </w:tcPr>
          <w:p w:rsidR="00D77890" w:rsidRPr="008B579E" w:rsidRDefault="00082C60">
            <w:pPr>
              <w:spacing w:line="480" w:lineRule="exact"/>
              <w:rPr>
                <w:rFonts w:eastAsia="仿宋"/>
                <w:b/>
                <w:bCs/>
                <w:sz w:val="32"/>
                <w:szCs w:val="32"/>
              </w:rPr>
            </w:pPr>
            <w:r w:rsidRPr="008B579E">
              <w:rPr>
                <w:rFonts w:eastAsia="新細明體"/>
                <w:b/>
                <w:bCs/>
                <w:sz w:val="32"/>
                <w:szCs w:val="32"/>
                <w:lang w:eastAsia="zh-TW"/>
              </w:rPr>
              <w:t>電影或錄像的製作和發行服務</w:t>
            </w:r>
          </w:p>
          <w:p w:rsidR="00D77890" w:rsidRPr="008B579E" w:rsidRDefault="00082C60">
            <w:pPr>
              <w:spacing w:line="480" w:lineRule="exact"/>
              <w:rPr>
                <w:rFonts w:eastAsia="仿宋"/>
                <w:sz w:val="32"/>
                <w:szCs w:val="32"/>
              </w:rPr>
            </w:pPr>
            <w:r w:rsidRPr="008B579E">
              <w:rPr>
                <w:rFonts w:eastAsia="新細明體"/>
                <w:sz w:val="32"/>
                <w:szCs w:val="32"/>
                <w:lang w:eastAsia="zh-TW"/>
              </w:rPr>
              <w:t>2.</w:t>
            </w:r>
            <w:r w:rsidRPr="008B579E">
              <w:rPr>
                <w:rFonts w:eastAsia="新細明體"/>
                <w:sz w:val="32"/>
                <w:szCs w:val="32"/>
                <w:lang w:eastAsia="zh-TW"/>
              </w:rPr>
              <w:t>設立獨資公司發行國產影片須經內地主管部門批准。</w:t>
            </w:r>
            <w:r w:rsidR="00D77890" w:rsidRPr="008B579E">
              <w:rPr>
                <w:rFonts w:eastAsia="仿宋"/>
                <w:sz w:val="32"/>
                <w:szCs w:val="32"/>
              </w:rPr>
              <w:t xml:space="preserve"> </w:t>
            </w:r>
          </w:p>
          <w:p w:rsidR="00D77890" w:rsidRPr="008B579E" w:rsidRDefault="00082C60">
            <w:pPr>
              <w:spacing w:line="480" w:lineRule="exact"/>
              <w:rPr>
                <w:rFonts w:eastAsia="仿宋"/>
                <w:sz w:val="32"/>
                <w:szCs w:val="32"/>
              </w:rPr>
            </w:pPr>
            <w:r w:rsidRPr="008B579E">
              <w:rPr>
                <w:rFonts w:eastAsia="新細明體"/>
                <w:sz w:val="32"/>
                <w:szCs w:val="32"/>
                <w:lang w:eastAsia="zh-TW"/>
              </w:rPr>
              <w:t>3.</w:t>
            </w:r>
            <w:r w:rsidRPr="008B579E">
              <w:rPr>
                <w:rFonts w:eastAsia="新細明體"/>
                <w:sz w:val="32"/>
                <w:szCs w:val="32"/>
                <w:lang w:eastAsia="zh-TW"/>
              </w:rPr>
              <w:t>不得投資電影製作、電影引進公司。</w:t>
            </w:r>
          </w:p>
        </w:tc>
      </w:tr>
      <w:tr w:rsidR="00D77890" w:rsidRPr="008B579E">
        <w:tc>
          <w:tcPr>
            <w:tcW w:w="2052" w:type="dxa"/>
            <w:vMerge/>
            <w:tcBorders>
              <w:tl2br w:val="nil"/>
              <w:tr2bl w:val="nil"/>
            </w:tcBorders>
          </w:tcPr>
          <w:p w:rsidR="00D77890" w:rsidRPr="008B579E" w:rsidRDefault="00D77890">
            <w:pPr>
              <w:spacing w:line="480" w:lineRule="exact"/>
              <w:rPr>
                <w:rFonts w:eastAsia="仿宋"/>
                <w:sz w:val="32"/>
                <w:szCs w:val="32"/>
              </w:rPr>
            </w:pPr>
          </w:p>
        </w:tc>
        <w:tc>
          <w:tcPr>
            <w:tcW w:w="6470" w:type="dxa"/>
            <w:tcBorders>
              <w:tl2br w:val="nil"/>
              <w:tr2bl w:val="nil"/>
            </w:tcBorders>
          </w:tcPr>
          <w:p w:rsidR="00D77890" w:rsidRPr="008B579E" w:rsidRDefault="00082C60">
            <w:pPr>
              <w:spacing w:line="480" w:lineRule="exact"/>
              <w:rPr>
                <w:rFonts w:eastAsia="仿宋"/>
                <w:b/>
                <w:bCs/>
                <w:sz w:val="32"/>
                <w:szCs w:val="32"/>
              </w:rPr>
            </w:pPr>
            <w:r w:rsidRPr="008B579E">
              <w:rPr>
                <w:rFonts w:eastAsia="新細明體"/>
                <w:b/>
                <w:bCs/>
                <w:sz w:val="32"/>
                <w:szCs w:val="32"/>
                <w:lang w:eastAsia="zh-TW"/>
              </w:rPr>
              <w:t>廣播和電視服務</w:t>
            </w:r>
          </w:p>
          <w:p w:rsidR="00D77890" w:rsidRPr="008B579E" w:rsidRDefault="00082C60">
            <w:pPr>
              <w:spacing w:line="480" w:lineRule="exact"/>
              <w:rPr>
                <w:rFonts w:eastAsia="仿宋"/>
                <w:sz w:val="32"/>
                <w:szCs w:val="32"/>
              </w:rPr>
            </w:pPr>
            <w:r w:rsidRPr="008B579E">
              <w:rPr>
                <w:rFonts w:eastAsia="新細明體"/>
                <w:sz w:val="32"/>
                <w:szCs w:val="32"/>
                <w:lang w:eastAsia="zh-TW"/>
              </w:rPr>
              <w:t>4.</w:t>
            </w:r>
            <w:r w:rsidRPr="008B579E">
              <w:rPr>
                <w:rFonts w:eastAsia="新細明體"/>
                <w:sz w:val="32"/>
                <w:szCs w:val="32"/>
                <w:lang w:eastAsia="zh-TW"/>
              </w:rPr>
              <w:t>不得投資各級廣播電</w:t>
            </w:r>
            <w:r w:rsidR="00B04A9D">
              <w:rPr>
                <w:rFonts w:eastAsia="新細明體" w:hint="eastAsia"/>
                <w:sz w:val="32"/>
                <w:szCs w:val="32"/>
                <w:lang w:eastAsia="zh-TW"/>
              </w:rPr>
              <w:t>台</w:t>
            </w:r>
            <w:r w:rsidRPr="008B579E">
              <w:rPr>
                <w:rFonts w:eastAsia="新細明體"/>
                <w:sz w:val="32"/>
                <w:szCs w:val="32"/>
                <w:lang w:eastAsia="zh-TW"/>
              </w:rPr>
              <w:t>（站）、電視</w:t>
            </w:r>
            <w:r w:rsidR="00B04A9D">
              <w:rPr>
                <w:rFonts w:eastAsia="新細明體" w:hint="eastAsia"/>
                <w:sz w:val="32"/>
                <w:szCs w:val="32"/>
                <w:lang w:eastAsia="zh-TW"/>
              </w:rPr>
              <w:t>台</w:t>
            </w:r>
            <w:r w:rsidRPr="008B579E">
              <w:rPr>
                <w:rFonts w:eastAsia="新細明體"/>
                <w:sz w:val="32"/>
                <w:szCs w:val="32"/>
                <w:lang w:eastAsia="zh-TW"/>
              </w:rPr>
              <w:t>（站）、廣播電視頻道（率）、廣播電視傳輸覆蓋網（發射台、轉播台、廣播電視衛星、衛星上行站、衛星收轉站、微波站、監測台及有線廣播電視傳輸覆蓋網等），不得從事廣播電視視頻點播業務和衛星電視廣播地面接收設施安裝服務。</w:t>
            </w:r>
          </w:p>
          <w:p w:rsidR="00D77890" w:rsidRPr="008B579E" w:rsidRDefault="00082C60">
            <w:pPr>
              <w:spacing w:line="480" w:lineRule="exact"/>
              <w:rPr>
                <w:rFonts w:eastAsia="仿宋"/>
                <w:sz w:val="32"/>
                <w:szCs w:val="32"/>
              </w:rPr>
            </w:pPr>
            <w:r w:rsidRPr="008B579E">
              <w:rPr>
                <w:rFonts w:eastAsia="新細明體"/>
                <w:sz w:val="32"/>
                <w:szCs w:val="32"/>
                <w:lang w:eastAsia="zh-TW"/>
              </w:rPr>
              <w:t>5.</w:t>
            </w:r>
            <w:r w:rsidRPr="008B579E">
              <w:rPr>
                <w:rFonts w:eastAsia="新細明體"/>
                <w:sz w:val="32"/>
                <w:szCs w:val="32"/>
                <w:lang w:eastAsia="zh-TW"/>
              </w:rPr>
              <w:t>不得從事廣播電視節目製作經營（含引進業務）服務。</w:t>
            </w:r>
          </w:p>
          <w:p w:rsidR="00D77890" w:rsidRPr="008B579E" w:rsidRDefault="00082C60">
            <w:pPr>
              <w:spacing w:line="480" w:lineRule="exact"/>
              <w:rPr>
                <w:rFonts w:eastAsia="仿宋"/>
                <w:b/>
                <w:bCs/>
                <w:sz w:val="32"/>
                <w:szCs w:val="32"/>
              </w:rPr>
            </w:pPr>
            <w:r w:rsidRPr="008B579E">
              <w:rPr>
                <w:rFonts w:eastAsia="新細明體"/>
                <w:b/>
                <w:bCs/>
                <w:sz w:val="32"/>
                <w:szCs w:val="32"/>
                <w:lang w:eastAsia="zh-TW"/>
              </w:rPr>
              <w:t>其他</w:t>
            </w:r>
          </w:p>
          <w:p w:rsidR="00D77890" w:rsidRPr="008B579E" w:rsidRDefault="00082C60">
            <w:pPr>
              <w:spacing w:line="480" w:lineRule="exact"/>
              <w:rPr>
                <w:rFonts w:eastAsia="仿宋"/>
                <w:sz w:val="32"/>
                <w:szCs w:val="32"/>
              </w:rPr>
            </w:pPr>
            <w:r w:rsidRPr="008B579E">
              <w:rPr>
                <w:rFonts w:eastAsia="新細明體"/>
                <w:sz w:val="32"/>
                <w:szCs w:val="32"/>
                <w:lang w:eastAsia="zh-TW"/>
              </w:rPr>
              <w:lastRenderedPageBreak/>
              <w:t>6.</w:t>
            </w:r>
            <w:r w:rsidRPr="008B579E">
              <w:rPr>
                <w:rFonts w:eastAsia="新細明體"/>
                <w:sz w:val="32"/>
                <w:szCs w:val="32"/>
                <w:lang w:eastAsia="zh-TW"/>
              </w:rPr>
              <w:t>不得從事網絡視聽節目服務。</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lastRenderedPageBreak/>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5744DA" w:rsidP="00B04A9D">
            <w:pPr>
              <w:pStyle w:val="KWBodytext"/>
              <w:numPr>
                <w:ilvl w:val="0"/>
                <w:numId w:val="23"/>
              </w:numPr>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Pr>
                <w:rFonts w:ascii="Times New Roman" w:eastAsia="新細明體" w:hAnsi="Times New Roman" w:hint="eastAsia"/>
                <w:sz w:val="32"/>
                <w:szCs w:val="32"/>
                <w:lang w:eastAsia="zh-TW"/>
              </w:rPr>
              <w:t xml:space="preserve"> </w:t>
            </w:r>
            <w:r w:rsidR="00082C60" w:rsidRPr="008B579E">
              <w:rPr>
                <w:rFonts w:ascii="Times New Roman" w:eastAsia="新細明體" w:hAnsi="Times New Roman"/>
                <w:sz w:val="32"/>
                <w:szCs w:val="32"/>
                <w:lang w:eastAsia="zh-TW"/>
              </w:rPr>
              <w:t>建築和相關的工程服務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5744DA" w:rsidP="00B04A9D">
            <w:pPr>
              <w:numPr>
                <w:ilvl w:val="0"/>
                <w:numId w:val="45"/>
              </w:numPr>
              <w:adjustRightInd w:val="0"/>
              <w:snapToGrid w:val="0"/>
              <w:spacing w:beforeLines="75" w:before="234" w:afterLines="75" w:after="234"/>
              <w:rPr>
                <w:rFonts w:eastAsia="FangSong"/>
                <w:sz w:val="32"/>
                <w:szCs w:val="32"/>
              </w:rPr>
            </w:pPr>
            <w:r>
              <w:rPr>
                <w:rFonts w:eastAsia="新細明體" w:hint="eastAsia"/>
                <w:sz w:val="32"/>
                <w:szCs w:val="32"/>
                <w:lang w:eastAsia="zh-TW"/>
              </w:rPr>
              <w:t xml:space="preserve"> </w:t>
            </w:r>
            <w:r w:rsidR="00082C60" w:rsidRPr="008B579E">
              <w:rPr>
                <w:rFonts w:eastAsia="新細明體"/>
                <w:sz w:val="32"/>
                <w:szCs w:val="32"/>
                <w:lang w:eastAsia="zh-TW"/>
              </w:rPr>
              <w:t>建築物的總體建築工作（</w:t>
            </w:r>
            <w:r w:rsidR="00082C60" w:rsidRPr="008B579E">
              <w:rPr>
                <w:rFonts w:eastAsia="新細明體"/>
                <w:sz w:val="32"/>
                <w:szCs w:val="32"/>
                <w:lang w:eastAsia="zh-TW"/>
              </w:rPr>
              <w:t>CPC512</w:t>
            </w:r>
            <w:r w:rsidR="00082C60"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p w:rsidR="00D77890" w:rsidRPr="008B579E" w:rsidRDefault="00082C60">
            <w:pPr>
              <w:pStyle w:val="KWBodytext"/>
              <w:adjustRightInd w:val="0"/>
              <w:snapToGrid w:val="0"/>
              <w:spacing w:beforeLines="200" w:before="62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為明晰起見，澳門服務提供者在內地設立建築業企業時，其在內地以及內地以外的工程承包業績可共同作為評定其在內地設立的建築業企業資質的依據；其經資質管理部門認可的項目經理人數中，澳門永久性居民所</w:t>
            </w:r>
            <w:proofErr w:type="gramStart"/>
            <w:r w:rsidR="005744DA">
              <w:rPr>
                <w:rFonts w:ascii="Times New Roman" w:eastAsia="新細明體" w:hAnsi="Times New Roman" w:hint="eastAsia"/>
                <w:sz w:val="32"/>
                <w:szCs w:val="32"/>
                <w:lang w:eastAsia="zh-TW"/>
              </w:rPr>
              <w:t>佔</w:t>
            </w:r>
            <w:proofErr w:type="gramEnd"/>
            <w:r w:rsidRPr="008B579E">
              <w:rPr>
                <w:rFonts w:ascii="Times New Roman" w:eastAsia="新細明體" w:hAnsi="Times New Roman"/>
                <w:sz w:val="32"/>
                <w:szCs w:val="32"/>
                <w:lang w:eastAsia="zh-TW"/>
              </w:rPr>
              <w:t>比例可不受限制。</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建築和相關的工程服務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firstLineChars="113" w:firstLine="362"/>
              <w:rPr>
                <w:rFonts w:eastAsia="FangSong"/>
                <w:sz w:val="32"/>
                <w:szCs w:val="32"/>
              </w:rPr>
            </w:pPr>
            <w:r w:rsidRPr="008B579E">
              <w:rPr>
                <w:rFonts w:eastAsia="新細明體"/>
                <w:sz w:val="32"/>
                <w:szCs w:val="32"/>
                <w:lang w:eastAsia="zh-TW"/>
              </w:rPr>
              <w:t>B</w:t>
            </w:r>
            <w:r w:rsidR="005744DA">
              <w:rPr>
                <w:rFonts w:eastAsia="新細明體"/>
                <w:sz w:val="32"/>
                <w:szCs w:val="32"/>
                <w:lang w:eastAsia="zh-TW"/>
              </w:rPr>
              <w:t xml:space="preserve">. </w:t>
            </w:r>
            <w:r w:rsidRPr="008B579E">
              <w:rPr>
                <w:rFonts w:eastAsia="新細明體"/>
                <w:sz w:val="32"/>
                <w:szCs w:val="32"/>
                <w:lang w:eastAsia="zh-TW"/>
              </w:rPr>
              <w:t>民用工程的總體建築工作（</w:t>
            </w:r>
            <w:r w:rsidRPr="008B579E">
              <w:rPr>
                <w:rFonts w:eastAsia="新細明體"/>
                <w:sz w:val="32"/>
                <w:szCs w:val="32"/>
                <w:lang w:eastAsia="zh-TW"/>
              </w:rPr>
              <w:t>CPC513</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Pr="008B579E">
              <w:rPr>
                <w:rFonts w:ascii="Times New Roman" w:eastAsia="新細明體" w:hAnsi="Times New Roman"/>
                <w:sz w:val="32"/>
                <w:szCs w:val="32"/>
                <w:lang w:eastAsia="zh-TW"/>
              </w:rPr>
              <w:t>不得提供國境、國際河流航道建設工程、設施設備採購、航道及設施設備養護管理服務。</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r w:rsidRPr="008B579E">
              <w:rPr>
                <w:rFonts w:ascii="Times New Roman" w:eastAsia="新細明體" w:hAnsi="Times New Roman"/>
                <w:sz w:val="32"/>
                <w:szCs w:val="32"/>
                <w:lang w:eastAsia="zh-TW"/>
              </w:rPr>
              <w:t>不得提供航道維護性疏浚服務。</w:t>
            </w:r>
          </w:p>
          <w:p w:rsidR="00D77890" w:rsidRPr="008B579E" w:rsidRDefault="00082C60">
            <w:pPr>
              <w:pStyle w:val="KWBodytext"/>
              <w:adjustRightInd w:val="0"/>
              <w:snapToGrid w:val="0"/>
              <w:spacing w:beforeLines="200" w:before="62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為明晰起見，澳門服務提供者在內地設立建築業企業時，其在內地以及內地以外的工程承包業績可共同作為評定其在內地設立的建築業企業資質</w:t>
            </w:r>
            <w:r w:rsidR="00444668">
              <w:rPr>
                <w:rFonts w:ascii="Times New Roman" w:eastAsia="新細明體" w:hAnsi="Times New Roman"/>
                <w:sz w:val="32"/>
                <w:szCs w:val="32"/>
                <w:lang w:eastAsia="zh-TW"/>
              </w:rPr>
              <w:t>的依據；其經資質管理部門認可的項目經理人數中，澳門永久性居民所</w:t>
            </w:r>
            <w:proofErr w:type="gramStart"/>
            <w:r w:rsidR="00444668">
              <w:rPr>
                <w:rFonts w:ascii="Times New Roman" w:eastAsia="新細明體" w:hAnsi="Times New Roman" w:hint="eastAsia"/>
                <w:sz w:val="32"/>
                <w:szCs w:val="32"/>
                <w:lang w:eastAsia="zh-TW"/>
              </w:rPr>
              <w:t>佔</w:t>
            </w:r>
            <w:proofErr w:type="gramEnd"/>
            <w:r w:rsidRPr="008B579E">
              <w:rPr>
                <w:rFonts w:ascii="Times New Roman" w:eastAsia="新細明體" w:hAnsi="Times New Roman"/>
                <w:sz w:val="32"/>
                <w:szCs w:val="32"/>
                <w:lang w:eastAsia="zh-TW"/>
              </w:rPr>
              <w:t>比例可不受限制。</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建築和相關的工程服務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firstLineChars="113" w:firstLine="362"/>
              <w:rPr>
                <w:rFonts w:eastAsia="FangSong"/>
                <w:sz w:val="32"/>
                <w:szCs w:val="32"/>
              </w:rPr>
            </w:pPr>
            <w:r w:rsidRPr="008B579E">
              <w:rPr>
                <w:rFonts w:eastAsia="新細明體"/>
                <w:sz w:val="32"/>
                <w:szCs w:val="32"/>
                <w:lang w:eastAsia="zh-TW"/>
              </w:rPr>
              <w:t>C</w:t>
            </w:r>
            <w:r w:rsidR="005744DA">
              <w:rPr>
                <w:rFonts w:eastAsia="新細明體"/>
                <w:sz w:val="32"/>
                <w:szCs w:val="32"/>
                <w:lang w:eastAsia="zh-TW"/>
              </w:rPr>
              <w:t xml:space="preserve">. </w:t>
            </w:r>
            <w:r w:rsidRPr="008B579E">
              <w:rPr>
                <w:rFonts w:eastAsia="新細明體"/>
                <w:sz w:val="32"/>
                <w:szCs w:val="32"/>
                <w:lang w:eastAsia="zh-TW"/>
              </w:rPr>
              <w:t>安裝和組裝工作（</w:t>
            </w:r>
            <w:r w:rsidRPr="008B579E">
              <w:rPr>
                <w:rFonts w:eastAsia="新細明體"/>
                <w:sz w:val="32"/>
                <w:szCs w:val="32"/>
                <w:lang w:eastAsia="zh-TW"/>
              </w:rPr>
              <w:t>CPC514+516</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建築和相關的工程服務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firstLineChars="113" w:firstLine="362"/>
              <w:rPr>
                <w:rFonts w:eastAsia="FangSong"/>
                <w:sz w:val="32"/>
                <w:szCs w:val="32"/>
              </w:rPr>
            </w:pPr>
            <w:r w:rsidRPr="008B579E">
              <w:rPr>
                <w:rFonts w:eastAsia="新細明體"/>
                <w:sz w:val="32"/>
                <w:szCs w:val="32"/>
                <w:lang w:eastAsia="zh-TW"/>
              </w:rPr>
              <w:t>D</w:t>
            </w:r>
            <w:r w:rsidR="005744DA">
              <w:rPr>
                <w:rFonts w:eastAsia="新細明體"/>
                <w:sz w:val="32"/>
                <w:szCs w:val="32"/>
                <w:lang w:eastAsia="zh-TW"/>
              </w:rPr>
              <w:t xml:space="preserve">. </w:t>
            </w:r>
            <w:r w:rsidRPr="008B579E">
              <w:rPr>
                <w:rFonts w:eastAsia="新細明體"/>
                <w:sz w:val="32"/>
                <w:szCs w:val="32"/>
                <w:lang w:eastAsia="zh-TW"/>
              </w:rPr>
              <w:t>建築物的裝修工作（</w:t>
            </w:r>
            <w:r w:rsidRPr="008B579E">
              <w:rPr>
                <w:rFonts w:eastAsia="新細明體"/>
                <w:sz w:val="32"/>
                <w:szCs w:val="32"/>
                <w:lang w:eastAsia="zh-TW"/>
              </w:rPr>
              <w:t>CPC517</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128"/>
        <w:gridCol w:w="6233"/>
      </w:tblGrid>
      <w:tr w:rsidR="00D77890" w:rsidRPr="008B579E">
        <w:trPr>
          <w:jc w:val="center"/>
        </w:trPr>
        <w:tc>
          <w:tcPr>
            <w:tcW w:w="2128"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3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建築和相關的工程服務</w:t>
            </w:r>
          </w:p>
        </w:tc>
      </w:tr>
      <w:tr w:rsidR="00D77890" w:rsidRPr="008B579E">
        <w:trPr>
          <w:jc w:val="center"/>
        </w:trPr>
        <w:tc>
          <w:tcPr>
            <w:tcW w:w="2128"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33" w:type="dxa"/>
          </w:tcPr>
          <w:p w:rsidR="00D77890" w:rsidRPr="008B579E" w:rsidRDefault="00082C60" w:rsidP="00B7453C">
            <w:pPr>
              <w:adjustRightInd w:val="0"/>
              <w:snapToGrid w:val="0"/>
              <w:spacing w:beforeLines="75" w:before="234" w:afterLines="75" w:after="234"/>
              <w:ind w:firstLineChars="98" w:firstLine="314"/>
              <w:rPr>
                <w:rFonts w:eastAsia="FangSong"/>
                <w:sz w:val="32"/>
                <w:szCs w:val="32"/>
              </w:rPr>
            </w:pPr>
            <w:r w:rsidRPr="008B579E">
              <w:rPr>
                <w:rFonts w:eastAsia="新細明體"/>
                <w:sz w:val="32"/>
                <w:szCs w:val="32"/>
                <w:lang w:eastAsia="zh-TW"/>
              </w:rPr>
              <w:t>E</w:t>
            </w:r>
            <w:r w:rsidR="005744DA">
              <w:rPr>
                <w:rFonts w:eastAsia="新細明體"/>
                <w:sz w:val="32"/>
                <w:szCs w:val="32"/>
                <w:lang w:eastAsia="zh-TW"/>
              </w:rPr>
              <w:t xml:space="preserve">. </w:t>
            </w:r>
            <w:r w:rsidRPr="008B579E">
              <w:rPr>
                <w:rFonts w:eastAsia="新細明體"/>
                <w:sz w:val="32"/>
                <w:szCs w:val="32"/>
                <w:lang w:eastAsia="zh-TW"/>
              </w:rPr>
              <w:t>其他（</w:t>
            </w:r>
            <w:r w:rsidRPr="008B579E">
              <w:rPr>
                <w:rFonts w:eastAsia="新細明體"/>
                <w:sz w:val="32"/>
                <w:szCs w:val="32"/>
                <w:lang w:eastAsia="zh-TW"/>
              </w:rPr>
              <w:t>CPC511+515+518</w:t>
            </w:r>
            <w:r w:rsidRPr="008B579E">
              <w:rPr>
                <w:rFonts w:eastAsia="新細明體"/>
                <w:sz w:val="32"/>
                <w:szCs w:val="32"/>
                <w:lang w:eastAsia="zh-TW"/>
              </w:rPr>
              <w:t>）</w:t>
            </w:r>
          </w:p>
        </w:tc>
      </w:tr>
      <w:tr w:rsidR="00D77890" w:rsidRPr="008B579E">
        <w:trPr>
          <w:jc w:val="center"/>
        </w:trPr>
        <w:tc>
          <w:tcPr>
            <w:tcW w:w="2128"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3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128"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3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4</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分銷服務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A</w:t>
            </w:r>
            <w:r w:rsidR="005744DA">
              <w:rPr>
                <w:rFonts w:eastAsia="新細明體"/>
                <w:sz w:val="32"/>
                <w:szCs w:val="32"/>
                <w:lang w:eastAsia="zh-TW"/>
              </w:rPr>
              <w:t xml:space="preserve">. </w:t>
            </w:r>
            <w:r w:rsidRPr="008B579E">
              <w:rPr>
                <w:rFonts w:eastAsia="新細明體"/>
                <w:sz w:val="32"/>
                <w:szCs w:val="32"/>
                <w:lang w:eastAsia="zh-TW"/>
              </w:rPr>
              <w:t>傭金代理服務（</w:t>
            </w:r>
            <w:r w:rsidRPr="008B579E">
              <w:rPr>
                <w:rFonts w:eastAsia="新細明體"/>
                <w:sz w:val="32"/>
                <w:szCs w:val="32"/>
                <w:lang w:eastAsia="zh-TW"/>
              </w:rPr>
              <w:t>CPC621</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rsidP="00B7453C">
            <w:pPr>
              <w:adjustRightInd w:val="0"/>
              <w:snapToGrid w:val="0"/>
              <w:spacing w:beforeLines="75" w:before="234" w:afterLines="75" w:after="234"/>
              <w:ind w:left="458" w:hangingChars="143" w:hanging="458"/>
              <w:rPr>
                <w:rFonts w:eastAsia="FangSong"/>
                <w:sz w:val="32"/>
                <w:szCs w:val="32"/>
              </w:rPr>
            </w:pPr>
            <w:r w:rsidRPr="008B579E">
              <w:rPr>
                <w:rFonts w:eastAsia="新細明體"/>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4</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分銷服務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pPr>
              <w:adjustRightInd w:val="0"/>
              <w:snapToGrid w:val="0"/>
              <w:spacing w:beforeLines="75" w:before="234" w:afterLines="75" w:after="234"/>
              <w:ind w:leftChars="150" w:left="801" w:hangingChars="152" w:hanging="486"/>
              <w:rPr>
                <w:rFonts w:eastAsia="FangSong"/>
                <w:sz w:val="32"/>
                <w:szCs w:val="32"/>
              </w:rPr>
            </w:pPr>
            <w:r w:rsidRPr="008B579E">
              <w:rPr>
                <w:rFonts w:eastAsia="新細明體"/>
                <w:sz w:val="32"/>
                <w:szCs w:val="32"/>
                <w:lang w:eastAsia="zh-TW"/>
              </w:rPr>
              <w:t>B</w:t>
            </w:r>
            <w:r w:rsidR="005744DA">
              <w:rPr>
                <w:rFonts w:eastAsia="新細明體"/>
                <w:sz w:val="32"/>
                <w:szCs w:val="32"/>
                <w:lang w:eastAsia="zh-TW"/>
              </w:rPr>
              <w:t xml:space="preserve">. </w:t>
            </w:r>
            <w:r w:rsidRPr="008B579E">
              <w:rPr>
                <w:rFonts w:eastAsia="新細明體"/>
                <w:sz w:val="32"/>
                <w:szCs w:val="32"/>
                <w:lang w:eastAsia="zh-TW"/>
              </w:rPr>
              <w:t>批發銷售服務（</w:t>
            </w:r>
            <w:r w:rsidRPr="008B579E">
              <w:rPr>
                <w:rFonts w:eastAsia="新細明體"/>
                <w:sz w:val="32"/>
                <w:szCs w:val="32"/>
                <w:lang w:eastAsia="zh-TW"/>
              </w:rPr>
              <w:t>CPC622</w:t>
            </w:r>
            <w:r w:rsidR="001E0527">
              <w:rPr>
                <w:rFonts w:eastAsia="新細明體" w:hint="eastAsia"/>
                <w:sz w:val="32"/>
                <w:szCs w:val="32"/>
                <w:lang w:eastAsia="zh-TW"/>
              </w:rPr>
              <w:t>，</w:t>
            </w:r>
            <w:r w:rsidRPr="008B579E">
              <w:rPr>
                <w:rFonts w:eastAsia="新細明體"/>
                <w:sz w:val="32"/>
                <w:szCs w:val="32"/>
                <w:lang w:eastAsia="zh-TW"/>
              </w:rPr>
              <w:t>文物的批發銷售服務除外）</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tabs>
                <w:tab w:val="left" w:pos="459"/>
              </w:tabs>
              <w:adjustRightInd w:val="0"/>
              <w:snapToGrid w:val="0"/>
              <w:spacing w:beforeLines="75" w:before="234" w:afterLines="75" w:after="234" w:line="240" w:lineRule="auto"/>
              <w:ind w:left="33"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93"/>
        <w:gridCol w:w="6354"/>
      </w:tblGrid>
      <w:tr w:rsidR="00D77890" w:rsidRPr="008B579E" w:rsidTr="0097149C">
        <w:trPr>
          <w:jc w:val="center"/>
        </w:trPr>
        <w:tc>
          <w:tcPr>
            <w:tcW w:w="209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354"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4</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分銷服務</w:t>
            </w:r>
          </w:p>
        </w:tc>
      </w:tr>
      <w:tr w:rsidR="00D77890" w:rsidRPr="008B579E" w:rsidTr="0097149C">
        <w:trPr>
          <w:jc w:val="center"/>
        </w:trPr>
        <w:tc>
          <w:tcPr>
            <w:tcW w:w="209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354" w:type="dxa"/>
          </w:tcPr>
          <w:p w:rsidR="00D77890" w:rsidRPr="008B579E" w:rsidRDefault="00082C60">
            <w:pPr>
              <w:adjustRightInd w:val="0"/>
              <w:snapToGrid w:val="0"/>
              <w:spacing w:beforeLines="75" w:before="234" w:afterLines="75" w:after="234"/>
              <w:ind w:leftChars="148" w:left="794" w:hangingChars="151" w:hanging="483"/>
              <w:jc w:val="left"/>
              <w:rPr>
                <w:rFonts w:eastAsia="FangSong"/>
                <w:sz w:val="32"/>
                <w:szCs w:val="32"/>
              </w:rPr>
            </w:pPr>
            <w:r w:rsidRPr="008B579E">
              <w:rPr>
                <w:rFonts w:eastAsia="新細明體"/>
                <w:sz w:val="32"/>
                <w:szCs w:val="32"/>
                <w:lang w:eastAsia="zh-TW"/>
              </w:rPr>
              <w:t>C</w:t>
            </w:r>
            <w:r w:rsidR="005744DA">
              <w:rPr>
                <w:rFonts w:eastAsia="新細明體"/>
                <w:sz w:val="32"/>
                <w:szCs w:val="32"/>
                <w:lang w:eastAsia="zh-TW"/>
              </w:rPr>
              <w:t xml:space="preserve">. </w:t>
            </w:r>
            <w:r w:rsidRPr="008B579E">
              <w:rPr>
                <w:rFonts w:eastAsia="新細明體"/>
                <w:sz w:val="32"/>
                <w:szCs w:val="32"/>
                <w:lang w:eastAsia="zh-TW"/>
              </w:rPr>
              <w:t>零售服務（</w:t>
            </w:r>
            <w:r w:rsidRPr="008B579E">
              <w:rPr>
                <w:rFonts w:eastAsia="新細明體"/>
                <w:sz w:val="32"/>
                <w:szCs w:val="32"/>
                <w:lang w:eastAsia="zh-TW"/>
              </w:rPr>
              <w:t>CPC631+632+6111+6113+6121</w:t>
            </w:r>
            <w:r w:rsidRPr="008B579E">
              <w:rPr>
                <w:rFonts w:eastAsia="新細明體"/>
                <w:sz w:val="32"/>
                <w:szCs w:val="32"/>
                <w:lang w:eastAsia="zh-TW"/>
              </w:rPr>
              <w:t>，文物的零售服務除外）</w:t>
            </w:r>
          </w:p>
        </w:tc>
      </w:tr>
      <w:tr w:rsidR="00D77890" w:rsidRPr="008B579E" w:rsidTr="0097149C">
        <w:trPr>
          <w:jc w:val="center"/>
        </w:trPr>
        <w:tc>
          <w:tcPr>
            <w:tcW w:w="209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354"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rsidTr="0097149C">
        <w:trPr>
          <w:trHeight w:val="1644"/>
          <w:jc w:val="center"/>
        </w:trPr>
        <w:tc>
          <w:tcPr>
            <w:tcW w:w="209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354"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adjustRightInd w:val="0"/>
              <w:snapToGrid w:val="0"/>
              <w:spacing w:beforeLines="75" w:before="234" w:afterLines="75" w:after="234"/>
              <w:ind w:left="-21"/>
              <w:rPr>
                <w:rFonts w:eastAsia="FangSong"/>
                <w:sz w:val="32"/>
                <w:szCs w:val="32"/>
              </w:rPr>
            </w:pPr>
            <w:r w:rsidRPr="008B579E">
              <w:rPr>
                <w:rFonts w:eastAsia="新細明體"/>
                <w:sz w:val="32"/>
                <w:szCs w:val="32"/>
                <w:lang w:eastAsia="zh-TW"/>
              </w:rPr>
              <w:t>不得提供煙草的零售服務。</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4</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分銷服務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D</w:t>
            </w:r>
            <w:r w:rsidR="005744DA">
              <w:rPr>
                <w:rFonts w:eastAsia="新細明體"/>
                <w:sz w:val="32"/>
                <w:szCs w:val="32"/>
                <w:lang w:eastAsia="zh-TW"/>
              </w:rPr>
              <w:t xml:space="preserve">. </w:t>
            </w:r>
            <w:r w:rsidRPr="008B579E">
              <w:rPr>
                <w:rFonts w:eastAsia="新細明體"/>
                <w:sz w:val="32"/>
                <w:szCs w:val="32"/>
                <w:lang w:eastAsia="zh-TW"/>
              </w:rPr>
              <w:t>特許經營服務（</w:t>
            </w:r>
            <w:r w:rsidRPr="008B579E">
              <w:rPr>
                <w:rFonts w:eastAsia="新細明體"/>
                <w:sz w:val="32"/>
                <w:szCs w:val="32"/>
                <w:lang w:eastAsia="zh-TW"/>
              </w:rPr>
              <w:t>CPC8929</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rsidP="00B7453C">
            <w:pPr>
              <w:adjustRightInd w:val="0"/>
              <w:snapToGrid w:val="0"/>
              <w:spacing w:beforeLines="75" w:before="234" w:afterLines="75" w:after="234"/>
              <w:ind w:left="458" w:hangingChars="143" w:hanging="458"/>
              <w:rPr>
                <w:rFonts w:eastAsia="FangSong"/>
                <w:sz w:val="32"/>
                <w:szCs w:val="32"/>
              </w:rPr>
            </w:pPr>
            <w:r w:rsidRPr="008B579E">
              <w:rPr>
                <w:rFonts w:eastAsia="新細明體"/>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49"/>
        <w:gridCol w:w="6346"/>
      </w:tblGrid>
      <w:tr w:rsidR="00D77890" w:rsidRPr="008B579E">
        <w:trPr>
          <w:jc w:val="center"/>
        </w:trPr>
        <w:tc>
          <w:tcPr>
            <w:tcW w:w="204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34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4</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分銷服務</w:t>
            </w:r>
          </w:p>
        </w:tc>
      </w:tr>
      <w:tr w:rsidR="00D77890" w:rsidRPr="008B579E">
        <w:trPr>
          <w:jc w:val="center"/>
        </w:trPr>
        <w:tc>
          <w:tcPr>
            <w:tcW w:w="204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346" w:type="dxa"/>
          </w:tcPr>
          <w:p w:rsidR="00D77890" w:rsidRPr="008B579E" w:rsidRDefault="00082C60" w:rsidP="00B7453C">
            <w:pPr>
              <w:adjustRightInd w:val="0"/>
              <w:snapToGrid w:val="0"/>
              <w:spacing w:beforeLines="75" w:before="234" w:afterLines="75" w:after="234"/>
              <w:ind w:leftChars="166" w:left="407" w:hangingChars="18" w:hanging="58"/>
              <w:rPr>
                <w:rFonts w:eastAsia="FangSong"/>
                <w:sz w:val="32"/>
                <w:szCs w:val="32"/>
              </w:rPr>
            </w:pPr>
            <w:r w:rsidRPr="008B579E">
              <w:rPr>
                <w:rFonts w:eastAsia="新細明體"/>
                <w:sz w:val="32"/>
                <w:szCs w:val="32"/>
                <w:lang w:eastAsia="zh-TW"/>
              </w:rPr>
              <w:t>E</w:t>
            </w:r>
            <w:r w:rsidR="005744DA">
              <w:rPr>
                <w:rFonts w:eastAsia="新細明體"/>
                <w:sz w:val="32"/>
                <w:szCs w:val="32"/>
                <w:lang w:eastAsia="zh-TW"/>
              </w:rPr>
              <w:t xml:space="preserve">. </w:t>
            </w:r>
            <w:r w:rsidRPr="008B579E">
              <w:rPr>
                <w:rFonts w:eastAsia="新細明體"/>
                <w:sz w:val="32"/>
                <w:szCs w:val="32"/>
                <w:lang w:eastAsia="zh-TW"/>
              </w:rPr>
              <w:t>其他分銷服務（文物拍賣除外）</w:t>
            </w:r>
          </w:p>
        </w:tc>
      </w:tr>
      <w:tr w:rsidR="00D77890" w:rsidRPr="008B579E">
        <w:trPr>
          <w:jc w:val="center"/>
        </w:trPr>
        <w:tc>
          <w:tcPr>
            <w:tcW w:w="204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34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4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34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numPr>
                <w:ilvl w:val="0"/>
                <w:numId w:val="24"/>
              </w:numPr>
              <w:adjustRightInd w:val="0"/>
              <w:snapToGrid w:val="0"/>
              <w:spacing w:beforeLines="75" w:before="234" w:afterLines="75" w:after="234"/>
              <w:rPr>
                <w:rFonts w:eastAsia="FangSong"/>
                <w:sz w:val="32"/>
                <w:szCs w:val="32"/>
              </w:rPr>
            </w:pPr>
            <w:r w:rsidRPr="008B579E">
              <w:rPr>
                <w:rFonts w:eastAsia="新細明體"/>
                <w:sz w:val="32"/>
                <w:szCs w:val="32"/>
                <w:lang w:eastAsia="zh-TW"/>
              </w:rPr>
              <w:t>設立、經營免稅商店應符合內地有關規定。</w:t>
            </w:r>
          </w:p>
          <w:p w:rsidR="00D77890" w:rsidRPr="008B579E" w:rsidRDefault="00082C60">
            <w:pPr>
              <w:numPr>
                <w:ilvl w:val="0"/>
                <w:numId w:val="24"/>
              </w:numPr>
              <w:adjustRightInd w:val="0"/>
              <w:snapToGrid w:val="0"/>
              <w:spacing w:beforeLines="75" w:before="234" w:afterLines="75" w:after="234"/>
              <w:rPr>
                <w:rFonts w:eastAsia="FangSong"/>
                <w:sz w:val="32"/>
                <w:szCs w:val="32"/>
              </w:rPr>
            </w:pPr>
            <w:r w:rsidRPr="008B579E">
              <w:rPr>
                <w:rFonts w:eastAsia="新細明體"/>
                <w:sz w:val="32"/>
                <w:szCs w:val="32"/>
                <w:lang w:eastAsia="zh-TW"/>
              </w:rPr>
              <w:t>申請設立直銷企業，應當有</w:t>
            </w:r>
            <w:r w:rsidRPr="008B579E">
              <w:rPr>
                <w:rFonts w:eastAsia="新細明體"/>
                <w:sz w:val="32"/>
                <w:szCs w:val="32"/>
                <w:lang w:eastAsia="zh-TW"/>
              </w:rPr>
              <w:t>3</w:t>
            </w:r>
            <w:r w:rsidR="000608CE">
              <w:rPr>
                <w:rFonts w:eastAsia="新細明體"/>
                <w:sz w:val="32"/>
                <w:szCs w:val="32"/>
                <w:lang w:eastAsia="zh-TW"/>
              </w:rPr>
              <w:t>年以上在境外從事直銷活動的經驗，直銷企業及其分支機</w:t>
            </w:r>
            <w:r w:rsidR="000608CE">
              <w:rPr>
                <w:rFonts w:eastAsia="新細明體" w:hint="eastAsia"/>
                <w:sz w:val="32"/>
                <w:szCs w:val="32"/>
                <w:lang w:eastAsia="zh-TW"/>
              </w:rPr>
              <w:t>構</w:t>
            </w:r>
            <w:r w:rsidRPr="008B579E">
              <w:rPr>
                <w:rFonts w:eastAsia="新細明體"/>
                <w:sz w:val="32"/>
                <w:szCs w:val="32"/>
                <w:lang w:eastAsia="zh-TW"/>
              </w:rPr>
              <w:t>不得招募境外人員為直銷員，境外人員不得從事直銷員業務培訓。</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5</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教育服務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初級教育服務（</w:t>
            </w:r>
            <w:r w:rsidRPr="008B579E">
              <w:rPr>
                <w:rFonts w:ascii="Times New Roman" w:eastAsia="新細明體" w:hAnsi="Times New Roman"/>
                <w:sz w:val="32"/>
                <w:szCs w:val="32"/>
                <w:lang w:eastAsia="zh-TW"/>
              </w:rPr>
              <w:t>CPC921</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numPr>
                <w:ilvl w:val="0"/>
                <w:numId w:val="25"/>
              </w:numPr>
              <w:adjustRightInd w:val="0"/>
              <w:snapToGrid w:val="0"/>
              <w:spacing w:beforeLines="75" w:before="234" w:afterLines="75" w:after="234" w:line="240" w:lineRule="auto"/>
              <w:ind w:firstLineChars="0"/>
              <w:rPr>
                <w:rFonts w:ascii="Times New Roman" w:eastAsia="FangSong" w:hAnsi="Times New Roman"/>
                <w:sz w:val="32"/>
                <w:szCs w:val="32"/>
                <w:lang w:eastAsia="zh-TW"/>
              </w:rPr>
            </w:pPr>
            <w:r w:rsidRPr="008B579E">
              <w:rPr>
                <w:rFonts w:ascii="Times New Roman" w:eastAsia="新細明體" w:hAnsi="Times New Roman"/>
                <w:sz w:val="32"/>
                <w:szCs w:val="32"/>
                <w:lang w:eastAsia="zh-TW"/>
              </w:rPr>
              <w:t>設立以內地中國公民為主要招生對象的學校及其他教育機構限於合作。</w:t>
            </w:r>
          </w:p>
          <w:p w:rsidR="00D77890" w:rsidRPr="008B579E" w:rsidRDefault="00082C60">
            <w:pPr>
              <w:pStyle w:val="KWBodytext"/>
              <w:numPr>
                <w:ilvl w:val="0"/>
                <w:numId w:val="25"/>
              </w:numPr>
              <w:adjustRightInd w:val="0"/>
              <w:snapToGrid w:val="0"/>
              <w:spacing w:beforeLines="75" w:before="234" w:afterLines="75" w:after="234" w:line="240" w:lineRule="auto"/>
              <w:ind w:firstLineChars="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不得投資義務教育機構、宗教教育機構。</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為明晰起見，在廣東設立獨資外籍人員子女學校，招生範圍除在內地持有居留證件的外籍人員的子女，可擴大至在廣東工作的海外華僑和歸國留學人才的子女。</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5</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教育服務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中等教育服務（</w:t>
            </w:r>
            <w:r w:rsidRPr="008B579E">
              <w:rPr>
                <w:rFonts w:ascii="Times New Roman" w:eastAsia="新細明體" w:hAnsi="Times New Roman"/>
                <w:sz w:val="32"/>
                <w:szCs w:val="32"/>
                <w:lang w:eastAsia="zh-TW"/>
              </w:rPr>
              <w:t>CPC922</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numPr>
                <w:ilvl w:val="0"/>
                <w:numId w:val="26"/>
              </w:numPr>
              <w:adjustRightInd w:val="0"/>
              <w:snapToGrid w:val="0"/>
              <w:spacing w:beforeLines="75" w:before="234" w:afterLines="75" w:after="234" w:line="240" w:lineRule="auto"/>
              <w:ind w:firstLineChars="0"/>
              <w:rPr>
                <w:rFonts w:ascii="Times New Roman" w:eastAsia="FangSong" w:hAnsi="Times New Roman"/>
                <w:sz w:val="32"/>
                <w:szCs w:val="32"/>
                <w:lang w:eastAsia="zh-TW"/>
              </w:rPr>
            </w:pPr>
            <w:r w:rsidRPr="008B579E">
              <w:rPr>
                <w:rFonts w:ascii="Times New Roman" w:eastAsia="新細明體" w:hAnsi="Times New Roman"/>
                <w:sz w:val="32"/>
                <w:szCs w:val="32"/>
                <w:lang w:eastAsia="zh-TW"/>
              </w:rPr>
              <w:t>設立以內地中國公民為主要招生對象的學校及其他教育機構限於合作。</w:t>
            </w:r>
            <w:r w:rsidR="00D77890" w:rsidRPr="008B579E">
              <w:rPr>
                <w:rStyle w:val="affc"/>
                <w:rFonts w:ascii="Times New Roman" w:eastAsia="FangSong" w:hAnsi="Times New Roman"/>
                <w:sz w:val="32"/>
                <w:szCs w:val="32"/>
                <w:lang w:eastAsia="zh-CN"/>
              </w:rPr>
              <w:footnoteReference w:id="5"/>
            </w:r>
          </w:p>
          <w:p w:rsidR="00D77890" w:rsidRPr="008B579E" w:rsidRDefault="00082C60">
            <w:pPr>
              <w:pStyle w:val="KWBodytext"/>
              <w:numPr>
                <w:ilvl w:val="0"/>
                <w:numId w:val="26"/>
              </w:numPr>
              <w:adjustRightInd w:val="0"/>
              <w:snapToGrid w:val="0"/>
              <w:spacing w:beforeLines="75" w:before="234" w:afterLines="75" w:after="234" w:line="240" w:lineRule="auto"/>
              <w:ind w:firstLineChars="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不得投資義務教育機構、宗教教育機構。</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為明晰起見，在廣東設立獨資外籍人員子女學校，招生範圍除在內地持有居留證件的外籍人員的子女，可擴大至在廣東工作的海外華僑和歸國留學人才的子女。</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5</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教育服務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firstLineChars="113" w:firstLine="36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高等教育服務（</w:t>
            </w:r>
            <w:r w:rsidRPr="008B579E">
              <w:rPr>
                <w:rFonts w:ascii="Times New Roman" w:eastAsia="新細明體" w:hAnsi="Times New Roman"/>
                <w:sz w:val="32"/>
                <w:szCs w:val="32"/>
                <w:lang w:eastAsia="zh-TW"/>
              </w:rPr>
              <w:t>CPC923</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numPr>
                <w:ilvl w:val="0"/>
                <w:numId w:val="27"/>
              </w:numPr>
              <w:adjustRightInd w:val="0"/>
              <w:snapToGrid w:val="0"/>
              <w:spacing w:beforeLines="75" w:before="234" w:afterLines="75" w:after="234" w:line="240" w:lineRule="auto"/>
              <w:ind w:firstLineChars="0"/>
              <w:rPr>
                <w:rFonts w:ascii="Times New Roman" w:eastAsia="FangSong" w:hAnsi="Times New Roman"/>
                <w:sz w:val="32"/>
                <w:szCs w:val="32"/>
                <w:lang w:eastAsia="zh-TW"/>
              </w:rPr>
            </w:pPr>
            <w:r w:rsidRPr="008B579E">
              <w:rPr>
                <w:rFonts w:ascii="Times New Roman" w:eastAsia="新細明體" w:hAnsi="Times New Roman"/>
                <w:sz w:val="32"/>
                <w:szCs w:val="32"/>
                <w:lang w:eastAsia="zh-TW"/>
              </w:rPr>
              <w:t>設立以內地中國公民為主要招生對象的學校及其他教育機構限於合作。</w:t>
            </w:r>
            <w:r w:rsidR="00D77890" w:rsidRPr="008B579E">
              <w:rPr>
                <w:rStyle w:val="affc"/>
                <w:rFonts w:ascii="Times New Roman" w:eastAsia="FangSong" w:hAnsi="Times New Roman"/>
                <w:sz w:val="32"/>
                <w:szCs w:val="32"/>
                <w:lang w:eastAsia="zh-CN"/>
              </w:rPr>
              <w:footnoteReference w:id="6"/>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r w:rsidRPr="008B579E">
              <w:rPr>
                <w:rFonts w:ascii="Times New Roman" w:eastAsia="新細明體" w:hAnsi="Times New Roman"/>
                <w:sz w:val="32"/>
                <w:szCs w:val="32"/>
                <w:lang w:eastAsia="zh-TW"/>
              </w:rPr>
              <w:t>不得投資宗教教育機構。</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5</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教育服務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D</w:t>
            </w:r>
            <w:r w:rsidR="005744DA">
              <w:rPr>
                <w:rFonts w:eastAsia="新細明體"/>
                <w:sz w:val="32"/>
                <w:szCs w:val="32"/>
                <w:lang w:eastAsia="zh-TW"/>
              </w:rPr>
              <w:t xml:space="preserve">. </w:t>
            </w:r>
            <w:r w:rsidRPr="008B579E">
              <w:rPr>
                <w:rFonts w:eastAsia="新細明體"/>
                <w:sz w:val="32"/>
                <w:szCs w:val="32"/>
                <w:lang w:eastAsia="zh-TW"/>
              </w:rPr>
              <w:t>成人教育服務（</w:t>
            </w:r>
            <w:r w:rsidRPr="008B579E">
              <w:rPr>
                <w:rFonts w:eastAsia="新細明體"/>
                <w:sz w:val="32"/>
                <w:szCs w:val="32"/>
                <w:lang w:eastAsia="zh-TW"/>
              </w:rPr>
              <w:t>CPC924</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adjustRightInd w:val="0"/>
              <w:snapToGrid w:val="0"/>
              <w:spacing w:beforeLines="75" w:before="234" w:afterLines="75" w:after="234"/>
              <w:rPr>
                <w:rFonts w:eastAsia="FangSong"/>
                <w:sz w:val="32"/>
                <w:szCs w:val="32"/>
              </w:rPr>
            </w:pPr>
            <w:r w:rsidRPr="008B579E">
              <w:rPr>
                <w:rFonts w:eastAsia="新細明體"/>
                <w:sz w:val="32"/>
                <w:szCs w:val="32"/>
                <w:lang w:eastAsia="zh-TW"/>
              </w:rPr>
              <w:t>不得投資宗教教育機構。</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5</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教育服務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E</w:t>
            </w:r>
            <w:r w:rsidR="005744DA">
              <w:rPr>
                <w:rFonts w:eastAsia="新細明體"/>
                <w:sz w:val="32"/>
                <w:szCs w:val="32"/>
                <w:lang w:eastAsia="zh-TW"/>
              </w:rPr>
              <w:t xml:space="preserve">. </w:t>
            </w:r>
            <w:r w:rsidRPr="008B579E">
              <w:rPr>
                <w:rFonts w:eastAsia="新細明體"/>
                <w:sz w:val="32"/>
                <w:szCs w:val="32"/>
                <w:lang w:eastAsia="zh-TW"/>
              </w:rPr>
              <w:t>其他教育服務（</w:t>
            </w:r>
            <w:r w:rsidRPr="008B579E">
              <w:rPr>
                <w:rFonts w:eastAsia="新細明體"/>
                <w:sz w:val="32"/>
                <w:szCs w:val="32"/>
                <w:lang w:eastAsia="zh-TW"/>
              </w:rPr>
              <w:t>CPC929</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adjustRightInd w:val="0"/>
              <w:snapToGrid w:val="0"/>
              <w:spacing w:beforeLines="75" w:before="234" w:afterLines="75" w:after="234"/>
              <w:rPr>
                <w:rFonts w:eastAsia="FangSong"/>
                <w:sz w:val="32"/>
                <w:szCs w:val="32"/>
              </w:rPr>
            </w:pPr>
            <w:r w:rsidRPr="008B579E">
              <w:rPr>
                <w:rFonts w:eastAsia="新細明體"/>
                <w:sz w:val="32"/>
                <w:szCs w:val="32"/>
                <w:lang w:eastAsia="zh-TW"/>
              </w:rPr>
              <w:t>不得投資宗教教育機構。</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6</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環境服務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排</w:t>
            </w:r>
            <w:r w:rsidR="0097149C">
              <w:rPr>
                <w:rFonts w:ascii="Times New Roman" w:eastAsia="新細明體" w:hAnsi="Times New Roman" w:hint="eastAsia"/>
                <w:sz w:val="32"/>
                <w:szCs w:val="32"/>
                <w:lang w:eastAsia="zh-TW"/>
              </w:rPr>
              <w:t>污</w:t>
            </w:r>
            <w:r w:rsidRPr="008B579E">
              <w:rPr>
                <w:rFonts w:ascii="Times New Roman" w:eastAsia="新細明體" w:hAnsi="Times New Roman"/>
                <w:sz w:val="32"/>
                <w:szCs w:val="32"/>
                <w:lang w:eastAsia="zh-TW"/>
              </w:rPr>
              <w:t>服務（</w:t>
            </w:r>
            <w:r w:rsidRPr="008B579E">
              <w:rPr>
                <w:rFonts w:ascii="Times New Roman" w:eastAsia="新細明體" w:hAnsi="Times New Roman"/>
                <w:sz w:val="32"/>
                <w:szCs w:val="32"/>
                <w:lang w:eastAsia="zh-TW"/>
              </w:rPr>
              <w:t>CPC9401</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6</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環境服務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固體廢物處理服務（</w:t>
            </w:r>
            <w:r w:rsidRPr="008B579E">
              <w:rPr>
                <w:rFonts w:ascii="Times New Roman" w:eastAsia="新細明體" w:hAnsi="Times New Roman"/>
                <w:sz w:val="32"/>
                <w:szCs w:val="32"/>
                <w:lang w:eastAsia="zh-TW"/>
              </w:rPr>
              <w:t>CPC9402</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6</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環境服務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公共衛生及類似服務（</w:t>
            </w:r>
            <w:r w:rsidRPr="008B579E">
              <w:rPr>
                <w:rFonts w:ascii="Times New Roman" w:eastAsia="新細明體" w:hAnsi="Times New Roman"/>
                <w:sz w:val="32"/>
                <w:szCs w:val="32"/>
                <w:lang w:eastAsia="zh-TW"/>
              </w:rPr>
              <w:t>CPC9403</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6</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環境服務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D</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廢氣清理服務（</w:t>
            </w:r>
            <w:r w:rsidRPr="008B579E">
              <w:rPr>
                <w:rFonts w:ascii="Times New Roman" w:eastAsia="新細明體" w:hAnsi="Times New Roman"/>
                <w:sz w:val="32"/>
                <w:szCs w:val="32"/>
                <w:lang w:eastAsia="zh-TW"/>
              </w:rPr>
              <w:t>CPC9404</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6. </w:t>
            </w:r>
            <w:r w:rsidRPr="008B579E">
              <w:rPr>
                <w:rFonts w:ascii="Times New Roman" w:eastAsia="新細明體" w:hAnsi="Times New Roman"/>
                <w:sz w:val="32"/>
                <w:szCs w:val="32"/>
                <w:lang w:eastAsia="zh-TW"/>
              </w:rPr>
              <w:t>環境服務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降低噪音服務（</w:t>
            </w:r>
            <w:r w:rsidRPr="008B579E">
              <w:rPr>
                <w:rFonts w:ascii="Times New Roman" w:eastAsia="新細明體" w:hAnsi="Times New Roman"/>
                <w:sz w:val="32"/>
                <w:szCs w:val="32"/>
                <w:lang w:eastAsia="zh-TW"/>
              </w:rPr>
              <w:t>CPC9405</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6</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環境服務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F. </w:t>
            </w:r>
            <w:r w:rsidRPr="008B579E">
              <w:rPr>
                <w:rFonts w:ascii="Times New Roman" w:eastAsia="新細明體" w:hAnsi="Times New Roman"/>
                <w:sz w:val="32"/>
                <w:szCs w:val="32"/>
                <w:lang w:eastAsia="zh-TW"/>
              </w:rPr>
              <w:t>自然和風景保護服務（</w:t>
            </w:r>
            <w:r w:rsidRPr="008B579E">
              <w:rPr>
                <w:rFonts w:ascii="Times New Roman" w:eastAsia="新細明體" w:hAnsi="Times New Roman"/>
                <w:sz w:val="32"/>
                <w:szCs w:val="32"/>
                <w:lang w:eastAsia="zh-TW"/>
              </w:rPr>
              <w:t>CPC9406</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6</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環境服務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G</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其他環境保護服務（</w:t>
            </w:r>
            <w:r w:rsidRPr="008B579E">
              <w:rPr>
                <w:rFonts w:ascii="Times New Roman" w:eastAsia="新細明體" w:hAnsi="Times New Roman"/>
                <w:sz w:val="32"/>
                <w:szCs w:val="32"/>
                <w:lang w:eastAsia="zh-TW"/>
              </w:rPr>
              <w:t>CPC9409</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235"/>
        <w:gridCol w:w="6126"/>
      </w:tblGrid>
      <w:tr w:rsidR="00D77890" w:rsidRPr="008B579E">
        <w:trPr>
          <w:jc w:val="center"/>
        </w:trPr>
        <w:tc>
          <w:tcPr>
            <w:tcW w:w="223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12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7</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金融服務</w:t>
            </w:r>
          </w:p>
        </w:tc>
      </w:tr>
      <w:tr w:rsidR="00D77890" w:rsidRPr="008B579E">
        <w:trPr>
          <w:jc w:val="center"/>
        </w:trPr>
        <w:tc>
          <w:tcPr>
            <w:tcW w:w="223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126" w:type="dxa"/>
          </w:tcPr>
          <w:p w:rsidR="00D77890" w:rsidRPr="008B579E" w:rsidRDefault="00082C60">
            <w:pPr>
              <w:adjustRightInd w:val="0"/>
              <w:snapToGrid w:val="0"/>
              <w:spacing w:beforeLines="75" w:before="234" w:afterLines="75" w:after="234"/>
              <w:ind w:firstLineChars="110" w:firstLine="352"/>
              <w:rPr>
                <w:rFonts w:eastAsia="FangSong"/>
                <w:sz w:val="32"/>
                <w:szCs w:val="32"/>
              </w:rPr>
            </w:pPr>
            <w:r w:rsidRPr="008B579E">
              <w:rPr>
                <w:rFonts w:eastAsia="新細明體"/>
                <w:sz w:val="32"/>
                <w:szCs w:val="32"/>
                <w:lang w:eastAsia="zh-TW"/>
              </w:rPr>
              <w:t>A</w:t>
            </w:r>
            <w:r w:rsidR="005744DA">
              <w:rPr>
                <w:rFonts w:eastAsia="新細明體"/>
                <w:sz w:val="32"/>
                <w:szCs w:val="32"/>
                <w:lang w:eastAsia="zh-TW"/>
              </w:rPr>
              <w:t xml:space="preserve">. </w:t>
            </w:r>
            <w:r w:rsidRPr="008B579E">
              <w:rPr>
                <w:rFonts w:eastAsia="新細明體"/>
                <w:sz w:val="32"/>
                <w:szCs w:val="32"/>
                <w:lang w:eastAsia="zh-TW"/>
              </w:rPr>
              <w:t>所有保險和與其相關的服務（</w:t>
            </w:r>
            <w:r w:rsidRPr="008B579E">
              <w:rPr>
                <w:rFonts w:eastAsia="新細明體"/>
                <w:sz w:val="32"/>
                <w:szCs w:val="32"/>
                <w:lang w:eastAsia="zh-TW"/>
              </w:rPr>
              <w:t>CPC812</w:t>
            </w:r>
            <w:r w:rsidRPr="008B579E">
              <w:rPr>
                <w:rFonts w:eastAsia="新細明體"/>
                <w:sz w:val="32"/>
                <w:szCs w:val="32"/>
                <w:lang w:eastAsia="zh-TW"/>
              </w:rPr>
              <w:t>）</w:t>
            </w:r>
          </w:p>
          <w:p w:rsidR="00D77890" w:rsidRPr="008B579E" w:rsidRDefault="00082C60" w:rsidP="000608CE">
            <w:pPr>
              <w:numPr>
                <w:ilvl w:val="1"/>
                <w:numId w:val="28"/>
              </w:numPr>
              <w:adjustRightInd w:val="0"/>
              <w:snapToGrid w:val="0"/>
              <w:spacing w:beforeLines="75" w:before="234" w:afterLines="75" w:after="234"/>
              <w:ind w:left="1285" w:hanging="425"/>
              <w:rPr>
                <w:rFonts w:eastAsia="FangSong"/>
                <w:spacing w:val="-8"/>
                <w:sz w:val="32"/>
                <w:szCs w:val="32"/>
              </w:rPr>
            </w:pPr>
            <w:r w:rsidRPr="008B579E">
              <w:rPr>
                <w:rFonts w:eastAsia="新細明體"/>
                <w:spacing w:val="-8"/>
                <w:sz w:val="32"/>
                <w:szCs w:val="32"/>
                <w:lang w:eastAsia="zh-TW"/>
              </w:rPr>
              <w:t>人壽險、意外險和健康保險服務</w:t>
            </w:r>
            <w:r w:rsidRPr="008B579E">
              <w:rPr>
                <w:rFonts w:eastAsia="新細明體"/>
                <w:spacing w:val="-8"/>
                <w:sz w:val="32"/>
                <w:szCs w:val="32"/>
                <w:lang w:eastAsia="zh-TW"/>
              </w:rPr>
              <w:t>(CPC8121)</w:t>
            </w:r>
          </w:p>
          <w:p w:rsidR="00D77890" w:rsidRPr="008B579E" w:rsidRDefault="00082C60" w:rsidP="000608CE">
            <w:pPr>
              <w:numPr>
                <w:ilvl w:val="1"/>
                <w:numId w:val="28"/>
              </w:numPr>
              <w:adjustRightInd w:val="0"/>
              <w:snapToGrid w:val="0"/>
              <w:spacing w:beforeLines="75" w:before="234" w:afterLines="75" w:after="234"/>
              <w:ind w:left="1285" w:hanging="425"/>
              <w:rPr>
                <w:rFonts w:eastAsia="FangSong"/>
                <w:sz w:val="32"/>
                <w:szCs w:val="32"/>
              </w:rPr>
            </w:pPr>
            <w:r w:rsidRPr="008B579E">
              <w:rPr>
                <w:rFonts w:eastAsia="新細明體"/>
                <w:sz w:val="32"/>
                <w:szCs w:val="32"/>
                <w:lang w:eastAsia="zh-TW"/>
              </w:rPr>
              <w:t>非人壽保險服務（</w:t>
            </w:r>
            <w:r w:rsidRPr="008B579E">
              <w:rPr>
                <w:rFonts w:eastAsia="新細明體"/>
                <w:sz w:val="32"/>
                <w:szCs w:val="32"/>
                <w:lang w:eastAsia="zh-TW"/>
              </w:rPr>
              <w:t>CPC8129</w:t>
            </w:r>
            <w:r w:rsidRPr="008B579E">
              <w:rPr>
                <w:rFonts w:eastAsia="新細明體"/>
                <w:sz w:val="32"/>
                <w:szCs w:val="32"/>
                <w:lang w:eastAsia="zh-TW"/>
              </w:rPr>
              <w:t>）</w:t>
            </w:r>
          </w:p>
          <w:p w:rsidR="00D77890" w:rsidRPr="008B579E" w:rsidRDefault="00082C60" w:rsidP="000608CE">
            <w:pPr>
              <w:numPr>
                <w:ilvl w:val="1"/>
                <w:numId w:val="28"/>
              </w:numPr>
              <w:adjustRightInd w:val="0"/>
              <w:snapToGrid w:val="0"/>
              <w:spacing w:beforeLines="75" w:before="234" w:afterLines="75" w:after="234"/>
              <w:ind w:left="1285" w:hanging="425"/>
              <w:rPr>
                <w:rFonts w:eastAsia="FangSong"/>
                <w:sz w:val="32"/>
                <w:szCs w:val="32"/>
              </w:rPr>
            </w:pPr>
            <w:r w:rsidRPr="008B579E">
              <w:rPr>
                <w:rFonts w:eastAsia="新細明體"/>
                <w:sz w:val="32"/>
                <w:szCs w:val="32"/>
                <w:lang w:eastAsia="zh-TW"/>
              </w:rPr>
              <w:t>再保險</w:t>
            </w:r>
            <w:proofErr w:type="gramStart"/>
            <w:r w:rsidRPr="008B579E">
              <w:rPr>
                <w:rFonts w:eastAsia="新細明體"/>
                <w:sz w:val="32"/>
                <w:szCs w:val="32"/>
                <w:lang w:eastAsia="zh-TW"/>
              </w:rPr>
              <w:t>和轉分保</w:t>
            </w:r>
            <w:proofErr w:type="gramEnd"/>
            <w:r w:rsidRPr="008B579E">
              <w:rPr>
                <w:rFonts w:eastAsia="新細明體"/>
                <w:sz w:val="32"/>
                <w:szCs w:val="32"/>
                <w:lang w:eastAsia="zh-TW"/>
              </w:rPr>
              <w:t>服務（</w:t>
            </w:r>
            <w:r w:rsidRPr="008B579E">
              <w:rPr>
                <w:rFonts w:eastAsia="新細明體"/>
                <w:sz w:val="32"/>
                <w:szCs w:val="32"/>
                <w:lang w:eastAsia="zh-TW"/>
              </w:rPr>
              <w:t>CPC81299</w:t>
            </w:r>
            <w:r w:rsidRPr="008B579E">
              <w:rPr>
                <w:rFonts w:eastAsia="新細明體"/>
                <w:sz w:val="32"/>
                <w:szCs w:val="32"/>
                <w:lang w:eastAsia="zh-TW"/>
              </w:rPr>
              <w:t>）</w:t>
            </w:r>
          </w:p>
          <w:p w:rsidR="00D77890" w:rsidRPr="008B579E" w:rsidRDefault="00082C60" w:rsidP="000608CE">
            <w:pPr>
              <w:numPr>
                <w:ilvl w:val="1"/>
                <w:numId w:val="28"/>
              </w:numPr>
              <w:adjustRightInd w:val="0"/>
              <w:snapToGrid w:val="0"/>
              <w:spacing w:beforeLines="75" w:before="234" w:afterLines="75" w:after="234"/>
              <w:ind w:left="1285" w:hanging="425"/>
              <w:rPr>
                <w:rFonts w:eastAsia="FangSong"/>
                <w:sz w:val="32"/>
                <w:szCs w:val="32"/>
              </w:rPr>
            </w:pPr>
            <w:r w:rsidRPr="008B579E">
              <w:rPr>
                <w:rFonts w:eastAsia="新細明體"/>
                <w:sz w:val="32"/>
                <w:szCs w:val="32"/>
                <w:lang w:eastAsia="zh-TW"/>
              </w:rPr>
              <w:t>保險輔助服務</w:t>
            </w:r>
            <w:r w:rsidRPr="008B579E">
              <w:rPr>
                <w:rFonts w:eastAsia="新細明體"/>
                <w:sz w:val="32"/>
                <w:szCs w:val="32"/>
                <w:lang w:eastAsia="zh-TW"/>
              </w:rPr>
              <w:t>(</w:t>
            </w:r>
            <w:r w:rsidRPr="008B579E">
              <w:rPr>
                <w:rFonts w:eastAsia="新細明體"/>
                <w:sz w:val="32"/>
                <w:szCs w:val="32"/>
                <w:lang w:eastAsia="zh-TW"/>
              </w:rPr>
              <w:t>保險經紀、保險代理、諮詢、精算等</w:t>
            </w:r>
            <w:r w:rsidRPr="008B579E">
              <w:rPr>
                <w:rFonts w:eastAsia="新細明體"/>
                <w:sz w:val="32"/>
                <w:szCs w:val="32"/>
                <w:lang w:eastAsia="zh-TW"/>
              </w:rPr>
              <w:t>)</w:t>
            </w:r>
            <w:r w:rsidRPr="008B579E">
              <w:rPr>
                <w:rFonts w:eastAsia="新細明體"/>
                <w:sz w:val="32"/>
                <w:szCs w:val="32"/>
                <w:lang w:eastAsia="zh-TW"/>
              </w:rPr>
              <w:t>（</w:t>
            </w:r>
            <w:r w:rsidRPr="008B579E">
              <w:rPr>
                <w:rFonts w:eastAsia="新細明體"/>
                <w:sz w:val="32"/>
                <w:szCs w:val="32"/>
                <w:lang w:eastAsia="zh-TW"/>
              </w:rPr>
              <w:t>CPC8140</w:t>
            </w:r>
            <w:r w:rsidRPr="008B579E">
              <w:rPr>
                <w:rFonts w:eastAsia="新細明體"/>
                <w:sz w:val="32"/>
                <w:szCs w:val="32"/>
                <w:lang w:eastAsia="zh-TW"/>
              </w:rPr>
              <w:t>）</w:t>
            </w:r>
          </w:p>
        </w:tc>
      </w:tr>
      <w:tr w:rsidR="00D77890" w:rsidRPr="008B579E">
        <w:trPr>
          <w:jc w:val="center"/>
        </w:trPr>
        <w:tc>
          <w:tcPr>
            <w:tcW w:w="223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12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trHeight w:val="2853"/>
          <w:jc w:val="center"/>
        </w:trPr>
        <w:tc>
          <w:tcPr>
            <w:tcW w:w="223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12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numPr>
                <w:ilvl w:val="0"/>
                <w:numId w:val="29"/>
              </w:numPr>
              <w:tabs>
                <w:tab w:val="left" w:pos="451"/>
              </w:tabs>
              <w:adjustRightInd w:val="0"/>
              <w:snapToGrid w:val="0"/>
              <w:spacing w:beforeLines="75" w:before="234" w:afterLines="75" w:after="234" w:line="240" w:lineRule="auto"/>
              <w:ind w:left="451" w:firstLineChars="0" w:hanging="451"/>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澳門保險公司及其經過整合或戰略合併組成的集團進入內地保險市場須滿足下列條件：</w:t>
            </w:r>
          </w:p>
          <w:p w:rsidR="00D77890" w:rsidRPr="008B579E" w:rsidRDefault="00082C60" w:rsidP="00B7453C">
            <w:pPr>
              <w:pStyle w:val="KWBodytext"/>
              <w:numPr>
                <w:ilvl w:val="0"/>
                <w:numId w:val="30"/>
              </w:numPr>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集團總資產</w:t>
            </w:r>
            <w:r w:rsidRPr="008B579E">
              <w:rPr>
                <w:rFonts w:ascii="Times New Roman" w:eastAsia="新細明體" w:hAnsi="Times New Roman"/>
                <w:sz w:val="32"/>
                <w:szCs w:val="32"/>
                <w:lang w:eastAsia="zh-TW"/>
              </w:rPr>
              <w:t>50</w:t>
            </w:r>
            <w:r w:rsidRPr="008B579E">
              <w:rPr>
                <w:rFonts w:ascii="Times New Roman" w:eastAsia="新細明體" w:hAnsi="Times New Roman"/>
                <w:sz w:val="32"/>
                <w:szCs w:val="32"/>
                <w:lang w:eastAsia="zh-TW"/>
              </w:rPr>
              <w:t>億美元以上；</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所在地區有完善的保險監管制度，並且該保險公司已經受到所在地區有關主管當局的有效監管；</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符合所在地區償付能力標準；</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4</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所在地區有關主管當局同意其申請；</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5</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法人治理結構合理，風險管理體系</w:t>
            </w:r>
            <w:r w:rsidRPr="008B579E">
              <w:rPr>
                <w:rFonts w:ascii="Times New Roman" w:eastAsia="新細明體" w:hAnsi="Times New Roman"/>
                <w:sz w:val="32"/>
                <w:szCs w:val="32"/>
                <w:lang w:eastAsia="zh-TW"/>
              </w:rPr>
              <w:lastRenderedPageBreak/>
              <w:t>穩健；</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6</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內部控制制度</w:t>
            </w:r>
            <w:proofErr w:type="gramStart"/>
            <w:r w:rsidRPr="008B579E">
              <w:rPr>
                <w:rFonts w:ascii="Times New Roman" w:eastAsia="新細明體" w:hAnsi="Times New Roman"/>
                <w:sz w:val="32"/>
                <w:szCs w:val="32"/>
                <w:lang w:eastAsia="zh-TW"/>
              </w:rPr>
              <w:t>健全，</w:t>
            </w:r>
            <w:proofErr w:type="gramEnd"/>
            <w:r w:rsidRPr="008B579E">
              <w:rPr>
                <w:rFonts w:ascii="Times New Roman" w:eastAsia="新細明體" w:hAnsi="Times New Roman"/>
                <w:sz w:val="32"/>
                <w:szCs w:val="32"/>
                <w:lang w:eastAsia="zh-TW"/>
              </w:rPr>
              <w:t>管理信息系統有效；</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trike/>
                <w:sz w:val="32"/>
                <w:szCs w:val="32"/>
                <w:lang w:eastAsia="zh-CN"/>
              </w:rPr>
            </w:pPr>
            <w:r w:rsidRPr="008B579E">
              <w:rPr>
                <w:rFonts w:ascii="Times New Roman" w:eastAsia="新細明體" w:hAnsi="Times New Roman"/>
                <w:sz w:val="32"/>
                <w:szCs w:val="32"/>
                <w:lang w:eastAsia="zh-TW"/>
              </w:rPr>
              <w:t>7</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經營狀況良好，無重大違法違規記錄。</w:t>
            </w:r>
          </w:p>
          <w:p w:rsidR="00D77890" w:rsidRPr="008B579E" w:rsidRDefault="00082C60">
            <w:pPr>
              <w:pStyle w:val="KWBodytext"/>
              <w:numPr>
                <w:ilvl w:val="0"/>
                <w:numId w:val="29"/>
              </w:numPr>
              <w:tabs>
                <w:tab w:val="left" w:pos="451"/>
              </w:tabs>
              <w:adjustRightInd w:val="0"/>
              <w:snapToGrid w:val="0"/>
              <w:spacing w:beforeLines="75" w:before="234" w:afterLines="75" w:after="234" w:line="240" w:lineRule="auto"/>
              <w:ind w:left="451" w:firstLineChars="0" w:hanging="451"/>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境外金融機構向保險公司投資入股，應當符合以下條件：</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財務狀況良好穩定，最近</w:t>
            </w:r>
            <w:r w:rsidRPr="008B579E">
              <w:rPr>
                <w:rFonts w:ascii="Times New Roman" w:eastAsia="新細明體" w:hAnsi="Times New Roman"/>
                <w:sz w:val="32"/>
                <w:szCs w:val="32"/>
                <w:lang w:eastAsia="zh-TW"/>
              </w:rPr>
              <w:t>3</w:t>
            </w:r>
            <w:r w:rsidRPr="008B579E">
              <w:rPr>
                <w:rFonts w:ascii="Times New Roman" w:eastAsia="新細明體" w:hAnsi="Times New Roman"/>
                <w:sz w:val="32"/>
                <w:szCs w:val="32"/>
                <w:lang w:eastAsia="zh-TW"/>
              </w:rPr>
              <w:t>個會計年度連續盈利；</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最近</w:t>
            </w:r>
            <w:r w:rsidRPr="008B579E">
              <w:rPr>
                <w:rFonts w:ascii="Times New Roman" w:eastAsia="新細明體" w:hAnsi="Times New Roman"/>
                <w:sz w:val="32"/>
                <w:szCs w:val="32"/>
                <w:lang w:eastAsia="zh-TW"/>
              </w:rPr>
              <w:t>1</w:t>
            </w:r>
            <w:r w:rsidRPr="008B579E">
              <w:rPr>
                <w:rFonts w:ascii="Times New Roman" w:eastAsia="新細明體" w:hAnsi="Times New Roman"/>
                <w:sz w:val="32"/>
                <w:szCs w:val="32"/>
                <w:lang w:eastAsia="zh-TW"/>
              </w:rPr>
              <w:t>年年末總資產不少於</w:t>
            </w:r>
            <w:r w:rsidRPr="008B579E">
              <w:rPr>
                <w:rFonts w:ascii="Times New Roman" w:eastAsia="新細明體" w:hAnsi="Times New Roman"/>
                <w:sz w:val="32"/>
                <w:szCs w:val="32"/>
                <w:lang w:eastAsia="zh-TW"/>
              </w:rPr>
              <w:t>20</w:t>
            </w:r>
            <w:r w:rsidRPr="008B579E">
              <w:rPr>
                <w:rFonts w:ascii="Times New Roman" w:eastAsia="新細明體" w:hAnsi="Times New Roman"/>
                <w:sz w:val="32"/>
                <w:szCs w:val="32"/>
                <w:lang w:eastAsia="zh-TW"/>
              </w:rPr>
              <w:t>億美元；</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國際評級機構最近</w:t>
            </w:r>
            <w:r w:rsidRPr="008B579E">
              <w:rPr>
                <w:rFonts w:ascii="Times New Roman" w:eastAsia="新細明體" w:hAnsi="Times New Roman"/>
                <w:sz w:val="32"/>
                <w:szCs w:val="32"/>
                <w:lang w:eastAsia="zh-TW"/>
              </w:rPr>
              <w:t>3</w:t>
            </w:r>
            <w:r w:rsidRPr="008B579E">
              <w:rPr>
                <w:rFonts w:ascii="Times New Roman" w:eastAsia="新細明體" w:hAnsi="Times New Roman"/>
                <w:sz w:val="32"/>
                <w:szCs w:val="32"/>
                <w:lang w:eastAsia="zh-TW"/>
              </w:rPr>
              <w:t>年對其長期信用評級為</w:t>
            </w:r>
            <w:r w:rsidRPr="008B579E">
              <w:rPr>
                <w:rFonts w:ascii="Times New Roman" w:eastAsia="新細明體" w:hAnsi="Times New Roman"/>
                <w:sz w:val="32"/>
                <w:szCs w:val="32"/>
                <w:lang w:eastAsia="zh-TW"/>
              </w:rPr>
              <w:t>A</w:t>
            </w:r>
            <w:r w:rsidRPr="008B579E">
              <w:rPr>
                <w:rFonts w:ascii="Times New Roman" w:eastAsia="新細明體" w:hAnsi="Times New Roman"/>
                <w:sz w:val="32"/>
                <w:szCs w:val="32"/>
                <w:lang w:eastAsia="zh-TW"/>
              </w:rPr>
              <w:t>級以上；</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4</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最近</w:t>
            </w:r>
            <w:r w:rsidRPr="008B579E">
              <w:rPr>
                <w:rFonts w:ascii="Times New Roman" w:eastAsia="新細明體" w:hAnsi="Times New Roman"/>
                <w:sz w:val="32"/>
                <w:szCs w:val="32"/>
                <w:lang w:eastAsia="zh-TW"/>
              </w:rPr>
              <w:t>3</w:t>
            </w:r>
            <w:r w:rsidRPr="008B579E">
              <w:rPr>
                <w:rFonts w:ascii="Times New Roman" w:eastAsia="新細明體" w:hAnsi="Times New Roman"/>
                <w:sz w:val="32"/>
                <w:szCs w:val="32"/>
                <w:lang w:eastAsia="zh-TW"/>
              </w:rPr>
              <w:t>年內無重大違法違規記錄；</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5</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符合所在地金融監管機構的審慎監管指標要求。</w:t>
            </w:r>
          </w:p>
          <w:p w:rsidR="00D77890" w:rsidRPr="008B579E" w:rsidRDefault="00082C60">
            <w:pPr>
              <w:pStyle w:val="KWBodytext"/>
              <w:numPr>
                <w:ilvl w:val="0"/>
                <w:numId w:val="29"/>
              </w:numPr>
              <w:tabs>
                <w:tab w:val="left" w:pos="451"/>
              </w:tabs>
              <w:adjustRightInd w:val="0"/>
              <w:snapToGrid w:val="0"/>
              <w:spacing w:beforeLines="75" w:before="234" w:afterLines="75" w:after="234" w:line="240" w:lineRule="auto"/>
              <w:ind w:left="451" w:firstLineChars="0" w:hanging="451"/>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境外保險公司與內地境內的公司、企業合資在內地設立經營人身保險業務的合資保險公司（以下簡稱合資壽險公司），其中外資比例不可超過公司總股本的</w:t>
            </w:r>
            <w:r w:rsidRPr="008B579E">
              <w:rPr>
                <w:rFonts w:ascii="Times New Roman" w:eastAsia="新細明體" w:hAnsi="Times New Roman"/>
                <w:sz w:val="32"/>
                <w:szCs w:val="32"/>
                <w:lang w:eastAsia="zh-TW"/>
              </w:rPr>
              <w:t>51%</w:t>
            </w:r>
            <w:r w:rsidR="00D77890" w:rsidRPr="008B579E">
              <w:rPr>
                <w:rStyle w:val="affc"/>
                <w:rFonts w:ascii="Times New Roman" w:eastAsia="FangSong" w:hAnsi="Times New Roman"/>
                <w:sz w:val="32"/>
                <w:szCs w:val="32"/>
                <w:lang w:eastAsia="zh-CN"/>
              </w:rPr>
              <w:footnoteReference w:id="7"/>
            </w:r>
            <w:r w:rsidRPr="008B579E">
              <w:rPr>
                <w:rFonts w:ascii="Times New Roman" w:eastAsia="新細明體" w:hAnsi="Times New Roman"/>
                <w:sz w:val="32"/>
                <w:szCs w:val="32"/>
                <w:lang w:eastAsia="zh-TW"/>
              </w:rPr>
              <w:t>。境外保險公司直接或者間接持有的合資壽險公司股份，不可超過前款規定的比例限制。</w:t>
            </w:r>
          </w:p>
          <w:p w:rsidR="00D77890" w:rsidRPr="008B579E" w:rsidRDefault="00082C60">
            <w:pPr>
              <w:pStyle w:val="KWBodytext"/>
              <w:numPr>
                <w:ilvl w:val="0"/>
                <w:numId w:val="29"/>
              </w:numPr>
              <w:tabs>
                <w:tab w:val="left" w:pos="451"/>
              </w:tabs>
              <w:adjustRightInd w:val="0"/>
              <w:snapToGrid w:val="0"/>
              <w:spacing w:beforeLines="75" w:before="234" w:afterLines="75" w:after="234"/>
              <w:ind w:left="451" w:firstLineChars="0" w:hanging="451"/>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澳門保險代理公司在內地設立獨資保險代理公司，為內地的保險公司提供保險</w:t>
            </w:r>
            <w:r w:rsidRPr="008B579E">
              <w:rPr>
                <w:rFonts w:ascii="Times New Roman" w:eastAsia="新細明體" w:hAnsi="Times New Roman"/>
                <w:sz w:val="32"/>
                <w:szCs w:val="32"/>
                <w:lang w:eastAsia="zh-TW"/>
              </w:rPr>
              <w:lastRenderedPageBreak/>
              <w:t>代理服務，申請人須滿足下列條件：</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申請人必須為澳門本地的保險專業代理機構；</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trike/>
                <w:sz w:val="32"/>
                <w:szCs w:val="32"/>
                <w:lang w:eastAsia="zh-CN"/>
              </w:rPr>
            </w:pPr>
            <w:r w:rsidRPr="008B579E">
              <w:rPr>
                <w:rFonts w:ascii="Times New Roman" w:eastAsia="新細明體" w:hAnsi="Times New Roman"/>
                <w:sz w:val="32"/>
                <w:szCs w:val="32"/>
                <w:lang w:eastAsia="zh-TW"/>
              </w:rPr>
              <w:t>2</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經營保險代理業務</w:t>
            </w:r>
            <w:r w:rsidRPr="008B579E">
              <w:rPr>
                <w:rFonts w:ascii="Times New Roman" w:eastAsia="新細明體" w:hAnsi="Times New Roman"/>
                <w:sz w:val="32"/>
                <w:szCs w:val="32"/>
                <w:lang w:eastAsia="zh-TW"/>
              </w:rPr>
              <w:t>3</w:t>
            </w:r>
            <w:r w:rsidRPr="008B579E">
              <w:rPr>
                <w:rFonts w:ascii="Times New Roman" w:eastAsia="新細明體" w:hAnsi="Times New Roman"/>
                <w:sz w:val="32"/>
                <w:szCs w:val="32"/>
                <w:lang w:eastAsia="zh-TW"/>
              </w:rPr>
              <w:t>年以上</w:t>
            </w:r>
            <w:r w:rsidR="008D554C">
              <w:rPr>
                <w:rFonts w:ascii="Times New Roman" w:eastAsia="新細明體" w:hAnsi="Times New Roman" w:hint="eastAsia"/>
                <w:sz w:val="32"/>
                <w:szCs w:val="32"/>
                <w:lang w:eastAsia="zh-TW"/>
              </w:rPr>
              <w:t>。</w:t>
            </w:r>
          </w:p>
          <w:p w:rsidR="00D77890" w:rsidRPr="008B579E" w:rsidRDefault="00082C60">
            <w:pPr>
              <w:pStyle w:val="KWBodytext"/>
              <w:numPr>
                <w:ilvl w:val="0"/>
                <w:numId w:val="29"/>
              </w:numPr>
              <w:tabs>
                <w:tab w:val="left" w:pos="451"/>
              </w:tabs>
              <w:adjustRightInd w:val="0"/>
              <w:snapToGrid w:val="0"/>
              <w:spacing w:beforeLines="75" w:before="234" w:afterLines="75" w:after="234" w:line="240" w:lineRule="auto"/>
              <w:ind w:left="451" w:firstLineChars="0" w:hanging="451"/>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澳門的保險經紀公司在內地設立獨資保險代理公司，申請人須滿足以下條件：</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申請人在澳門經營保險經紀業務</w:t>
            </w:r>
            <w:r w:rsidRPr="008B579E">
              <w:rPr>
                <w:rFonts w:ascii="Times New Roman" w:eastAsia="新細明體" w:hAnsi="Times New Roman"/>
                <w:sz w:val="32"/>
                <w:szCs w:val="32"/>
                <w:lang w:eastAsia="zh-TW"/>
              </w:rPr>
              <w:t>10</w:t>
            </w:r>
            <w:r w:rsidRPr="008B579E">
              <w:rPr>
                <w:rFonts w:ascii="Times New Roman" w:eastAsia="新細明體" w:hAnsi="Times New Roman"/>
                <w:sz w:val="32"/>
                <w:szCs w:val="32"/>
                <w:lang w:eastAsia="zh-TW"/>
              </w:rPr>
              <w:t>年以上；</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提出申請前</w:t>
            </w:r>
            <w:r w:rsidRPr="008B579E">
              <w:rPr>
                <w:rFonts w:ascii="Times New Roman" w:eastAsia="新細明體" w:hAnsi="Times New Roman"/>
                <w:sz w:val="32"/>
                <w:szCs w:val="32"/>
                <w:lang w:eastAsia="zh-TW"/>
              </w:rPr>
              <w:t>3</w:t>
            </w:r>
            <w:r w:rsidRPr="008B579E">
              <w:rPr>
                <w:rFonts w:ascii="Times New Roman" w:eastAsia="新細明體" w:hAnsi="Times New Roman"/>
                <w:sz w:val="32"/>
                <w:szCs w:val="32"/>
                <w:lang w:eastAsia="zh-TW"/>
              </w:rPr>
              <w:t>年的年均保險經紀業務收入不低於</w:t>
            </w:r>
            <w:r w:rsidRPr="008B579E">
              <w:rPr>
                <w:rFonts w:ascii="Times New Roman" w:eastAsia="新細明體" w:hAnsi="Times New Roman"/>
                <w:sz w:val="32"/>
                <w:szCs w:val="32"/>
                <w:lang w:eastAsia="zh-TW"/>
              </w:rPr>
              <w:t>50</w:t>
            </w:r>
            <w:r w:rsidRPr="008B579E">
              <w:rPr>
                <w:rFonts w:ascii="Times New Roman" w:eastAsia="新細明體" w:hAnsi="Times New Roman"/>
                <w:sz w:val="32"/>
                <w:szCs w:val="32"/>
                <w:lang w:eastAsia="zh-TW"/>
              </w:rPr>
              <w:t>萬港元，提出申請上一年度的年末總資產不低於</w:t>
            </w:r>
            <w:r w:rsidRPr="008B579E">
              <w:rPr>
                <w:rFonts w:ascii="Times New Roman" w:eastAsia="新細明體" w:hAnsi="Times New Roman"/>
                <w:sz w:val="32"/>
                <w:szCs w:val="32"/>
                <w:lang w:eastAsia="zh-TW"/>
              </w:rPr>
              <w:t>50</w:t>
            </w:r>
            <w:r w:rsidRPr="008B579E">
              <w:rPr>
                <w:rFonts w:ascii="Times New Roman" w:eastAsia="新細明體" w:hAnsi="Times New Roman"/>
                <w:sz w:val="32"/>
                <w:szCs w:val="32"/>
                <w:lang w:eastAsia="zh-TW"/>
              </w:rPr>
              <w:t>萬港元；</w:t>
            </w:r>
          </w:p>
          <w:p w:rsidR="00D77890" w:rsidRPr="008B579E" w:rsidRDefault="00082C60" w:rsidP="00B7453C">
            <w:pPr>
              <w:pStyle w:val="KWBodytext"/>
              <w:adjustRightInd w:val="0"/>
              <w:snapToGrid w:val="0"/>
              <w:spacing w:beforeLines="75" w:before="234" w:afterLines="75" w:after="234"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提出申請前</w:t>
            </w:r>
            <w:r w:rsidRPr="008B579E">
              <w:rPr>
                <w:rFonts w:ascii="Times New Roman" w:eastAsia="新細明體" w:hAnsi="Times New Roman"/>
                <w:sz w:val="32"/>
                <w:szCs w:val="32"/>
                <w:lang w:eastAsia="zh-TW"/>
              </w:rPr>
              <w:t>3</w:t>
            </w:r>
            <w:r w:rsidRPr="008B579E">
              <w:rPr>
                <w:rFonts w:ascii="Times New Roman" w:eastAsia="新細明體" w:hAnsi="Times New Roman"/>
                <w:sz w:val="32"/>
                <w:szCs w:val="32"/>
                <w:lang w:eastAsia="zh-TW"/>
              </w:rPr>
              <w:t>年無嚴重違規和受處罰記錄。</w:t>
            </w:r>
          </w:p>
          <w:p w:rsidR="00D77890" w:rsidRPr="008B579E" w:rsidRDefault="00082C60">
            <w:pPr>
              <w:pStyle w:val="KWBodytext"/>
              <w:numPr>
                <w:ilvl w:val="0"/>
                <w:numId w:val="29"/>
              </w:numPr>
              <w:tabs>
                <w:tab w:val="left" w:pos="451"/>
              </w:tabs>
              <w:adjustRightInd w:val="0"/>
              <w:snapToGrid w:val="0"/>
              <w:spacing w:beforeLines="75" w:before="234" w:afterLines="75" w:after="234" w:line="240" w:lineRule="auto"/>
              <w:ind w:left="451" w:firstLineChars="0" w:hanging="451"/>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除經中國銀保監會批准外，澳門保險公司不可與其關聯企業進行資產買賣或者其他交易。</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lastRenderedPageBreak/>
        <w:br w:type="page"/>
      </w:r>
    </w:p>
    <w:tbl>
      <w:tblPr>
        <w:tblW w:w="0" w:type="auto"/>
        <w:jc w:val="center"/>
        <w:tblInd w:w="0" w:type="dxa"/>
        <w:tblLayout w:type="fixed"/>
        <w:tblLook w:val="0000" w:firstRow="0" w:lastRow="0" w:firstColumn="0" w:lastColumn="0" w:noHBand="0" w:noVBand="0"/>
      </w:tblPr>
      <w:tblGrid>
        <w:gridCol w:w="2115"/>
        <w:gridCol w:w="6246"/>
      </w:tblGrid>
      <w:tr w:rsidR="00D77890" w:rsidRPr="008B579E">
        <w:trPr>
          <w:jc w:val="center"/>
        </w:trPr>
        <w:tc>
          <w:tcPr>
            <w:tcW w:w="211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4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7</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金融服務</w:t>
            </w:r>
          </w:p>
        </w:tc>
      </w:tr>
      <w:tr w:rsidR="00D77890" w:rsidRPr="008B579E">
        <w:trPr>
          <w:jc w:val="center"/>
        </w:trPr>
        <w:tc>
          <w:tcPr>
            <w:tcW w:w="211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46" w:type="dxa"/>
          </w:tcPr>
          <w:p w:rsidR="00D77890" w:rsidRPr="008B579E" w:rsidRDefault="00082C60">
            <w:pPr>
              <w:adjustRightInd w:val="0"/>
              <w:snapToGrid w:val="0"/>
              <w:spacing w:beforeLines="65" w:before="202" w:afterLines="65" w:after="202"/>
              <w:ind w:leftChars="136" w:left="286"/>
              <w:rPr>
                <w:rFonts w:eastAsia="FangSong"/>
                <w:sz w:val="32"/>
                <w:szCs w:val="32"/>
              </w:rPr>
            </w:pPr>
            <w:r w:rsidRPr="008B579E">
              <w:rPr>
                <w:rFonts w:eastAsia="新細明體"/>
                <w:sz w:val="32"/>
                <w:szCs w:val="32"/>
                <w:lang w:eastAsia="zh-TW"/>
              </w:rPr>
              <w:t>B</w:t>
            </w:r>
            <w:r w:rsidR="005744DA">
              <w:rPr>
                <w:rFonts w:eastAsia="新細明體"/>
                <w:sz w:val="32"/>
                <w:szCs w:val="32"/>
                <w:lang w:eastAsia="zh-TW"/>
              </w:rPr>
              <w:t xml:space="preserve">. </w:t>
            </w:r>
            <w:r w:rsidRPr="008B579E">
              <w:rPr>
                <w:rFonts w:eastAsia="新細明體"/>
                <w:sz w:val="32"/>
                <w:szCs w:val="32"/>
                <w:lang w:eastAsia="zh-TW"/>
              </w:rPr>
              <w:t>銀行和其他金融服務（不含保險）</w:t>
            </w:r>
          </w:p>
          <w:p w:rsidR="00D77890" w:rsidRPr="008B579E" w:rsidRDefault="00082C60" w:rsidP="000608CE">
            <w:pPr>
              <w:numPr>
                <w:ilvl w:val="0"/>
                <w:numId w:val="31"/>
              </w:numPr>
              <w:adjustRightInd w:val="0"/>
              <w:snapToGrid w:val="0"/>
              <w:spacing w:beforeLines="65" w:before="202" w:afterLines="65" w:after="202"/>
              <w:ind w:left="1121" w:hanging="426"/>
              <w:rPr>
                <w:rFonts w:eastAsia="FangSong"/>
                <w:sz w:val="32"/>
                <w:szCs w:val="32"/>
              </w:rPr>
            </w:pPr>
            <w:r w:rsidRPr="008B579E">
              <w:rPr>
                <w:rFonts w:eastAsia="新細明體"/>
                <w:sz w:val="32"/>
                <w:szCs w:val="32"/>
                <w:lang w:eastAsia="zh-TW"/>
              </w:rPr>
              <w:t>接受公眾存款和其他需償還的資金（</w:t>
            </w:r>
            <w:r w:rsidRPr="008B579E">
              <w:rPr>
                <w:rFonts w:eastAsia="新細明體"/>
                <w:sz w:val="32"/>
                <w:szCs w:val="32"/>
                <w:lang w:eastAsia="zh-TW"/>
              </w:rPr>
              <w:t>CPC81115-81119</w:t>
            </w:r>
            <w:r w:rsidRPr="008B579E">
              <w:rPr>
                <w:rFonts w:eastAsia="新細明體"/>
                <w:sz w:val="32"/>
                <w:szCs w:val="32"/>
                <w:lang w:eastAsia="zh-TW"/>
              </w:rPr>
              <w:t>）</w:t>
            </w:r>
          </w:p>
          <w:p w:rsidR="00D77890" w:rsidRPr="008B579E" w:rsidRDefault="00082C60" w:rsidP="000608CE">
            <w:pPr>
              <w:numPr>
                <w:ilvl w:val="0"/>
                <w:numId w:val="31"/>
              </w:numPr>
              <w:adjustRightInd w:val="0"/>
              <w:snapToGrid w:val="0"/>
              <w:spacing w:beforeLines="65" w:before="202" w:afterLines="65" w:after="202"/>
              <w:ind w:left="1121" w:hanging="426"/>
              <w:rPr>
                <w:rFonts w:eastAsia="FangSong"/>
                <w:sz w:val="32"/>
                <w:szCs w:val="32"/>
              </w:rPr>
            </w:pPr>
            <w:r w:rsidRPr="000608CE">
              <w:rPr>
                <w:rFonts w:eastAsia="新細明體"/>
                <w:spacing w:val="-2"/>
                <w:sz w:val="32"/>
                <w:szCs w:val="32"/>
                <w:lang w:eastAsia="zh-TW"/>
              </w:rPr>
              <w:t>所有類型的貸款，包括消費信貸、抵押貸款、</w:t>
            </w:r>
            <w:proofErr w:type="gramStart"/>
            <w:r w:rsidRPr="000608CE">
              <w:rPr>
                <w:rFonts w:eastAsia="新細明體"/>
                <w:spacing w:val="-2"/>
                <w:sz w:val="32"/>
                <w:szCs w:val="32"/>
                <w:lang w:eastAsia="zh-TW"/>
              </w:rPr>
              <w:t>保理和</w:t>
            </w:r>
            <w:proofErr w:type="gramEnd"/>
            <w:r w:rsidRPr="000608CE">
              <w:rPr>
                <w:rFonts w:eastAsia="新細明體"/>
                <w:spacing w:val="-2"/>
                <w:sz w:val="32"/>
                <w:szCs w:val="32"/>
                <w:lang w:eastAsia="zh-TW"/>
              </w:rPr>
              <w:t>商業交易的融資</w:t>
            </w:r>
            <w:r w:rsidRPr="008B579E">
              <w:rPr>
                <w:rFonts w:eastAsia="新細明體"/>
                <w:sz w:val="32"/>
                <w:szCs w:val="32"/>
                <w:lang w:eastAsia="zh-TW"/>
              </w:rPr>
              <w:t>（</w:t>
            </w:r>
            <w:r w:rsidRPr="008B579E">
              <w:rPr>
                <w:rFonts w:eastAsia="新細明體"/>
                <w:sz w:val="32"/>
                <w:szCs w:val="32"/>
                <w:lang w:eastAsia="zh-TW"/>
              </w:rPr>
              <w:t>CPC8113</w:t>
            </w:r>
            <w:r w:rsidRPr="008B579E">
              <w:rPr>
                <w:rFonts w:eastAsia="新細明體"/>
                <w:sz w:val="32"/>
                <w:szCs w:val="32"/>
                <w:lang w:eastAsia="zh-TW"/>
              </w:rPr>
              <w:t>）</w:t>
            </w:r>
          </w:p>
          <w:p w:rsidR="00D77890" w:rsidRPr="008B579E" w:rsidRDefault="00082C60" w:rsidP="000608CE">
            <w:pPr>
              <w:numPr>
                <w:ilvl w:val="0"/>
                <w:numId w:val="31"/>
              </w:numPr>
              <w:adjustRightInd w:val="0"/>
              <w:snapToGrid w:val="0"/>
              <w:spacing w:beforeLines="65" w:before="202" w:afterLines="65" w:after="202"/>
              <w:ind w:left="1121" w:hanging="426"/>
              <w:rPr>
                <w:rFonts w:eastAsia="FangSong"/>
                <w:sz w:val="32"/>
                <w:szCs w:val="32"/>
              </w:rPr>
            </w:pPr>
            <w:r w:rsidRPr="008B579E">
              <w:rPr>
                <w:rFonts w:eastAsia="新細明體"/>
                <w:sz w:val="32"/>
                <w:szCs w:val="32"/>
                <w:lang w:eastAsia="zh-TW"/>
              </w:rPr>
              <w:t>金融租賃（</w:t>
            </w:r>
            <w:r w:rsidRPr="008B579E">
              <w:rPr>
                <w:rFonts w:eastAsia="新細明體"/>
                <w:sz w:val="32"/>
                <w:szCs w:val="32"/>
                <w:lang w:eastAsia="zh-TW"/>
              </w:rPr>
              <w:t>CPC8112</w:t>
            </w:r>
            <w:r w:rsidRPr="008B579E">
              <w:rPr>
                <w:rFonts w:eastAsia="新細明體"/>
                <w:sz w:val="32"/>
                <w:szCs w:val="32"/>
                <w:lang w:eastAsia="zh-TW"/>
              </w:rPr>
              <w:t>）</w:t>
            </w:r>
          </w:p>
          <w:p w:rsidR="00D77890" w:rsidRPr="008B579E" w:rsidRDefault="00082C60" w:rsidP="000608CE">
            <w:pPr>
              <w:numPr>
                <w:ilvl w:val="0"/>
                <w:numId w:val="31"/>
              </w:numPr>
              <w:adjustRightInd w:val="0"/>
              <w:snapToGrid w:val="0"/>
              <w:spacing w:beforeLines="65" w:before="202" w:afterLines="65" w:after="202"/>
              <w:ind w:left="1121" w:hanging="426"/>
              <w:rPr>
                <w:rFonts w:eastAsia="FangSong"/>
                <w:sz w:val="32"/>
                <w:szCs w:val="32"/>
              </w:rPr>
            </w:pPr>
            <w:r w:rsidRPr="000608CE">
              <w:rPr>
                <w:rFonts w:eastAsia="新細明體"/>
                <w:spacing w:val="-2"/>
                <w:sz w:val="32"/>
                <w:szCs w:val="32"/>
                <w:lang w:eastAsia="zh-TW"/>
              </w:rPr>
              <w:t>所有支付和貨幣匯兌服務（除清算所服務外）</w:t>
            </w:r>
            <w:r w:rsidRPr="008B579E">
              <w:rPr>
                <w:rFonts w:eastAsia="新細明體"/>
                <w:sz w:val="32"/>
                <w:szCs w:val="32"/>
                <w:lang w:eastAsia="zh-TW"/>
              </w:rPr>
              <w:t>（</w:t>
            </w:r>
            <w:r w:rsidRPr="008B579E">
              <w:rPr>
                <w:rFonts w:eastAsia="新細明體"/>
                <w:sz w:val="32"/>
                <w:szCs w:val="32"/>
                <w:lang w:eastAsia="zh-TW"/>
              </w:rPr>
              <w:t>CPC81339</w:t>
            </w:r>
            <w:r w:rsidRPr="008B579E">
              <w:rPr>
                <w:rFonts w:eastAsia="新細明體"/>
                <w:sz w:val="32"/>
                <w:szCs w:val="32"/>
                <w:lang w:eastAsia="zh-TW"/>
              </w:rPr>
              <w:t>）</w:t>
            </w:r>
          </w:p>
          <w:p w:rsidR="00D77890" w:rsidRPr="008B579E" w:rsidRDefault="00082C60" w:rsidP="000608CE">
            <w:pPr>
              <w:numPr>
                <w:ilvl w:val="0"/>
                <w:numId w:val="31"/>
              </w:numPr>
              <w:adjustRightInd w:val="0"/>
              <w:snapToGrid w:val="0"/>
              <w:spacing w:beforeLines="65" w:before="202" w:afterLines="65" w:after="202"/>
              <w:ind w:left="1121" w:hanging="426"/>
              <w:rPr>
                <w:rFonts w:eastAsia="FangSong"/>
                <w:sz w:val="32"/>
                <w:szCs w:val="32"/>
              </w:rPr>
            </w:pPr>
            <w:r w:rsidRPr="008B579E">
              <w:rPr>
                <w:rFonts w:eastAsia="新細明體"/>
                <w:sz w:val="32"/>
                <w:szCs w:val="32"/>
                <w:lang w:eastAsia="zh-TW"/>
              </w:rPr>
              <w:t>擔保與承兌</w:t>
            </w:r>
            <w:r w:rsidRPr="008B579E">
              <w:rPr>
                <w:rFonts w:eastAsia="新細明體"/>
                <w:sz w:val="32"/>
                <w:szCs w:val="32"/>
                <w:lang w:eastAsia="zh-TW"/>
              </w:rPr>
              <w:t>(CPC81199)</w:t>
            </w:r>
          </w:p>
          <w:p w:rsidR="00D77890" w:rsidRPr="000608CE" w:rsidRDefault="00082C60" w:rsidP="000608CE">
            <w:pPr>
              <w:numPr>
                <w:ilvl w:val="0"/>
                <w:numId w:val="31"/>
              </w:numPr>
              <w:adjustRightInd w:val="0"/>
              <w:snapToGrid w:val="0"/>
              <w:spacing w:beforeLines="65" w:before="202" w:afterLines="65" w:after="202"/>
              <w:ind w:left="1121" w:hanging="426"/>
              <w:rPr>
                <w:rFonts w:eastAsia="FangSong"/>
                <w:spacing w:val="-2"/>
                <w:sz w:val="32"/>
                <w:szCs w:val="32"/>
              </w:rPr>
            </w:pPr>
            <w:r w:rsidRPr="000608CE">
              <w:rPr>
                <w:rFonts w:eastAsia="新細明體"/>
                <w:spacing w:val="-2"/>
                <w:sz w:val="32"/>
                <w:szCs w:val="32"/>
                <w:lang w:eastAsia="zh-TW"/>
              </w:rPr>
              <w:t>在交易市場、公開市場或其他場所自行或代客交易</w:t>
            </w:r>
          </w:p>
          <w:p w:rsidR="00D77890" w:rsidRPr="008B579E" w:rsidRDefault="00082C60" w:rsidP="000608CE">
            <w:pPr>
              <w:adjustRightInd w:val="0"/>
              <w:snapToGrid w:val="0"/>
              <w:spacing w:beforeLines="65" w:before="202" w:afterLines="65" w:after="202"/>
              <w:ind w:leftChars="573" w:left="1686" w:hangingChars="151" w:hanging="483"/>
              <w:rPr>
                <w:rFonts w:eastAsia="FangSong"/>
                <w:sz w:val="32"/>
                <w:szCs w:val="32"/>
              </w:rPr>
            </w:pPr>
            <w:r w:rsidRPr="008B579E">
              <w:rPr>
                <w:rFonts w:eastAsia="新細明體"/>
                <w:sz w:val="32"/>
                <w:szCs w:val="32"/>
                <w:lang w:eastAsia="zh-TW"/>
              </w:rPr>
              <w:t>f1.</w:t>
            </w:r>
            <w:r w:rsidRPr="008B579E">
              <w:rPr>
                <w:rFonts w:eastAsia="新細明體"/>
                <w:sz w:val="32"/>
                <w:szCs w:val="32"/>
                <w:lang w:eastAsia="zh-TW"/>
              </w:rPr>
              <w:t>貨幣市場票據（</w:t>
            </w:r>
            <w:r w:rsidRPr="008B579E">
              <w:rPr>
                <w:rFonts w:eastAsia="新細明體"/>
                <w:sz w:val="32"/>
                <w:szCs w:val="32"/>
                <w:lang w:eastAsia="zh-TW"/>
              </w:rPr>
              <w:t>CPC81339</w:t>
            </w:r>
            <w:r w:rsidRPr="008B579E">
              <w:rPr>
                <w:rFonts w:eastAsia="新細明體"/>
                <w:sz w:val="32"/>
                <w:szCs w:val="32"/>
                <w:lang w:eastAsia="zh-TW"/>
              </w:rPr>
              <w:t>）</w:t>
            </w:r>
          </w:p>
          <w:p w:rsidR="00D77890" w:rsidRPr="008B579E" w:rsidRDefault="00082C60" w:rsidP="000608CE">
            <w:pPr>
              <w:adjustRightInd w:val="0"/>
              <w:snapToGrid w:val="0"/>
              <w:spacing w:beforeLines="65" w:before="202" w:afterLines="65" w:after="202"/>
              <w:ind w:leftChars="573" w:left="1686" w:hangingChars="151" w:hanging="483"/>
              <w:rPr>
                <w:rFonts w:eastAsia="FangSong"/>
                <w:sz w:val="32"/>
                <w:szCs w:val="32"/>
              </w:rPr>
            </w:pPr>
            <w:r w:rsidRPr="008B579E">
              <w:rPr>
                <w:rFonts w:eastAsia="新細明體"/>
                <w:sz w:val="32"/>
                <w:szCs w:val="32"/>
                <w:lang w:eastAsia="zh-TW"/>
              </w:rPr>
              <w:t>f2.</w:t>
            </w:r>
            <w:r w:rsidRPr="008B579E">
              <w:rPr>
                <w:rFonts w:eastAsia="新細明體"/>
                <w:sz w:val="32"/>
                <w:szCs w:val="32"/>
                <w:lang w:eastAsia="zh-TW"/>
              </w:rPr>
              <w:t>外匯（</w:t>
            </w:r>
            <w:r w:rsidRPr="008B579E">
              <w:rPr>
                <w:rFonts w:eastAsia="新細明體"/>
                <w:sz w:val="32"/>
                <w:szCs w:val="32"/>
                <w:lang w:eastAsia="zh-TW"/>
              </w:rPr>
              <w:t>CPC81333</w:t>
            </w:r>
            <w:r w:rsidRPr="008B579E">
              <w:rPr>
                <w:rFonts w:eastAsia="新細明體"/>
                <w:sz w:val="32"/>
                <w:szCs w:val="32"/>
                <w:lang w:eastAsia="zh-TW"/>
              </w:rPr>
              <w:t>）</w:t>
            </w:r>
          </w:p>
          <w:p w:rsidR="00D77890" w:rsidRPr="008B579E" w:rsidRDefault="00082C60" w:rsidP="000608CE">
            <w:pPr>
              <w:adjustRightInd w:val="0"/>
              <w:snapToGrid w:val="0"/>
              <w:spacing w:beforeLines="65" w:before="202" w:afterLines="65" w:after="202"/>
              <w:ind w:leftChars="573" w:left="1686" w:hangingChars="151" w:hanging="483"/>
              <w:rPr>
                <w:rFonts w:eastAsia="FangSong"/>
                <w:sz w:val="32"/>
                <w:szCs w:val="32"/>
              </w:rPr>
            </w:pPr>
            <w:r w:rsidRPr="008B579E">
              <w:rPr>
                <w:rFonts w:eastAsia="新細明體"/>
                <w:sz w:val="32"/>
                <w:szCs w:val="32"/>
                <w:lang w:eastAsia="zh-TW"/>
              </w:rPr>
              <w:t>f3.</w:t>
            </w:r>
            <w:r w:rsidRPr="008B579E">
              <w:rPr>
                <w:rFonts w:eastAsia="新細明體"/>
                <w:sz w:val="32"/>
                <w:szCs w:val="32"/>
                <w:lang w:eastAsia="zh-TW"/>
              </w:rPr>
              <w:t>衍生產品，包括，但不限於期貨和</w:t>
            </w:r>
            <w:proofErr w:type="gramStart"/>
            <w:r w:rsidRPr="008B579E">
              <w:rPr>
                <w:rFonts w:eastAsia="新細明體"/>
                <w:sz w:val="32"/>
                <w:szCs w:val="32"/>
                <w:lang w:eastAsia="zh-TW"/>
              </w:rPr>
              <w:t>期權</w:t>
            </w:r>
            <w:proofErr w:type="gramEnd"/>
            <w:r w:rsidRPr="008B579E">
              <w:rPr>
                <w:rFonts w:eastAsia="新細明體"/>
                <w:sz w:val="32"/>
                <w:szCs w:val="32"/>
                <w:lang w:eastAsia="zh-TW"/>
              </w:rPr>
              <w:t>（</w:t>
            </w:r>
            <w:r w:rsidRPr="008B579E">
              <w:rPr>
                <w:rFonts w:eastAsia="新細明體"/>
                <w:sz w:val="32"/>
                <w:szCs w:val="32"/>
                <w:lang w:eastAsia="zh-TW"/>
              </w:rPr>
              <w:t>CPC81339</w:t>
            </w:r>
            <w:r w:rsidRPr="008B579E">
              <w:rPr>
                <w:rFonts w:eastAsia="新細明體"/>
                <w:sz w:val="32"/>
                <w:szCs w:val="32"/>
                <w:lang w:eastAsia="zh-TW"/>
              </w:rPr>
              <w:t>）</w:t>
            </w:r>
          </w:p>
          <w:p w:rsidR="00D77890" w:rsidRPr="008B579E" w:rsidRDefault="00082C60" w:rsidP="000608CE">
            <w:pPr>
              <w:adjustRightInd w:val="0"/>
              <w:snapToGrid w:val="0"/>
              <w:spacing w:beforeLines="65" w:before="202" w:afterLines="65" w:after="202"/>
              <w:ind w:leftChars="573" w:left="1686" w:hangingChars="151" w:hanging="483"/>
              <w:rPr>
                <w:rFonts w:eastAsia="FangSong"/>
                <w:sz w:val="32"/>
                <w:szCs w:val="32"/>
              </w:rPr>
            </w:pPr>
            <w:r w:rsidRPr="008B579E">
              <w:rPr>
                <w:rFonts w:eastAsia="新細明體"/>
                <w:sz w:val="32"/>
                <w:szCs w:val="32"/>
                <w:lang w:eastAsia="zh-TW"/>
              </w:rPr>
              <w:t>f4.</w:t>
            </w:r>
            <w:r w:rsidRPr="008B579E">
              <w:rPr>
                <w:rFonts w:eastAsia="新細明體"/>
                <w:sz w:val="32"/>
                <w:szCs w:val="32"/>
                <w:lang w:eastAsia="zh-TW"/>
              </w:rPr>
              <w:t>匯率和利率契約，</w:t>
            </w:r>
            <w:proofErr w:type="gramStart"/>
            <w:r w:rsidRPr="008B579E">
              <w:rPr>
                <w:rFonts w:eastAsia="新細明體"/>
                <w:sz w:val="32"/>
                <w:szCs w:val="32"/>
                <w:lang w:eastAsia="zh-TW"/>
              </w:rPr>
              <w:t>包括掉期和</w:t>
            </w:r>
            <w:proofErr w:type="gramEnd"/>
            <w:r w:rsidRPr="008B579E">
              <w:rPr>
                <w:rFonts w:eastAsia="新細明體"/>
                <w:sz w:val="32"/>
                <w:szCs w:val="32"/>
                <w:lang w:eastAsia="zh-TW"/>
              </w:rPr>
              <w:t>遠期利、匯率協議（</w:t>
            </w:r>
            <w:r w:rsidRPr="008B579E">
              <w:rPr>
                <w:rFonts w:eastAsia="新細明體"/>
                <w:sz w:val="32"/>
                <w:szCs w:val="32"/>
                <w:lang w:eastAsia="zh-TW"/>
              </w:rPr>
              <w:t>CPC81339</w:t>
            </w:r>
            <w:r w:rsidRPr="008B579E">
              <w:rPr>
                <w:rFonts w:eastAsia="新細明體"/>
                <w:sz w:val="32"/>
                <w:szCs w:val="32"/>
                <w:lang w:eastAsia="zh-TW"/>
              </w:rPr>
              <w:t>）</w:t>
            </w:r>
          </w:p>
          <w:p w:rsidR="00D77890" w:rsidRPr="008B579E" w:rsidRDefault="00082C60" w:rsidP="000608CE">
            <w:pPr>
              <w:adjustRightInd w:val="0"/>
              <w:snapToGrid w:val="0"/>
              <w:spacing w:beforeLines="65" w:before="202" w:afterLines="65" w:after="202"/>
              <w:ind w:leftChars="573" w:left="1686" w:hangingChars="151" w:hanging="483"/>
              <w:rPr>
                <w:rFonts w:eastAsia="FangSong"/>
                <w:sz w:val="32"/>
                <w:szCs w:val="32"/>
              </w:rPr>
            </w:pPr>
            <w:r w:rsidRPr="008B579E">
              <w:rPr>
                <w:rFonts w:eastAsia="新細明體"/>
                <w:sz w:val="32"/>
                <w:szCs w:val="32"/>
                <w:lang w:eastAsia="zh-TW"/>
              </w:rPr>
              <w:t>f5.</w:t>
            </w:r>
            <w:r w:rsidRPr="008B579E">
              <w:rPr>
                <w:rFonts w:eastAsia="新細明體"/>
                <w:sz w:val="32"/>
                <w:szCs w:val="32"/>
                <w:lang w:eastAsia="zh-TW"/>
              </w:rPr>
              <w:t>可轉讓證券（</w:t>
            </w:r>
            <w:r w:rsidRPr="008B579E">
              <w:rPr>
                <w:rFonts w:eastAsia="新細明體"/>
                <w:sz w:val="32"/>
                <w:szCs w:val="32"/>
                <w:lang w:eastAsia="zh-TW"/>
              </w:rPr>
              <w:t>CPC81321</w:t>
            </w:r>
            <w:r w:rsidRPr="008B579E">
              <w:rPr>
                <w:rFonts w:eastAsia="新細明體"/>
                <w:sz w:val="32"/>
                <w:szCs w:val="32"/>
                <w:lang w:eastAsia="zh-TW"/>
              </w:rPr>
              <w:t>）</w:t>
            </w:r>
          </w:p>
          <w:p w:rsidR="00D77890" w:rsidRPr="008B579E" w:rsidRDefault="00082C60" w:rsidP="000608CE">
            <w:pPr>
              <w:adjustRightInd w:val="0"/>
              <w:snapToGrid w:val="0"/>
              <w:spacing w:beforeLines="65" w:before="202" w:afterLines="65" w:after="202"/>
              <w:ind w:leftChars="573" w:left="1686" w:hangingChars="151" w:hanging="483"/>
              <w:rPr>
                <w:rFonts w:eastAsia="FangSong"/>
                <w:sz w:val="32"/>
                <w:szCs w:val="32"/>
              </w:rPr>
            </w:pPr>
            <w:r w:rsidRPr="008B579E">
              <w:rPr>
                <w:rFonts w:eastAsia="新細明體"/>
                <w:sz w:val="32"/>
                <w:szCs w:val="32"/>
                <w:lang w:eastAsia="zh-TW"/>
              </w:rPr>
              <w:t>f6.</w:t>
            </w:r>
            <w:r w:rsidRPr="008B579E">
              <w:rPr>
                <w:rFonts w:eastAsia="新細明體"/>
                <w:sz w:val="32"/>
                <w:szCs w:val="32"/>
                <w:lang w:eastAsia="zh-TW"/>
              </w:rPr>
              <w:t>其他可轉讓的票據和金融資產，包括金銀條塊（</w:t>
            </w:r>
            <w:r w:rsidRPr="008B579E">
              <w:rPr>
                <w:rFonts w:eastAsia="新細明體"/>
                <w:sz w:val="32"/>
                <w:szCs w:val="32"/>
                <w:lang w:eastAsia="zh-TW"/>
              </w:rPr>
              <w:t>CPC81339</w:t>
            </w:r>
            <w:r w:rsidRPr="008B579E">
              <w:rPr>
                <w:rFonts w:eastAsia="新細明體"/>
                <w:sz w:val="32"/>
                <w:szCs w:val="32"/>
                <w:lang w:eastAsia="zh-TW"/>
              </w:rPr>
              <w:t>）</w:t>
            </w:r>
          </w:p>
          <w:p w:rsidR="00D77890" w:rsidRPr="008B579E" w:rsidRDefault="00082C60" w:rsidP="000608CE">
            <w:pPr>
              <w:numPr>
                <w:ilvl w:val="0"/>
                <w:numId w:val="31"/>
              </w:numPr>
              <w:adjustRightInd w:val="0"/>
              <w:snapToGrid w:val="0"/>
              <w:spacing w:beforeLines="65" w:before="202" w:afterLines="65" w:after="202"/>
              <w:ind w:left="1121" w:hanging="426"/>
              <w:rPr>
                <w:rFonts w:eastAsia="FangSong"/>
                <w:sz w:val="32"/>
                <w:szCs w:val="32"/>
              </w:rPr>
            </w:pPr>
            <w:r w:rsidRPr="008B579E">
              <w:rPr>
                <w:rFonts w:eastAsia="新細明體"/>
                <w:sz w:val="32"/>
                <w:szCs w:val="32"/>
                <w:lang w:eastAsia="zh-TW"/>
              </w:rPr>
              <w:lastRenderedPageBreak/>
              <w:t>參與各類證券的發行</w:t>
            </w:r>
            <w:r w:rsidRPr="008B579E">
              <w:rPr>
                <w:rFonts w:eastAsia="新細明體"/>
                <w:sz w:val="32"/>
                <w:szCs w:val="32"/>
                <w:lang w:eastAsia="zh-TW"/>
              </w:rPr>
              <w:t>(CPC8132)</w:t>
            </w:r>
          </w:p>
          <w:p w:rsidR="00D77890" w:rsidRPr="008B579E" w:rsidRDefault="00082C60" w:rsidP="000608CE">
            <w:pPr>
              <w:numPr>
                <w:ilvl w:val="0"/>
                <w:numId w:val="31"/>
              </w:numPr>
              <w:adjustRightInd w:val="0"/>
              <w:snapToGrid w:val="0"/>
              <w:spacing w:beforeLines="65" w:before="202" w:afterLines="65" w:after="202"/>
              <w:ind w:left="1121" w:hanging="426"/>
              <w:rPr>
                <w:rFonts w:eastAsia="FangSong"/>
                <w:sz w:val="32"/>
                <w:szCs w:val="32"/>
              </w:rPr>
            </w:pPr>
            <w:r w:rsidRPr="008B579E">
              <w:rPr>
                <w:rFonts w:eastAsia="新細明體"/>
                <w:sz w:val="32"/>
                <w:szCs w:val="32"/>
                <w:lang w:eastAsia="zh-TW"/>
              </w:rPr>
              <w:t>貨幣經紀（</w:t>
            </w:r>
            <w:r w:rsidRPr="008B579E">
              <w:rPr>
                <w:rFonts w:eastAsia="新細明體"/>
                <w:sz w:val="32"/>
                <w:szCs w:val="32"/>
                <w:lang w:eastAsia="zh-TW"/>
              </w:rPr>
              <w:t>CPC81339</w:t>
            </w:r>
            <w:r w:rsidRPr="008B579E">
              <w:rPr>
                <w:rFonts w:eastAsia="新細明體"/>
                <w:sz w:val="32"/>
                <w:szCs w:val="32"/>
                <w:lang w:eastAsia="zh-TW"/>
              </w:rPr>
              <w:t>）</w:t>
            </w:r>
          </w:p>
          <w:p w:rsidR="00D77890" w:rsidRPr="008B579E" w:rsidRDefault="00082C60" w:rsidP="000608CE">
            <w:pPr>
              <w:numPr>
                <w:ilvl w:val="0"/>
                <w:numId w:val="31"/>
              </w:numPr>
              <w:adjustRightInd w:val="0"/>
              <w:snapToGrid w:val="0"/>
              <w:spacing w:beforeLines="65" w:before="202" w:afterLines="65" w:after="202"/>
              <w:ind w:left="1121" w:hanging="426"/>
              <w:rPr>
                <w:rFonts w:eastAsia="FangSong"/>
                <w:sz w:val="32"/>
                <w:szCs w:val="32"/>
              </w:rPr>
            </w:pPr>
            <w:r w:rsidRPr="008B579E">
              <w:rPr>
                <w:rFonts w:eastAsia="新細明體"/>
                <w:sz w:val="32"/>
                <w:szCs w:val="32"/>
                <w:lang w:eastAsia="zh-TW"/>
              </w:rPr>
              <w:t>資產管理（</w:t>
            </w:r>
            <w:r w:rsidRPr="008B579E">
              <w:rPr>
                <w:rFonts w:eastAsia="新細明體"/>
                <w:sz w:val="32"/>
                <w:szCs w:val="32"/>
                <w:lang w:eastAsia="zh-TW"/>
              </w:rPr>
              <w:t>CPC8119+81323</w:t>
            </w:r>
            <w:r w:rsidRPr="008B579E">
              <w:rPr>
                <w:rFonts w:eastAsia="新細明體"/>
                <w:sz w:val="32"/>
                <w:szCs w:val="32"/>
                <w:lang w:eastAsia="zh-TW"/>
              </w:rPr>
              <w:t>）</w:t>
            </w:r>
          </w:p>
          <w:p w:rsidR="00D77890" w:rsidRPr="008B579E" w:rsidRDefault="00082C60" w:rsidP="000608CE">
            <w:pPr>
              <w:numPr>
                <w:ilvl w:val="0"/>
                <w:numId w:val="31"/>
              </w:numPr>
              <w:adjustRightInd w:val="0"/>
              <w:snapToGrid w:val="0"/>
              <w:spacing w:beforeLines="65" w:before="202" w:afterLines="65" w:after="202"/>
              <w:ind w:left="1121" w:hanging="426"/>
              <w:rPr>
                <w:rFonts w:eastAsia="FangSong"/>
                <w:sz w:val="32"/>
                <w:szCs w:val="32"/>
              </w:rPr>
            </w:pPr>
            <w:r w:rsidRPr="000608CE">
              <w:rPr>
                <w:rFonts w:eastAsia="新細明體"/>
                <w:spacing w:val="-2"/>
                <w:sz w:val="32"/>
                <w:szCs w:val="32"/>
                <w:lang w:eastAsia="zh-TW"/>
              </w:rPr>
              <w:t>金融資產的結算和清算，包括證券、衍生產品和其他可轉讓票據</w:t>
            </w:r>
            <w:r w:rsidRPr="008B579E">
              <w:rPr>
                <w:rFonts w:eastAsia="新細明體"/>
                <w:sz w:val="32"/>
                <w:szCs w:val="32"/>
                <w:lang w:eastAsia="zh-TW"/>
              </w:rPr>
              <w:t>（</w:t>
            </w:r>
            <w:r w:rsidRPr="008B579E">
              <w:rPr>
                <w:rFonts w:eastAsia="新細明體"/>
                <w:sz w:val="32"/>
                <w:szCs w:val="32"/>
                <w:lang w:eastAsia="zh-TW"/>
              </w:rPr>
              <w:t>CPC81339</w:t>
            </w:r>
            <w:r w:rsidRPr="008B579E">
              <w:rPr>
                <w:rFonts w:eastAsia="新細明體"/>
                <w:sz w:val="32"/>
                <w:szCs w:val="32"/>
                <w:lang w:eastAsia="zh-TW"/>
              </w:rPr>
              <w:t>或</w:t>
            </w:r>
            <w:r w:rsidRPr="008B579E">
              <w:rPr>
                <w:rFonts w:eastAsia="新細明體"/>
                <w:sz w:val="32"/>
                <w:szCs w:val="32"/>
                <w:lang w:eastAsia="zh-TW"/>
              </w:rPr>
              <w:t>81319</w:t>
            </w:r>
            <w:r w:rsidRPr="008B579E">
              <w:rPr>
                <w:rFonts w:eastAsia="新細明體"/>
                <w:sz w:val="32"/>
                <w:szCs w:val="32"/>
                <w:lang w:eastAsia="zh-TW"/>
              </w:rPr>
              <w:t>）</w:t>
            </w:r>
          </w:p>
          <w:p w:rsidR="00D77890" w:rsidRPr="008B579E" w:rsidRDefault="00082C60" w:rsidP="000608CE">
            <w:pPr>
              <w:numPr>
                <w:ilvl w:val="0"/>
                <w:numId w:val="31"/>
              </w:numPr>
              <w:adjustRightInd w:val="0"/>
              <w:snapToGrid w:val="0"/>
              <w:spacing w:beforeLines="65" w:before="202" w:afterLines="65" w:after="202"/>
              <w:ind w:left="1121" w:hanging="426"/>
              <w:rPr>
                <w:rFonts w:eastAsia="FangSong"/>
                <w:sz w:val="32"/>
                <w:szCs w:val="32"/>
              </w:rPr>
            </w:pPr>
            <w:r w:rsidRPr="000608CE">
              <w:rPr>
                <w:rFonts w:eastAsia="新細明體"/>
                <w:spacing w:val="-2"/>
                <w:sz w:val="32"/>
                <w:szCs w:val="32"/>
                <w:lang w:eastAsia="zh-TW"/>
              </w:rPr>
              <w:t>諮詢和其他輔助金融服務</w:t>
            </w:r>
            <w:r w:rsidRPr="008B579E">
              <w:rPr>
                <w:rFonts w:eastAsia="新細明體"/>
                <w:sz w:val="32"/>
                <w:szCs w:val="32"/>
                <w:lang w:eastAsia="zh-TW"/>
              </w:rPr>
              <w:t>（</w:t>
            </w:r>
            <w:r w:rsidRPr="008B579E">
              <w:rPr>
                <w:rFonts w:eastAsia="新細明體"/>
                <w:sz w:val="32"/>
                <w:szCs w:val="32"/>
                <w:lang w:eastAsia="zh-TW"/>
              </w:rPr>
              <w:t>CPC8131</w:t>
            </w:r>
            <w:r w:rsidRPr="008B579E">
              <w:rPr>
                <w:rFonts w:eastAsia="新細明體"/>
                <w:sz w:val="32"/>
                <w:szCs w:val="32"/>
                <w:lang w:eastAsia="zh-TW"/>
              </w:rPr>
              <w:t>或</w:t>
            </w:r>
            <w:r w:rsidRPr="008B579E">
              <w:rPr>
                <w:rFonts w:eastAsia="新細明體"/>
                <w:sz w:val="32"/>
                <w:szCs w:val="32"/>
                <w:lang w:eastAsia="zh-TW"/>
              </w:rPr>
              <w:t>8133</w:t>
            </w:r>
            <w:r w:rsidRPr="008B579E">
              <w:rPr>
                <w:rFonts w:eastAsia="新細明體"/>
                <w:sz w:val="32"/>
                <w:szCs w:val="32"/>
                <w:lang w:eastAsia="zh-TW"/>
              </w:rPr>
              <w:t>）</w:t>
            </w:r>
          </w:p>
          <w:p w:rsidR="00D77890" w:rsidRPr="008B579E" w:rsidRDefault="00082C60" w:rsidP="000608CE">
            <w:pPr>
              <w:numPr>
                <w:ilvl w:val="0"/>
                <w:numId w:val="31"/>
              </w:numPr>
              <w:adjustRightInd w:val="0"/>
              <w:snapToGrid w:val="0"/>
              <w:spacing w:beforeLines="65" w:before="202" w:afterLines="65" w:after="202"/>
              <w:ind w:left="1121" w:hanging="426"/>
              <w:rPr>
                <w:rFonts w:eastAsia="FangSong"/>
                <w:sz w:val="32"/>
                <w:szCs w:val="32"/>
              </w:rPr>
            </w:pPr>
            <w:r w:rsidRPr="008B579E">
              <w:rPr>
                <w:rFonts w:eastAsia="新細明體"/>
                <w:sz w:val="32"/>
                <w:szCs w:val="32"/>
                <w:lang w:eastAsia="zh-TW"/>
              </w:rPr>
              <w:t>提供和傳輸其他金融服務提供者提</w:t>
            </w:r>
            <w:r w:rsidRPr="000608CE">
              <w:rPr>
                <w:rFonts w:eastAsia="新細明體"/>
                <w:spacing w:val="-2"/>
                <w:sz w:val="32"/>
                <w:szCs w:val="32"/>
                <w:lang w:eastAsia="zh-TW"/>
              </w:rPr>
              <w:t>供的金融信息、金融數據處理和相關的軟件</w:t>
            </w:r>
            <w:r w:rsidRPr="008B579E">
              <w:rPr>
                <w:rFonts w:eastAsia="新細明體"/>
                <w:sz w:val="32"/>
                <w:szCs w:val="32"/>
                <w:lang w:eastAsia="zh-TW"/>
              </w:rPr>
              <w:t>（</w:t>
            </w:r>
            <w:r w:rsidRPr="008B579E">
              <w:rPr>
                <w:rFonts w:eastAsia="新細明體"/>
                <w:sz w:val="32"/>
                <w:szCs w:val="32"/>
                <w:lang w:eastAsia="zh-TW"/>
              </w:rPr>
              <w:t>CPC8131</w:t>
            </w:r>
            <w:r w:rsidRPr="008B579E">
              <w:rPr>
                <w:rFonts w:eastAsia="新細明體"/>
                <w:sz w:val="32"/>
                <w:szCs w:val="32"/>
                <w:lang w:eastAsia="zh-TW"/>
              </w:rPr>
              <w:t>）</w:t>
            </w:r>
          </w:p>
        </w:tc>
      </w:tr>
      <w:tr w:rsidR="00D77890" w:rsidRPr="008B579E">
        <w:trPr>
          <w:jc w:val="center"/>
        </w:trPr>
        <w:tc>
          <w:tcPr>
            <w:tcW w:w="211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lastRenderedPageBreak/>
              <w:t>所涉及的義務：</w:t>
            </w:r>
          </w:p>
        </w:tc>
        <w:tc>
          <w:tcPr>
            <w:tcW w:w="624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11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4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澳門服務提供者投資銀行業金融機構，應為金融機構或特定類型金融機構，具體要求：</w:t>
            </w:r>
          </w:p>
          <w:p w:rsidR="00D77890" w:rsidRPr="008B579E" w:rsidRDefault="00082C60">
            <w:pPr>
              <w:pStyle w:val="KWBodytext"/>
              <w:adjustRightInd w:val="0"/>
              <w:snapToGrid w:val="0"/>
              <w:spacing w:beforeLines="75" w:before="234" w:afterLines="75" w:after="234"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pacing w:val="2"/>
                <w:sz w:val="32"/>
                <w:szCs w:val="32"/>
                <w:lang w:eastAsia="zh-TW"/>
              </w:rPr>
              <w:t>設立外商獨資銀行的股東應當為金融機構，其中唯一或者控股股東應當為商業銀行；擬設中外合資銀行的澳門股東應當為金融機構，且作為外方唯一或者主要股東時應當為商業銀行；</w:t>
            </w:r>
          </w:p>
          <w:p w:rsidR="00D77890" w:rsidRPr="008B579E" w:rsidRDefault="00082C60">
            <w:pPr>
              <w:pStyle w:val="KWBodytext"/>
              <w:adjustRightInd w:val="0"/>
              <w:snapToGrid w:val="0"/>
              <w:spacing w:beforeLines="75" w:before="234" w:afterLines="75" w:after="234"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大型商業銀行</w:t>
            </w:r>
            <w:r w:rsidR="00D77890" w:rsidRPr="008B579E">
              <w:rPr>
                <w:rStyle w:val="affc"/>
                <w:rFonts w:ascii="Times New Roman" w:eastAsia="FangSong" w:hAnsi="Times New Roman"/>
                <w:sz w:val="32"/>
                <w:szCs w:val="32"/>
                <w:lang w:eastAsia="zh-CN"/>
              </w:rPr>
              <w:footnoteReference w:id="8"/>
            </w:r>
            <w:r w:rsidRPr="008B579E">
              <w:rPr>
                <w:rFonts w:ascii="Times New Roman" w:eastAsia="新細明體" w:hAnsi="Times New Roman"/>
                <w:sz w:val="32"/>
                <w:szCs w:val="32"/>
                <w:lang w:eastAsia="zh-TW"/>
              </w:rPr>
              <w:t>、股份制商業銀行、城市商業銀行、中國郵政儲蓄銀行的</w:t>
            </w:r>
            <w:r w:rsidRPr="008B579E">
              <w:rPr>
                <w:rFonts w:ascii="Times New Roman" w:eastAsia="新細明體" w:hAnsi="Times New Roman"/>
                <w:sz w:val="32"/>
                <w:szCs w:val="32"/>
                <w:lang w:eastAsia="zh-TW"/>
              </w:rPr>
              <w:lastRenderedPageBreak/>
              <w:t>境外發起人或戰略投資者應為金融機構；</w:t>
            </w:r>
          </w:p>
          <w:p w:rsidR="00D77890" w:rsidRPr="008B579E" w:rsidRDefault="00082C60">
            <w:pPr>
              <w:pStyle w:val="KWBodytext"/>
              <w:adjustRightInd w:val="0"/>
              <w:snapToGrid w:val="0"/>
              <w:spacing w:beforeLines="75" w:before="234" w:afterLines="75" w:after="234"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農村商業銀行、農村合作銀行、農村信用（合作）聯社、村鎮銀行的境外發起人或戰略投資者應為銀行；</w:t>
            </w:r>
          </w:p>
          <w:p w:rsidR="00D77890" w:rsidRPr="008B579E" w:rsidRDefault="00082C60">
            <w:pPr>
              <w:pStyle w:val="KWBodytext"/>
              <w:adjustRightInd w:val="0"/>
              <w:snapToGrid w:val="0"/>
              <w:spacing w:beforeLines="75" w:before="234" w:afterLines="75" w:after="234"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4</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信託公司的境外出資人應為金融機構；</w:t>
            </w:r>
          </w:p>
          <w:p w:rsidR="00D77890" w:rsidRPr="008B579E" w:rsidRDefault="00082C60">
            <w:pPr>
              <w:pStyle w:val="KWBodytext"/>
              <w:adjustRightInd w:val="0"/>
              <w:snapToGrid w:val="0"/>
              <w:spacing w:beforeLines="75" w:before="234" w:afterLines="75" w:after="234"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5</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金融租賃公司的境外發起人應為金融機構或融資租賃公司；</w:t>
            </w:r>
          </w:p>
          <w:p w:rsidR="00D77890" w:rsidRPr="008B579E" w:rsidRDefault="00082C60">
            <w:pPr>
              <w:pStyle w:val="KWBodytext"/>
              <w:adjustRightInd w:val="0"/>
              <w:snapToGrid w:val="0"/>
              <w:spacing w:beforeLines="75" w:before="234" w:afterLines="75" w:after="234"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6</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消費金融公司的境外主要出資人應為金融機構；</w:t>
            </w:r>
          </w:p>
          <w:p w:rsidR="00D77890" w:rsidRPr="008B579E" w:rsidRDefault="00082C60">
            <w:pPr>
              <w:pStyle w:val="KWBodytext"/>
              <w:adjustRightInd w:val="0"/>
              <w:snapToGrid w:val="0"/>
              <w:spacing w:beforeLines="75" w:before="234" w:afterLines="75" w:after="234"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7</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貨幣經紀公司的境外投資人應為貨幣經紀公司；</w:t>
            </w:r>
          </w:p>
          <w:p w:rsidR="00D77890" w:rsidRPr="008B579E" w:rsidRDefault="00082C60">
            <w:pPr>
              <w:pStyle w:val="KWBodytext"/>
              <w:adjustRightInd w:val="0"/>
              <w:snapToGrid w:val="0"/>
              <w:spacing w:beforeLines="75" w:before="234" w:afterLines="75" w:after="234"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8</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金融資產管理公司的境外戰略投資者應為金融機構。</w:t>
            </w:r>
          </w:p>
          <w:p w:rsidR="00D77890" w:rsidRPr="008B579E" w:rsidRDefault="00082C6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投資下列金融機構須經審批：</w:t>
            </w:r>
          </w:p>
          <w:p w:rsidR="00D77890" w:rsidRPr="008B579E" w:rsidRDefault="00082C60">
            <w:pPr>
              <w:pStyle w:val="KWBodytext"/>
              <w:adjustRightInd w:val="0"/>
              <w:snapToGrid w:val="0"/>
              <w:spacing w:beforeLines="65" w:before="202" w:afterLines="65" w:after="202"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澳門服務提供者投資入股內地大型商業銀行</w:t>
            </w:r>
            <w:r w:rsidRPr="008B579E">
              <w:rPr>
                <w:rFonts w:ascii="Times New Roman" w:eastAsia="新細明體" w:hAnsi="Times New Roman"/>
                <w:spacing w:val="5"/>
                <w:sz w:val="32"/>
                <w:szCs w:val="32"/>
                <w:lang w:eastAsia="zh-TW"/>
              </w:rPr>
              <w:t>、股份制商業銀行、中國郵政儲蓄銀行、</w:t>
            </w:r>
            <w:r w:rsidRPr="008B579E">
              <w:rPr>
                <w:rFonts w:ascii="Times New Roman" w:eastAsia="新細明體" w:hAnsi="Times New Roman"/>
                <w:spacing w:val="4"/>
                <w:sz w:val="32"/>
                <w:szCs w:val="32"/>
                <w:lang w:eastAsia="zh-TW"/>
              </w:rPr>
              <w:t>城市商業銀行須</w:t>
            </w:r>
            <w:r w:rsidRPr="008B579E">
              <w:rPr>
                <w:rFonts w:ascii="Times New Roman" w:eastAsia="新細明體" w:hAnsi="Times New Roman"/>
                <w:sz w:val="32"/>
                <w:szCs w:val="32"/>
                <w:lang w:eastAsia="zh-TW"/>
              </w:rPr>
              <w:t>經審批；</w:t>
            </w:r>
          </w:p>
          <w:p w:rsidR="00D77890" w:rsidRPr="008B579E" w:rsidRDefault="00082C60">
            <w:pPr>
              <w:pStyle w:val="KWBodytext"/>
              <w:adjustRightInd w:val="0"/>
              <w:snapToGrid w:val="0"/>
              <w:spacing w:beforeLines="65" w:before="202" w:afterLines="65" w:after="202"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proofErr w:type="gramStart"/>
            <w:r w:rsidRPr="008B579E">
              <w:rPr>
                <w:rFonts w:ascii="Times New Roman" w:eastAsia="新細明體" w:hAnsi="Times New Roman"/>
                <w:sz w:val="32"/>
                <w:szCs w:val="32"/>
                <w:lang w:eastAsia="zh-TW"/>
              </w:rPr>
              <w:t>）</w:t>
            </w:r>
            <w:proofErr w:type="gramEnd"/>
            <w:r w:rsidRPr="00755CEB">
              <w:rPr>
                <w:rFonts w:ascii="Times New Roman" w:eastAsia="新細明體" w:hAnsi="Times New Roman"/>
                <w:spacing w:val="-4"/>
                <w:sz w:val="32"/>
                <w:szCs w:val="32"/>
                <w:lang w:eastAsia="zh-TW"/>
              </w:rPr>
              <w:t>澳門服務提供者投資入股農村商業銀行、農村合作銀行、農村信用（合作）聯社、村鎮銀行、貸款公司須經審批；</w:t>
            </w:r>
          </w:p>
          <w:p w:rsidR="00D77890" w:rsidRPr="008B579E" w:rsidRDefault="00082C60">
            <w:pPr>
              <w:pStyle w:val="KWBodytext"/>
              <w:adjustRightInd w:val="0"/>
              <w:snapToGrid w:val="0"/>
              <w:spacing w:beforeLines="65" w:before="202" w:afterLines="65" w:after="202"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澳門服務提供者投資設立外商獨資銀行、中外合資銀行、外國銀行分行須經審批；</w:t>
            </w:r>
          </w:p>
          <w:p w:rsidR="00D77890" w:rsidRPr="008B579E" w:rsidRDefault="00082C60">
            <w:pPr>
              <w:pStyle w:val="KWBodytext"/>
              <w:adjustRightInd w:val="0"/>
              <w:snapToGrid w:val="0"/>
              <w:spacing w:beforeLines="65" w:before="202" w:afterLines="65" w:after="202"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4</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外國銀行變更內地外國銀行分行營運</w:t>
            </w:r>
            <w:r w:rsidRPr="008B579E">
              <w:rPr>
                <w:rFonts w:ascii="Times New Roman" w:eastAsia="新細明體" w:hAnsi="Times New Roman"/>
                <w:sz w:val="32"/>
                <w:szCs w:val="32"/>
                <w:lang w:eastAsia="zh-TW"/>
              </w:rPr>
              <w:lastRenderedPageBreak/>
              <w:t>資金須經審批</w:t>
            </w:r>
            <w:r w:rsidR="008553D6">
              <w:rPr>
                <w:rFonts w:ascii="Times New Roman" w:eastAsia="新細明體" w:hAnsi="Times New Roman" w:hint="eastAsia"/>
                <w:sz w:val="32"/>
                <w:szCs w:val="32"/>
                <w:lang w:eastAsia="zh-TW"/>
              </w:rPr>
              <w:t>；</w:t>
            </w:r>
          </w:p>
          <w:p w:rsidR="00D77890" w:rsidRPr="008B579E" w:rsidRDefault="00082C60">
            <w:pPr>
              <w:pStyle w:val="KWBodytext"/>
              <w:adjustRightInd w:val="0"/>
              <w:snapToGrid w:val="0"/>
              <w:spacing w:beforeLines="65" w:before="202" w:afterLines="65" w:after="202"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5</w:t>
            </w:r>
            <w:proofErr w:type="gramStart"/>
            <w:r w:rsidRPr="008B579E">
              <w:rPr>
                <w:rFonts w:ascii="Times New Roman" w:eastAsia="新細明體" w:hAnsi="Times New Roman"/>
                <w:sz w:val="32"/>
                <w:szCs w:val="32"/>
                <w:lang w:eastAsia="zh-TW"/>
              </w:rPr>
              <w:t>）</w:t>
            </w:r>
            <w:proofErr w:type="gramEnd"/>
            <w:r w:rsidR="004E56CC">
              <w:rPr>
                <w:rFonts w:ascii="Times New Roman" w:eastAsia="新細明體" w:hAnsi="Times New Roman" w:hint="eastAsia"/>
                <w:sz w:val="32"/>
                <w:szCs w:val="32"/>
                <w:lang w:eastAsia="zh-TW"/>
              </w:rPr>
              <w:t>徵</w:t>
            </w:r>
            <w:r w:rsidRPr="008B579E">
              <w:rPr>
                <w:rFonts w:ascii="Times New Roman" w:eastAsia="新細明體" w:hAnsi="Times New Roman"/>
                <w:sz w:val="32"/>
                <w:szCs w:val="32"/>
                <w:lang w:eastAsia="zh-TW"/>
              </w:rPr>
              <w:t>信機構經營</w:t>
            </w:r>
            <w:r w:rsidR="004E56CC">
              <w:rPr>
                <w:rFonts w:ascii="Times New Roman" w:eastAsia="新細明體" w:hAnsi="Times New Roman" w:hint="eastAsia"/>
                <w:sz w:val="32"/>
                <w:szCs w:val="32"/>
                <w:lang w:eastAsia="zh-TW"/>
              </w:rPr>
              <w:t>徵</w:t>
            </w:r>
            <w:r w:rsidRPr="008B579E">
              <w:rPr>
                <w:rFonts w:ascii="Times New Roman" w:eastAsia="新細明體" w:hAnsi="Times New Roman"/>
                <w:sz w:val="32"/>
                <w:szCs w:val="32"/>
                <w:lang w:eastAsia="zh-TW"/>
              </w:rPr>
              <w:t>信業務，應當經國務院</w:t>
            </w:r>
            <w:r w:rsidR="00E96562">
              <w:rPr>
                <w:rFonts w:ascii="Times New Roman" w:eastAsia="新細明體" w:hAnsi="Times New Roman" w:hint="eastAsia"/>
                <w:sz w:val="32"/>
                <w:szCs w:val="32"/>
                <w:lang w:eastAsia="zh-TW"/>
              </w:rPr>
              <w:t>徵</w:t>
            </w:r>
            <w:r w:rsidRPr="008B579E">
              <w:rPr>
                <w:rFonts w:ascii="Times New Roman" w:eastAsia="新細明體" w:hAnsi="Times New Roman"/>
                <w:sz w:val="32"/>
                <w:szCs w:val="32"/>
                <w:lang w:eastAsia="zh-TW"/>
              </w:rPr>
              <w:t>信業監督管理部門批准</w:t>
            </w:r>
            <w:r w:rsidR="008553D6">
              <w:rPr>
                <w:rFonts w:ascii="Times New Roman" w:eastAsia="新細明體" w:hAnsi="Times New Roman" w:hint="eastAsia"/>
                <w:sz w:val="32"/>
                <w:szCs w:val="32"/>
                <w:lang w:eastAsia="zh-TW"/>
              </w:rPr>
              <w:t>；</w:t>
            </w:r>
          </w:p>
          <w:p w:rsidR="00D77890" w:rsidRPr="008B579E" w:rsidRDefault="00082C60">
            <w:pPr>
              <w:pStyle w:val="KWBodytext"/>
              <w:adjustRightInd w:val="0"/>
              <w:snapToGrid w:val="0"/>
              <w:spacing w:beforeLines="65" w:before="202" w:afterLines="65" w:after="202"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6</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設立金融信息服務企業需經國家互聯網信息辦公室、商務部、工商總局批准，取得《外國機構在中國境內投資設立企業提供金融信息服務許可證》</w:t>
            </w:r>
            <w:r w:rsidR="008553D6">
              <w:rPr>
                <w:rFonts w:ascii="Times New Roman" w:eastAsia="新細明體" w:hAnsi="Times New Roman" w:hint="eastAsia"/>
                <w:sz w:val="32"/>
                <w:szCs w:val="32"/>
                <w:lang w:eastAsia="zh-TW"/>
              </w:rPr>
              <w:t>；</w:t>
            </w:r>
          </w:p>
          <w:p w:rsidR="00D77890" w:rsidRPr="008B579E" w:rsidRDefault="00082C60">
            <w:pPr>
              <w:pStyle w:val="KWBodytext"/>
              <w:adjustRightInd w:val="0"/>
              <w:snapToGrid w:val="0"/>
              <w:spacing w:beforeLines="65" w:before="202" w:afterLines="65" w:after="202"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7</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澳門服務提供者投資入股信託公司須經審批</w:t>
            </w:r>
            <w:r w:rsidR="008553D6">
              <w:rPr>
                <w:rFonts w:ascii="Times New Roman" w:eastAsia="新細明體" w:hAnsi="Times New Roman" w:hint="eastAsia"/>
                <w:sz w:val="32"/>
                <w:szCs w:val="32"/>
                <w:lang w:eastAsia="zh-TW"/>
              </w:rPr>
              <w:t>；</w:t>
            </w:r>
          </w:p>
          <w:p w:rsidR="00D77890" w:rsidRPr="008B579E" w:rsidRDefault="00082C60">
            <w:pPr>
              <w:pStyle w:val="KWBodytext"/>
              <w:adjustRightInd w:val="0"/>
              <w:snapToGrid w:val="0"/>
              <w:spacing w:beforeLines="65" w:before="202" w:afterLines="65" w:after="202" w:line="240" w:lineRule="auto"/>
              <w:ind w:leftChars="271" w:left="1055" w:hangingChars="152" w:hanging="486"/>
              <w:rPr>
                <w:rFonts w:ascii="Times New Roman" w:eastAsia="FangSong" w:hAnsi="Times New Roman"/>
                <w:b/>
                <w:bCs/>
                <w:sz w:val="32"/>
                <w:szCs w:val="32"/>
                <w:lang w:eastAsia="zh-CN"/>
              </w:rPr>
            </w:pPr>
            <w:r w:rsidRPr="008B579E">
              <w:rPr>
                <w:rFonts w:ascii="Times New Roman" w:eastAsia="新細明體" w:hAnsi="Times New Roman"/>
                <w:sz w:val="32"/>
                <w:szCs w:val="32"/>
                <w:lang w:eastAsia="zh-TW"/>
              </w:rPr>
              <w:t>8</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澳門服務提供者投資入股金融資產管理公司、企業集團財務公司、金融租賃公司、汽車金融公司、貨幣經紀公司、消費金融公司須經審批。</w:t>
            </w:r>
          </w:p>
          <w:p w:rsidR="00D77890" w:rsidRPr="008B579E" w:rsidRDefault="00082C60">
            <w:pPr>
              <w:pStyle w:val="KWBodytext"/>
              <w:numPr>
                <w:ilvl w:val="0"/>
                <w:numId w:val="32"/>
              </w:numPr>
              <w:tabs>
                <w:tab w:val="left" w:pos="430"/>
              </w:tabs>
              <w:adjustRightInd w:val="0"/>
              <w:snapToGrid w:val="0"/>
              <w:spacing w:beforeLines="65" w:before="202" w:afterLines="65" w:after="202" w:line="240" w:lineRule="auto"/>
              <w:ind w:left="430" w:firstLineChars="0" w:hanging="43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澳門服務提供者投資銀行業金融機構應符合總資產數量要求，具體包括：</w:t>
            </w:r>
          </w:p>
          <w:p w:rsidR="00D77890" w:rsidRPr="008B579E" w:rsidRDefault="00082C60">
            <w:pPr>
              <w:pStyle w:val="KWBodytext"/>
              <w:numPr>
                <w:ilvl w:val="0"/>
                <w:numId w:val="33"/>
              </w:numPr>
              <w:adjustRightInd w:val="0"/>
              <w:snapToGrid w:val="0"/>
              <w:spacing w:beforeLines="65" w:before="202" w:afterLines="65" w:after="202"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大型商業銀行、股份制商業銀行、城市商業銀行、中國郵政儲蓄銀行的境外發起人或戰略投資者，最近</w:t>
            </w:r>
            <w:r w:rsidRPr="008B579E">
              <w:rPr>
                <w:rFonts w:ascii="Times New Roman" w:eastAsia="新細明體" w:hAnsi="Times New Roman"/>
                <w:sz w:val="32"/>
                <w:szCs w:val="32"/>
                <w:lang w:eastAsia="zh-TW"/>
              </w:rPr>
              <w:t>1</w:t>
            </w:r>
            <w:r w:rsidRPr="008B579E">
              <w:rPr>
                <w:rFonts w:ascii="Times New Roman" w:eastAsia="新細明體" w:hAnsi="Times New Roman"/>
                <w:sz w:val="32"/>
                <w:szCs w:val="32"/>
                <w:lang w:eastAsia="zh-TW"/>
              </w:rPr>
              <w:t>年年末總資產原則上不少於</w:t>
            </w:r>
            <w:r w:rsidRPr="008B579E">
              <w:rPr>
                <w:rFonts w:ascii="Times New Roman" w:eastAsia="新細明體" w:hAnsi="Times New Roman"/>
                <w:sz w:val="32"/>
                <w:szCs w:val="32"/>
                <w:lang w:eastAsia="zh-TW"/>
              </w:rPr>
              <w:t>60</w:t>
            </w:r>
            <w:r w:rsidRPr="008B579E">
              <w:rPr>
                <w:rFonts w:ascii="Times New Roman" w:eastAsia="新細明體" w:hAnsi="Times New Roman"/>
                <w:sz w:val="32"/>
                <w:szCs w:val="32"/>
                <w:lang w:eastAsia="zh-TW"/>
              </w:rPr>
              <w:t>億美元；</w:t>
            </w:r>
          </w:p>
          <w:p w:rsidR="00D77890" w:rsidRPr="008B579E" w:rsidRDefault="00082C60" w:rsidP="00B7453C">
            <w:pPr>
              <w:pStyle w:val="KWBodytext"/>
              <w:numPr>
                <w:ilvl w:val="0"/>
                <w:numId w:val="30"/>
              </w:numPr>
              <w:adjustRightInd w:val="0"/>
              <w:snapToGrid w:val="0"/>
              <w:spacing w:beforeLines="65" w:before="202" w:afterLines="65" w:after="202"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農村商業銀行、農村合作銀行、村鎮銀行、貸款公司的境外發起人或戰略投資者，最近</w:t>
            </w:r>
            <w:r w:rsidRPr="008B579E">
              <w:rPr>
                <w:rFonts w:ascii="Times New Roman" w:eastAsia="新細明體" w:hAnsi="Times New Roman"/>
                <w:sz w:val="32"/>
                <w:szCs w:val="32"/>
                <w:lang w:eastAsia="zh-TW"/>
              </w:rPr>
              <w:t>1</w:t>
            </w:r>
            <w:r w:rsidRPr="008B579E">
              <w:rPr>
                <w:rFonts w:ascii="Times New Roman" w:eastAsia="新細明體" w:hAnsi="Times New Roman"/>
                <w:sz w:val="32"/>
                <w:szCs w:val="32"/>
                <w:lang w:eastAsia="zh-TW"/>
              </w:rPr>
              <w:t>年年末總資產原則上不少於</w:t>
            </w:r>
            <w:r w:rsidRPr="008B579E">
              <w:rPr>
                <w:rFonts w:ascii="Times New Roman" w:eastAsia="新細明體" w:hAnsi="Times New Roman"/>
                <w:sz w:val="32"/>
                <w:szCs w:val="32"/>
                <w:lang w:eastAsia="zh-TW"/>
              </w:rPr>
              <w:t>60</w:t>
            </w:r>
            <w:r w:rsidRPr="008B579E">
              <w:rPr>
                <w:rFonts w:ascii="Times New Roman" w:eastAsia="新細明體" w:hAnsi="Times New Roman"/>
                <w:sz w:val="32"/>
                <w:szCs w:val="32"/>
                <w:lang w:eastAsia="zh-TW"/>
              </w:rPr>
              <w:t>億美元。農村信用（合作）聯社的境外發起人或戰略投資者，最近</w:t>
            </w:r>
            <w:r w:rsidRPr="008B579E">
              <w:rPr>
                <w:rFonts w:ascii="Times New Roman" w:eastAsia="新細明體" w:hAnsi="Times New Roman"/>
                <w:sz w:val="32"/>
                <w:szCs w:val="32"/>
                <w:lang w:eastAsia="zh-TW"/>
              </w:rPr>
              <w:t>1</w:t>
            </w:r>
            <w:r w:rsidRPr="008B579E">
              <w:rPr>
                <w:rFonts w:ascii="Times New Roman" w:eastAsia="新細明體" w:hAnsi="Times New Roman"/>
                <w:sz w:val="32"/>
                <w:szCs w:val="32"/>
                <w:lang w:eastAsia="zh-TW"/>
              </w:rPr>
              <w:t>年年末總資產原則上不少於</w:t>
            </w:r>
            <w:r w:rsidRPr="008B579E">
              <w:rPr>
                <w:rFonts w:ascii="Times New Roman" w:eastAsia="新細明體" w:hAnsi="Times New Roman"/>
                <w:sz w:val="32"/>
                <w:szCs w:val="32"/>
                <w:lang w:eastAsia="zh-TW"/>
              </w:rPr>
              <w:t>10</w:t>
            </w:r>
            <w:r w:rsidRPr="008B579E">
              <w:rPr>
                <w:rFonts w:ascii="Times New Roman" w:eastAsia="新細明體" w:hAnsi="Times New Roman"/>
                <w:sz w:val="32"/>
                <w:szCs w:val="32"/>
                <w:lang w:eastAsia="zh-TW"/>
              </w:rPr>
              <w:t>億美元；</w:t>
            </w:r>
          </w:p>
          <w:p w:rsidR="00D77890" w:rsidRPr="008B579E" w:rsidRDefault="00082C60" w:rsidP="00B7453C">
            <w:pPr>
              <w:pStyle w:val="KWBodytext"/>
              <w:numPr>
                <w:ilvl w:val="0"/>
                <w:numId w:val="30"/>
              </w:numPr>
              <w:adjustRightInd w:val="0"/>
              <w:snapToGrid w:val="0"/>
              <w:spacing w:beforeLines="65" w:before="202" w:afterLines="65" w:after="202"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企業集團財務公司成員單位以外的戰略投資者為境外金融機構的，其最</w:t>
            </w:r>
            <w:r w:rsidRPr="008B579E">
              <w:rPr>
                <w:rFonts w:ascii="Times New Roman" w:eastAsia="新細明體" w:hAnsi="Times New Roman"/>
                <w:sz w:val="32"/>
                <w:szCs w:val="32"/>
                <w:lang w:eastAsia="zh-TW"/>
              </w:rPr>
              <w:lastRenderedPageBreak/>
              <w:t>近</w:t>
            </w:r>
            <w:r w:rsidRPr="008B579E">
              <w:rPr>
                <w:rFonts w:ascii="Times New Roman" w:eastAsia="新細明體" w:hAnsi="Times New Roman"/>
                <w:sz w:val="32"/>
                <w:szCs w:val="32"/>
                <w:lang w:eastAsia="zh-TW"/>
              </w:rPr>
              <w:t>1</w:t>
            </w:r>
            <w:r w:rsidRPr="008B579E">
              <w:rPr>
                <w:rFonts w:ascii="Times New Roman" w:eastAsia="新細明體" w:hAnsi="Times New Roman"/>
                <w:sz w:val="32"/>
                <w:szCs w:val="32"/>
                <w:lang w:eastAsia="zh-TW"/>
              </w:rPr>
              <w:t>年年末總資產原則上不少於</w:t>
            </w:r>
            <w:r w:rsidRPr="008B579E">
              <w:rPr>
                <w:rFonts w:ascii="Times New Roman" w:eastAsia="新細明體" w:hAnsi="Times New Roman"/>
                <w:sz w:val="32"/>
                <w:szCs w:val="32"/>
                <w:lang w:eastAsia="zh-TW"/>
              </w:rPr>
              <w:t>10</w:t>
            </w:r>
            <w:r w:rsidRPr="008B579E">
              <w:rPr>
                <w:rFonts w:ascii="Times New Roman" w:eastAsia="新細明體" w:hAnsi="Times New Roman"/>
                <w:sz w:val="32"/>
                <w:szCs w:val="32"/>
                <w:lang w:eastAsia="zh-TW"/>
              </w:rPr>
              <w:t>億美元；</w:t>
            </w:r>
          </w:p>
          <w:p w:rsidR="00D77890" w:rsidRPr="008B579E" w:rsidRDefault="00082C60" w:rsidP="00B7453C">
            <w:pPr>
              <w:pStyle w:val="KWBodytext"/>
              <w:numPr>
                <w:ilvl w:val="0"/>
                <w:numId w:val="30"/>
              </w:numPr>
              <w:adjustRightInd w:val="0"/>
              <w:snapToGrid w:val="0"/>
              <w:spacing w:beforeLines="65" w:before="202" w:afterLines="65" w:after="202"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金融租賃公司的境外發起人，最近</w:t>
            </w:r>
            <w:r w:rsidRPr="008B579E">
              <w:rPr>
                <w:rFonts w:ascii="Times New Roman" w:eastAsia="新細明體" w:hAnsi="Times New Roman"/>
                <w:sz w:val="32"/>
                <w:szCs w:val="32"/>
                <w:lang w:eastAsia="zh-TW"/>
              </w:rPr>
              <w:t>1</w:t>
            </w:r>
            <w:r w:rsidRPr="008B579E">
              <w:rPr>
                <w:rFonts w:ascii="Times New Roman" w:eastAsia="新細明體" w:hAnsi="Times New Roman"/>
                <w:sz w:val="32"/>
                <w:szCs w:val="32"/>
                <w:lang w:eastAsia="zh-TW"/>
              </w:rPr>
              <w:t>年年末總資產原則上不低於</w:t>
            </w:r>
            <w:r w:rsidRPr="008B579E">
              <w:rPr>
                <w:rFonts w:ascii="Times New Roman" w:eastAsia="新細明體" w:hAnsi="Times New Roman"/>
                <w:sz w:val="32"/>
                <w:szCs w:val="32"/>
                <w:lang w:eastAsia="zh-TW"/>
              </w:rPr>
              <w:t>10</w:t>
            </w:r>
            <w:r w:rsidRPr="008B579E">
              <w:rPr>
                <w:rFonts w:ascii="Times New Roman" w:eastAsia="新細明體" w:hAnsi="Times New Roman"/>
                <w:sz w:val="32"/>
                <w:szCs w:val="32"/>
                <w:lang w:eastAsia="zh-TW"/>
              </w:rPr>
              <w:t>億美元或等值的可自由兌換貨幣；</w:t>
            </w:r>
          </w:p>
          <w:p w:rsidR="00D77890" w:rsidRPr="008B579E" w:rsidRDefault="00082C60" w:rsidP="00B7453C">
            <w:pPr>
              <w:pStyle w:val="KWBodytext"/>
              <w:numPr>
                <w:ilvl w:val="0"/>
                <w:numId w:val="30"/>
              </w:numPr>
              <w:adjustRightInd w:val="0"/>
              <w:snapToGrid w:val="0"/>
              <w:spacing w:beforeLines="65" w:before="202" w:afterLines="65" w:after="202" w:line="240" w:lineRule="auto"/>
              <w:ind w:leftChars="225" w:left="963" w:hangingChars="153" w:hanging="49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金融資產管理公司的境外戰略投資者，最近</w:t>
            </w:r>
            <w:r w:rsidRPr="008B579E">
              <w:rPr>
                <w:rFonts w:ascii="Times New Roman" w:eastAsia="新細明體" w:hAnsi="Times New Roman"/>
                <w:sz w:val="32"/>
                <w:szCs w:val="32"/>
                <w:lang w:eastAsia="zh-TW"/>
              </w:rPr>
              <w:t>1</w:t>
            </w:r>
            <w:r w:rsidRPr="008B579E">
              <w:rPr>
                <w:rFonts w:ascii="Times New Roman" w:eastAsia="新細明體" w:hAnsi="Times New Roman"/>
                <w:sz w:val="32"/>
                <w:szCs w:val="32"/>
                <w:lang w:eastAsia="zh-TW"/>
              </w:rPr>
              <w:t>年年末總資產原則上不少於</w:t>
            </w:r>
            <w:r w:rsidRPr="008B579E">
              <w:rPr>
                <w:rFonts w:ascii="Times New Roman" w:eastAsia="新細明體" w:hAnsi="Times New Roman"/>
                <w:sz w:val="32"/>
                <w:szCs w:val="32"/>
                <w:lang w:eastAsia="zh-TW"/>
              </w:rPr>
              <w:t>100</w:t>
            </w:r>
            <w:r w:rsidRPr="008B579E">
              <w:rPr>
                <w:rFonts w:ascii="Times New Roman" w:eastAsia="新細明體" w:hAnsi="Times New Roman"/>
                <w:sz w:val="32"/>
                <w:szCs w:val="32"/>
                <w:lang w:eastAsia="zh-TW"/>
              </w:rPr>
              <w:t>億美元。</w:t>
            </w:r>
          </w:p>
          <w:p w:rsidR="00D77890" w:rsidRPr="008B579E" w:rsidRDefault="00082C6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澳門服務提供者設立的外國銀行分行不得從事銀行卡業務。除可以吸收內地中國公民每筆不少於</w:t>
            </w:r>
            <w:r w:rsidRPr="008B579E">
              <w:rPr>
                <w:rFonts w:ascii="Times New Roman" w:eastAsia="新細明體" w:hAnsi="Times New Roman"/>
                <w:sz w:val="32"/>
                <w:szCs w:val="32"/>
                <w:lang w:eastAsia="zh-TW"/>
              </w:rPr>
              <w:t>50</w:t>
            </w:r>
            <w:r w:rsidRPr="008B579E">
              <w:rPr>
                <w:rFonts w:ascii="Times New Roman" w:eastAsia="新細明體" w:hAnsi="Times New Roman"/>
                <w:sz w:val="32"/>
                <w:szCs w:val="32"/>
                <w:lang w:eastAsia="zh-TW"/>
              </w:rPr>
              <w:t>萬元人民幣的定期存款外，澳門服務提供者設立的外國銀行分行不可以經營對內地中國公民的人民幣業務。不可以提供僅獨資銀行或合資銀行主體才能提供的業務。不可以提供證券、保險業務。</w:t>
            </w:r>
          </w:p>
          <w:p w:rsidR="00D77890" w:rsidRPr="008B579E" w:rsidRDefault="00082C6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澳門服務提供者設立的外國銀行分行營運資金加準備金等項之和中的人民幣份額與其人民幣風</w:t>
            </w:r>
            <w:r w:rsidRPr="008B579E">
              <w:rPr>
                <w:rFonts w:ascii="Times New Roman" w:eastAsia="新細明體" w:hAnsi="Times New Roman"/>
                <w:spacing w:val="3"/>
                <w:sz w:val="32"/>
                <w:szCs w:val="32"/>
                <w:lang w:eastAsia="zh-TW"/>
              </w:rPr>
              <w:t>險資產的比例不可低於</w:t>
            </w:r>
            <w:r w:rsidRPr="008B579E">
              <w:rPr>
                <w:rFonts w:ascii="Times New Roman" w:eastAsia="新細明體" w:hAnsi="Times New Roman"/>
                <w:spacing w:val="3"/>
                <w:sz w:val="32"/>
                <w:szCs w:val="32"/>
                <w:lang w:eastAsia="zh-TW"/>
              </w:rPr>
              <w:t>8%</w:t>
            </w:r>
            <w:r w:rsidRPr="008B579E">
              <w:rPr>
                <w:rFonts w:ascii="Times New Roman" w:eastAsia="新細明體" w:hAnsi="Times New Roman"/>
                <w:spacing w:val="3"/>
                <w:sz w:val="32"/>
                <w:szCs w:val="32"/>
                <w:lang w:eastAsia="zh-TW"/>
              </w:rPr>
              <w:t>。</w:t>
            </w:r>
            <w:r w:rsidRPr="008B579E">
              <w:rPr>
                <w:rFonts w:ascii="Times New Roman" w:eastAsia="新細明體" w:hAnsi="Times New Roman"/>
                <w:spacing w:val="1"/>
                <w:sz w:val="32"/>
                <w:szCs w:val="32"/>
                <w:lang w:eastAsia="zh-TW"/>
              </w:rPr>
              <w:t>資本充足率持續符合所在國家或者地區金融監管當局以及國務院銀行業監督管理機構規定的外國銀行，其分行不受前款規定的限制。外國銀行分行應當按照國務院銀行業監督管理機構的規定，持有一定比例的生息資產。</w:t>
            </w:r>
          </w:p>
          <w:p w:rsidR="00D77890" w:rsidRPr="008B579E" w:rsidRDefault="00082C6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澳門服務提供者設立的外商獨資銀行、中外合資銀行和外國銀行分行經營人民幣業務的，應當滿足審慎性條件。</w:t>
            </w:r>
          </w:p>
          <w:p w:rsidR="00D77890" w:rsidRPr="008B579E" w:rsidRDefault="00082C6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外商獨資銀行、中外合資銀行及外國銀行</w:t>
            </w:r>
            <w:r w:rsidRPr="008B579E">
              <w:rPr>
                <w:rFonts w:ascii="Times New Roman" w:eastAsia="新細明體" w:hAnsi="Times New Roman"/>
                <w:sz w:val="32"/>
                <w:szCs w:val="32"/>
                <w:lang w:eastAsia="zh-TW"/>
              </w:rPr>
              <w:lastRenderedPageBreak/>
              <w:t>分行開展同業拆借業務，須經中國人民銀行批准具備人民幣同業拆借業務資格。外商獨資銀行、中外合資銀行的最高拆入限額和最高拆出</w:t>
            </w:r>
            <w:proofErr w:type="gramStart"/>
            <w:r w:rsidRPr="008B579E">
              <w:rPr>
                <w:rFonts w:ascii="Times New Roman" w:eastAsia="新細明體" w:hAnsi="Times New Roman"/>
                <w:sz w:val="32"/>
                <w:szCs w:val="32"/>
                <w:lang w:eastAsia="zh-TW"/>
              </w:rPr>
              <w:t>限額均不超過</w:t>
            </w:r>
            <w:proofErr w:type="gramEnd"/>
            <w:r w:rsidRPr="008B579E">
              <w:rPr>
                <w:rFonts w:ascii="Times New Roman" w:eastAsia="新細明體" w:hAnsi="Times New Roman"/>
                <w:sz w:val="32"/>
                <w:szCs w:val="32"/>
                <w:lang w:eastAsia="zh-TW"/>
              </w:rPr>
              <w:t>該機構實收資本的</w:t>
            </w:r>
            <w:r w:rsidRPr="008B579E">
              <w:rPr>
                <w:rFonts w:ascii="Times New Roman" w:eastAsia="新細明體" w:hAnsi="Times New Roman"/>
                <w:sz w:val="32"/>
                <w:szCs w:val="32"/>
                <w:lang w:eastAsia="zh-TW"/>
              </w:rPr>
              <w:t>2</w:t>
            </w:r>
            <w:r w:rsidRPr="008B579E">
              <w:rPr>
                <w:rFonts w:ascii="Times New Roman" w:eastAsia="新細明體" w:hAnsi="Times New Roman"/>
                <w:sz w:val="32"/>
                <w:szCs w:val="32"/>
                <w:lang w:eastAsia="zh-TW"/>
              </w:rPr>
              <w:t>倍，外國銀行分行的最高拆入限額和最高拆出</w:t>
            </w:r>
            <w:proofErr w:type="gramStart"/>
            <w:r w:rsidRPr="008B579E">
              <w:rPr>
                <w:rFonts w:ascii="Times New Roman" w:eastAsia="新細明體" w:hAnsi="Times New Roman"/>
                <w:sz w:val="32"/>
                <w:szCs w:val="32"/>
                <w:lang w:eastAsia="zh-TW"/>
              </w:rPr>
              <w:t>限額均不超過</w:t>
            </w:r>
            <w:proofErr w:type="gramEnd"/>
            <w:r w:rsidRPr="008B579E">
              <w:rPr>
                <w:rFonts w:ascii="Times New Roman" w:eastAsia="新細明體" w:hAnsi="Times New Roman"/>
                <w:sz w:val="32"/>
                <w:szCs w:val="32"/>
                <w:lang w:eastAsia="zh-TW"/>
              </w:rPr>
              <w:t>該機構人民幣營運資金的</w:t>
            </w:r>
            <w:r w:rsidRPr="008B579E">
              <w:rPr>
                <w:rFonts w:ascii="Times New Roman" w:eastAsia="新細明體" w:hAnsi="Times New Roman"/>
                <w:sz w:val="32"/>
                <w:szCs w:val="32"/>
                <w:lang w:eastAsia="zh-TW"/>
              </w:rPr>
              <w:t>2</w:t>
            </w:r>
            <w:r w:rsidRPr="008B579E">
              <w:rPr>
                <w:rFonts w:ascii="Times New Roman" w:eastAsia="新細明體" w:hAnsi="Times New Roman"/>
                <w:sz w:val="32"/>
                <w:szCs w:val="32"/>
                <w:lang w:eastAsia="zh-TW"/>
              </w:rPr>
              <w:t>倍。</w:t>
            </w:r>
          </w:p>
          <w:p w:rsidR="00D77890" w:rsidRPr="008B579E" w:rsidRDefault="00082C60">
            <w:pPr>
              <w:pStyle w:val="KWBodytext"/>
              <w:numPr>
                <w:ilvl w:val="0"/>
                <w:numId w:val="32"/>
              </w:numPr>
              <w:tabs>
                <w:tab w:val="left" w:pos="430"/>
              </w:tabs>
              <w:adjustRightInd w:val="0"/>
              <w:snapToGrid w:val="0"/>
              <w:spacing w:beforeLines="65" w:before="202" w:afterLines="65" w:after="202" w:line="240" w:lineRule="auto"/>
              <w:ind w:left="430" w:firstLineChars="0" w:hanging="43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澳門服務提供者設立的外國銀行分行不得從事代理國庫支庫業務。</w:t>
            </w:r>
          </w:p>
          <w:p w:rsidR="00D77890" w:rsidRPr="008B579E" w:rsidRDefault="00082C60">
            <w:pPr>
              <w:pStyle w:val="KWBodytext"/>
              <w:numPr>
                <w:ilvl w:val="0"/>
                <w:numId w:val="32"/>
              </w:numPr>
              <w:tabs>
                <w:tab w:val="left" w:pos="430"/>
              </w:tabs>
              <w:adjustRightInd w:val="0"/>
              <w:snapToGrid w:val="0"/>
              <w:spacing w:beforeLines="65" w:before="202" w:afterLines="65" w:after="202" w:line="240" w:lineRule="auto"/>
              <w:ind w:left="430" w:firstLineChars="0" w:hanging="43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澳門服務提供者投資貨幣經紀公司，應滿足從事貨幣經紀業務</w:t>
            </w:r>
            <w:r w:rsidRPr="008B579E">
              <w:rPr>
                <w:rFonts w:ascii="Times New Roman" w:eastAsia="新細明體" w:hAnsi="Times New Roman"/>
                <w:sz w:val="32"/>
                <w:szCs w:val="32"/>
                <w:lang w:eastAsia="zh-TW"/>
              </w:rPr>
              <w:t>20</w:t>
            </w:r>
            <w:r w:rsidRPr="008B579E">
              <w:rPr>
                <w:rFonts w:ascii="Times New Roman" w:eastAsia="新細明體" w:hAnsi="Times New Roman"/>
                <w:sz w:val="32"/>
                <w:szCs w:val="32"/>
                <w:lang w:eastAsia="zh-TW"/>
              </w:rPr>
              <w:t>年以上、申請前連續</w:t>
            </w:r>
            <w:r w:rsidRPr="008B579E">
              <w:rPr>
                <w:rFonts w:ascii="Times New Roman" w:eastAsia="新細明體" w:hAnsi="Times New Roman"/>
                <w:sz w:val="32"/>
                <w:szCs w:val="32"/>
                <w:lang w:eastAsia="zh-TW"/>
              </w:rPr>
              <w:t>2</w:t>
            </w:r>
            <w:r w:rsidRPr="008B579E">
              <w:rPr>
                <w:rFonts w:ascii="Times New Roman" w:eastAsia="新細明體" w:hAnsi="Times New Roman"/>
                <w:sz w:val="32"/>
                <w:szCs w:val="32"/>
                <w:lang w:eastAsia="zh-TW"/>
              </w:rPr>
              <w:t>年盈利、具有從事貨幣經紀服務所必需的全球機構網絡和資訊通信網絡的要求。</w:t>
            </w:r>
          </w:p>
          <w:p w:rsidR="00D77890" w:rsidRPr="008B579E" w:rsidRDefault="00082C60">
            <w:pPr>
              <w:pStyle w:val="KWBodytext"/>
              <w:tabs>
                <w:tab w:val="left" w:pos="430"/>
              </w:tabs>
              <w:adjustRightInd w:val="0"/>
              <w:snapToGrid w:val="0"/>
              <w:spacing w:beforeLines="65" w:before="202" w:afterLines="65" w:after="202"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10.</w:t>
            </w:r>
            <w:r w:rsidRPr="008B579E">
              <w:rPr>
                <w:rFonts w:ascii="Times New Roman" w:eastAsia="新細明體" w:hAnsi="Times New Roman"/>
                <w:sz w:val="32"/>
                <w:szCs w:val="32"/>
                <w:lang w:eastAsia="zh-TW"/>
              </w:rPr>
              <w:t>境外機構不得作為主要股東發起設立金融資產投資公司。</w:t>
            </w:r>
          </w:p>
          <w:p w:rsidR="00D77890" w:rsidRPr="008B579E" w:rsidRDefault="00082C60">
            <w:pPr>
              <w:pStyle w:val="KWBodytext"/>
              <w:tabs>
                <w:tab w:val="left" w:pos="430"/>
              </w:tabs>
              <w:adjustRightInd w:val="0"/>
              <w:snapToGrid w:val="0"/>
              <w:spacing w:beforeLines="65" w:before="202" w:afterLines="65" w:after="202"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Pr="008B579E">
              <w:rPr>
                <w:rFonts w:ascii="Times New Roman" w:eastAsia="新細明體" w:hAnsi="Times New Roman"/>
                <w:sz w:val="32"/>
                <w:szCs w:val="32"/>
                <w:lang w:eastAsia="zh-TW"/>
              </w:rPr>
              <w:t>投資證券公司限於以下</w:t>
            </w:r>
            <w:r w:rsidRPr="008B579E">
              <w:rPr>
                <w:rFonts w:ascii="Times New Roman" w:eastAsia="新細明體" w:hAnsi="Times New Roman"/>
                <w:sz w:val="32"/>
                <w:szCs w:val="32"/>
                <w:lang w:eastAsia="zh-TW"/>
              </w:rPr>
              <w:t>2</w:t>
            </w:r>
            <w:r w:rsidRPr="008B579E">
              <w:rPr>
                <w:rFonts w:ascii="Times New Roman" w:eastAsia="新細明體" w:hAnsi="Times New Roman"/>
                <w:sz w:val="32"/>
                <w:szCs w:val="32"/>
                <w:lang w:eastAsia="zh-TW"/>
              </w:rPr>
              <w:t>種形式：</w:t>
            </w:r>
          </w:p>
          <w:p w:rsidR="00D77890" w:rsidRPr="008B579E" w:rsidRDefault="00082C60">
            <w:pPr>
              <w:pStyle w:val="KWBodytext"/>
              <w:adjustRightInd w:val="0"/>
              <w:snapToGrid w:val="0"/>
              <w:spacing w:beforeLines="65" w:before="202" w:afterLines="65" w:after="202"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投資證券公司為合資形式時，包括：與境</w:t>
            </w:r>
            <w:r w:rsidRPr="008B579E">
              <w:rPr>
                <w:rFonts w:ascii="Times New Roman" w:eastAsia="新細明體" w:hAnsi="Times New Roman"/>
                <w:spacing w:val="4"/>
                <w:sz w:val="32"/>
                <w:szCs w:val="32"/>
                <w:lang w:eastAsia="zh-TW"/>
              </w:rPr>
              <w:t>內股東依法共同出資設立合資證券公司；依法受讓、認購內資證券公司股權，內資證券公司依法變更為合資證券公司。</w:t>
            </w:r>
            <w:proofErr w:type="gramStart"/>
            <w:r w:rsidRPr="008B579E">
              <w:rPr>
                <w:rFonts w:ascii="Times New Roman" w:eastAsia="新細明體" w:hAnsi="Times New Roman"/>
                <w:spacing w:val="4"/>
                <w:sz w:val="32"/>
                <w:szCs w:val="32"/>
                <w:lang w:eastAsia="zh-TW"/>
              </w:rPr>
              <w:t>（</w:t>
            </w:r>
            <w:proofErr w:type="gramEnd"/>
            <w:r w:rsidRPr="008B579E">
              <w:rPr>
                <w:rFonts w:ascii="Times New Roman" w:eastAsia="新細明體" w:hAnsi="Times New Roman"/>
                <w:spacing w:val="4"/>
                <w:sz w:val="32"/>
                <w:szCs w:val="32"/>
                <w:lang w:eastAsia="zh-TW"/>
              </w:rPr>
              <w:t>同一澳門資金融機構，或者受同一主體實際控制的多家澳門資金融機構，入股兩地合資證券公司的數量參照國民待遇實行</w:t>
            </w:r>
            <w:r w:rsidRPr="008B579E">
              <w:rPr>
                <w:rFonts w:ascii="Times New Roman" w:eastAsia="新細明體" w:hAnsi="Times New Roman"/>
                <w:spacing w:val="4"/>
                <w:sz w:val="32"/>
                <w:szCs w:val="32"/>
                <w:lang w:eastAsia="zh-TW"/>
              </w:rPr>
              <w:t>“</w:t>
            </w:r>
            <w:r w:rsidRPr="008B579E">
              <w:rPr>
                <w:rFonts w:ascii="Times New Roman" w:eastAsia="新細明體" w:hAnsi="Times New Roman"/>
                <w:spacing w:val="4"/>
                <w:sz w:val="32"/>
                <w:szCs w:val="32"/>
                <w:lang w:eastAsia="zh-TW"/>
              </w:rPr>
              <w:t>參</w:t>
            </w:r>
            <w:proofErr w:type="gramStart"/>
            <w:r w:rsidRPr="008B579E">
              <w:rPr>
                <w:rFonts w:ascii="Times New Roman" w:eastAsia="新細明體" w:hAnsi="Times New Roman"/>
                <w:spacing w:val="4"/>
                <w:sz w:val="32"/>
                <w:szCs w:val="32"/>
                <w:lang w:eastAsia="zh-TW"/>
              </w:rPr>
              <w:t>一</w:t>
            </w:r>
            <w:proofErr w:type="gramEnd"/>
            <w:r w:rsidRPr="008B579E">
              <w:rPr>
                <w:rFonts w:ascii="Times New Roman" w:eastAsia="新細明體" w:hAnsi="Times New Roman"/>
                <w:spacing w:val="4"/>
                <w:sz w:val="32"/>
                <w:szCs w:val="32"/>
                <w:lang w:eastAsia="zh-TW"/>
              </w:rPr>
              <w:t>控</w:t>
            </w:r>
            <w:proofErr w:type="gramStart"/>
            <w:r w:rsidRPr="008B579E">
              <w:rPr>
                <w:rFonts w:ascii="Times New Roman" w:eastAsia="新細明體" w:hAnsi="Times New Roman"/>
                <w:spacing w:val="4"/>
                <w:sz w:val="32"/>
                <w:szCs w:val="32"/>
                <w:lang w:eastAsia="zh-TW"/>
              </w:rPr>
              <w:t>一</w:t>
            </w:r>
            <w:proofErr w:type="gramEnd"/>
            <w:r w:rsidRPr="008B579E">
              <w:rPr>
                <w:rFonts w:ascii="Times New Roman" w:eastAsia="新細明體" w:hAnsi="Times New Roman"/>
                <w:spacing w:val="4"/>
                <w:sz w:val="32"/>
                <w:szCs w:val="32"/>
                <w:lang w:eastAsia="zh-TW"/>
              </w:rPr>
              <w:t>”</w:t>
            </w:r>
            <w:r w:rsidRPr="008B579E">
              <w:rPr>
                <w:rFonts w:ascii="Times New Roman" w:eastAsia="新細明體" w:hAnsi="Times New Roman"/>
                <w:sz w:val="32"/>
                <w:szCs w:val="32"/>
                <w:lang w:eastAsia="zh-TW"/>
              </w:rPr>
              <w:t>。）</w:t>
            </w:r>
          </w:p>
          <w:p w:rsidR="00D77890" w:rsidRPr="008B579E" w:rsidRDefault="00082C60">
            <w:pPr>
              <w:pStyle w:val="KWBodytext"/>
              <w:adjustRightInd w:val="0"/>
              <w:snapToGrid w:val="0"/>
              <w:spacing w:beforeLines="65" w:before="202" w:afterLines="65" w:after="202" w:line="240" w:lineRule="auto"/>
              <w:ind w:leftChars="271" w:left="1055" w:hangingChars="152" w:hanging="48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境外投資者投資上市內資證券公司時，可以通過證券交易所的證券交易持有上市內資證券公司股份，或者與上市內資證券公司建立戰略合作關</w:t>
            </w:r>
            <w:r w:rsidRPr="008B579E">
              <w:rPr>
                <w:rFonts w:ascii="Times New Roman" w:eastAsia="新細明體" w:hAnsi="Times New Roman"/>
                <w:sz w:val="32"/>
                <w:szCs w:val="32"/>
                <w:lang w:eastAsia="zh-TW"/>
              </w:rPr>
              <w:lastRenderedPageBreak/>
              <w:t>係並經中國證監會批准持有上市內資證券公司股份，上市內資證券公司經批准的業務範圍不變（在控股股東為內資股東的前提下，上市內資證券公司可不受至少</w:t>
            </w:r>
            <w:r w:rsidRPr="008B579E">
              <w:rPr>
                <w:rFonts w:ascii="Times New Roman" w:eastAsia="新細明體" w:hAnsi="Times New Roman"/>
                <w:sz w:val="32"/>
                <w:szCs w:val="32"/>
                <w:lang w:eastAsia="zh-TW"/>
              </w:rPr>
              <w:t>1</w:t>
            </w:r>
            <w:r w:rsidRPr="008B579E">
              <w:rPr>
                <w:rFonts w:ascii="Times New Roman" w:eastAsia="新細明體" w:hAnsi="Times New Roman"/>
                <w:sz w:val="32"/>
                <w:szCs w:val="32"/>
                <w:lang w:eastAsia="zh-TW"/>
              </w:rPr>
              <w:t>名內資股東的持股比例不低於</w:t>
            </w:r>
            <w:r w:rsidRPr="008B579E">
              <w:rPr>
                <w:rFonts w:ascii="Times New Roman" w:eastAsia="新細明體" w:hAnsi="Times New Roman"/>
                <w:sz w:val="32"/>
                <w:szCs w:val="32"/>
                <w:lang w:eastAsia="zh-TW"/>
              </w:rPr>
              <w:t>49%</w:t>
            </w:r>
            <w:r w:rsidRPr="008B579E">
              <w:rPr>
                <w:rFonts w:ascii="Times New Roman" w:eastAsia="新細明體" w:hAnsi="Times New Roman"/>
                <w:sz w:val="32"/>
                <w:szCs w:val="32"/>
                <w:lang w:eastAsia="zh-TW"/>
              </w:rPr>
              <w:t>的限制）。</w:t>
            </w:r>
          </w:p>
          <w:p w:rsidR="00D77890" w:rsidRPr="008B579E" w:rsidRDefault="00082C60">
            <w:pPr>
              <w:pStyle w:val="KWBodytext"/>
              <w:adjustRightInd w:val="0"/>
              <w:snapToGrid w:val="0"/>
              <w:spacing w:beforeLines="75" w:before="234" w:afterLines="75" w:after="234" w:line="240" w:lineRule="auto"/>
              <w:ind w:leftChars="271" w:left="569" w:firstLineChars="0" w:firstLine="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境外投資者依法通過證券交易所的證券交易持有或者通過協議、其他安排與他人共同持有上市內資證券公司</w:t>
            </w:r>
            <w:r w:rsidRPr="008B579E">
              <w:rPr>
                <w:rFonts w:ascii="Times New Roman" w:eastAsia="新細明體" w:hAnsi="Times New Roman"/>
                <w:sz w:val="32"/>
                <w:szCs w:val="32"/>
                <w:lang w:eastAsia="zh-TW"/>
              </w:rPr>
              <w:t>5%</w:t>
            </w:r>
            <w:r w:rsidRPr="008B579E">
              <w:rPr>
                <w:rFonts w:ascii="Times New Roman" w:eastAsia="新細明體" w:hAnsi="Times New Roman"/>
                <w:sz w:val="32"/>
                <w:szCs w:val="32"/>
                <w:lang w:eastAsia="zh-TW"/>
              </w:rPr>
              <w:t>以上股份的，應當符合對合資證券公司的境外股東資質條件的規定，並遵守證券法和內地關於上市公司收購和證券公司變更審批的有關規定。全部境外投資者持有（包括直接持有和間接控制）上市內資證券公司股份的比例不可超過</w:t>
            </w:r>
            <w:r w:rsidRPr="008B579E">
              <w:rPr>
                <w:rFonts w:ascii="Times New Roman" w:eastAsia="新細明體" w:hAnsi="Times New Roman"/>
                <w:sz w:val="32"/>
                <w:szCs w:val="32"/>
                <w:lang w:eastAsia="zh-TW"/>
              </w:rPr>
              <w:t>51%</w:t>
            </w:r>
            <w:r w:rsidR="00D77890" w:rsidRPr="008B579E">
              <w:rPr>
                <w:rStyle w:val="affc"/>
                <w:rFonts w:ascii="Times New Roman" w:eastAsia="FangSong" w:hAnsi="Times New Roman"/>
                <w:sz w:val="32"/>
                <w:szCs w:val="32"/>
                <w:lang w:eastAsia="zh-CN"/>
              </w:rPr>
              <w:footnoteReference w:id="9"/>
            </w:r>
            <w:r w:rsidRPr="008B579E">
              <w:rPr>
                <w:rFonts w:ascii="Times New Roman" w:eastAsia="新細明體" w:hAnsi="Times New Roman"/>
                <w:sz w:val="32"/>
                <w:szCs w:val="32"/>
                <w:lang w:eastAsia="zh-TW"/>
              </w:rPr>
              <w:t>。</w:t>
            </w:r>
          </w:p>
          <w:p w:rsidR="00D77890" w:rsidRPr="008B579E" w:rsidRDefault="00082C60">
            <w:pPr>
              <w:pStyle w:val="KWBodytext"/>
              <w:tabs>
                <w:tab w:val="left" w:pos="430"/>
              </w:tabs>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12.</w:t>
            </w:r>
            <w:r w:rsidRPr="008B579E">
              <w:rPr>
                <w:rFonts w:ascii="Times New Roman" w:eastAsia="新細明體" w:hAnsi="Times New Roman"/>
                <w:sz w:val="32"/>
                <w:szCs w:val="32"/>
                <w:lang w:eastAsia="zh-TW"/>
              </w:rPr>
              <w:t>投資證券公司為合資形式時，境外股東持股比例或者在外資參股證券公司中擁有的權益比例，累計（包括直接持有和間接控制）不</w:t>
            </w:r>
            <w:r w:rsidRPr="008B579E">
              <w:rPr>
                <w:rFonts w:ascii="Times New Roman" w:eastAsia="新細明體" w:hAnsi="Times New Roman"/>
                <w:spacing w:val="3"/>
                <w:sz w:val="32"/>
                <w:szCs w:val="32"/>
                <w:lang w:eastAsia="zh-TW"/>
              </w:rPr>
              <w:t>可超過</w:t>
            </w:r>
            <w:r w:rsidRPr="008B579E">
              <w:rPr>
                <w:rFonts w:ascii="Times New Roman" w:eastAsia="新細明體" w:hAnsi="Times New Roman"/>
                <w:spacing w:val="3"/>
                <w:sz w:val="32"/>
                <w:szCs w:val="32"/>
                <w:lang w:eastAsia="zh-TW"/>
              </w:rPr>
              <w:t>51%</w:t>
            </w:r>
            <w:r w:rsidR="00D77890" w:rsidRPr="008B579E">
              <w:rPr>
                <w:rStyle w:val="affc"/>
                <w:rFonts w:ascii="Times New Roman" w:eastAsia="FangSong" w:hAnsi="Times New Roman"/>
                <w:spacing w:val="3"/>
                <w:sz w:val="32"/>
                <w:szCs w:val="32"/>
                <w:lang w:eastAsia="zh-CN"/>
              </w:rPr>
              <w:footnoteReference w:id="10"/>
            </w:r>
            <w:r w:rsidRPr="008B579E">
              <w:rPr>
                <w:rFonts w:ascii="Times New Roman" w:eastAsia="新細明體" w:hAnsi="Times New Roman"/>
                <w:sz w:val="32"/>
                <w:szCs w:val="32"/>
                <w:lang w:eastAsia="zh-TW"/>
              </w:rPr>
              <w:t>。合資證券公司的境外股東應當符合內地關於外商投資證券公司境外股東資質條件的規定。</w:t>
            </w:r>
          </w:p>
          <w:p w:rsidR="00D77890" w:rsidRPr="008B579E" w:rsidRDefault="00082C60">
            <w:pPr>
              <w:pStyle w:val="KWBodytext"/>
              <w:tabs>
                <w:tab w:val="left" w:pos="430"/>
              </w:tabs>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13.</w:t>
            </w:r>
            <w:r w:rsidRPr="008B579E">
              <w:rPr>
                <w:rFonts w:ascii="Times New Roman" w:eastAsia="新細明體" w:hAnsi="Times New Roman"/>
                <w:sz w:val="32"/>
                <w:szCs w:val="32"/>
                <w:lang w:eastAsia="zh-TW"/>
              </w:rPr>
              <w:t>澳門資金融機構投資基金管理公司限於合資形式</w:t>
            </w:r>
            <w:r w:rsidR="00D77890" w:rsidRPr="008B579E">
              <w:rPr>
                <w:rStyle w:val="affc"/>
                <w:rFonts w:ascii="Times New Roman" w:eastAsia="FangSong" w:hAnsi="Times New Roman"/>
                <w:sz w:val="32"/>
                <w:szCs w:val="32"/>
                <w:lang w:eastAsia="zh-CN"/>
              </w:rPr>
              <w:footnoteReference w:id="11"/>
            </w:r>
            <w:r w:rsidRPr="008B579E">
              <w:rPr>
                <w:rFonts w:ascii="Times New Roman" w:eastAsia="新細明體" w:hAnsi="Times New Roman"/>
                <w:sz w:val="32"/>
                <w:szCs w:val="32"/>
                <w:lang w:eastAsia="zh-TW"/>
              </w:rPr>
              <w:t>（允許入股兩地合資基金公司的家數參照國民待遇實行</w:t>
            </w:r>
            <w:r w:rsidRPr="008B579E">
              <w:rPr>
                <w:rFonts w:ascii="Times New Roman" w:eastAsia="新細明體" w:hAnsi="Times New Roman"/>
                <w:sz w:val="32"/>
                <w:szCs w:val="32"/>
                <w:lang w:eastAsia="zh-TW"/>
              </w:rPr>
              <w:t>“</w:t>
            </w:r>
            <w:r w:rsidRPr="008B579E">
              <w:rPr>
                <w:rFonts w:ascii="Times New Roman" w:eastAsia="新細明體" w:hAnsi="Times New Roman"/>
                <w:sz w:val="32"/>
                <w:szCs w:val="32"/>
                <w:lang w:eastAsia="zh-TW"/>
              </w:rPr>
              <w:t>參</w:t>
            </w:r>
            <w:proofErr w:type="gramStart"/>
            <w:r w:rsidRPr="008B579E">
              <w:rPr>
                <w:rFonts w:ascii="Times New Roman" w:eastAsia="新細明體" w:hAnsi="Times New Roman"/>
                <w:sz w:val="32"/>
                <w:szCs w:val="32"/>
                <w:lang w:eastAsia="zh-TW"/>
              </w:rPr>
              <w:t>一</w:t>
            </w:r>
            <w:proofErr w:type="gramEnd"/>
            <w:r w:rsidRPr="008B579E">
              <w:rPr>
                <w:rFonts w:ascii="Times New Roman" w:eastAsia="新細明體" w:hAnsi="Times New Roman"/>
                <w:sz w:val="32"/>
                <w:szCs w:val="32"/>
                <w:lang w:eastAsia="zh-TW"/>
              </w:rPr>
              <w:t>控</w:t>
            </w:r>
            <w:proofErr w:type="gramStart"/>
            <w:r w:rsidRPr="008B579E">
              <w:rPr>
                <w:rFonts w:ascii="Times New Roman" w:eastAsia="新細明體" w:hAnsi="Times New Roman"/>
                <w:sz w:val="32"/>
                <w:szCs w:val="32"/>
                <w:lang w:eastAsia="zh-TW"/>
              </w:rPr>
              <w:t>一</w:t>
            </w:r>
            <w:proofErr w:type="gramEnd"/>
            <w:r w:rsidRPr="008B579E">
              <w:rPr>
                <w:rFonts w:ascii="Times New Roman" w:eastAsia="新細明體" w:hAnsi="Times New Roman"/>
                <w:sz w:val="32"/>
                <w:szCs w:val="32"/>
                <w:lang w:eastAsia="zh-TW"/>
              </w:rPr>
              <w:t>”</w:t>
            </w:r>
            <w:r w:rsidRPr="008B579E">
              <w:rPr>
                <w:rFonts w:ascii="Times New Roman" w:eastAsia="新細明體" w:hAnsi="Times New Roman"/>
                <w:sz w:val="32"/>
                <w:szCs w:val="32"/>
                <w:lang w:eastAsia="zh-TW"/>
              </w:rPr>
              <w:t>）。</w:t>
            </w:r>
          </w:p>
          <w:p w:rsidR="00D77890" w:rsidRPr="008B579E" w:rsidRDefault="00082C60">
            <w:pPr>
              <w:pStyle w:val="KWBodytext"/>
              <w:tabs>
                <w:tab w:val="left" w:pos="430"/>
              </w:tabs>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14.</w:t>
            </w:r>
            <w:r w:rsidRPr="008B579E">
              <w:rPr>
                <w:rFonts w:ascii="Times New Roman" w:eastAsia="新細明體" w:hAnsi="Times New Roman"/>
                <w:sz w:val="32"/>
                <w:szCs w:val="32"/>
                <w:lang w:eastAsia="zh-TW"/>
              </w:rPr>
              <w:t>投資期貨公</w:t>
            </w:r>
            <w:r w:rsidRPr="009B1066">
              <w:rPr>
                <w:rFonts w:ascii="Times New Roman" w:eastAsia="新細明體" w:hAnsi="Times New Roman"/>
                <w:spacing w:val="2"/>
                <w:sz w:val="32"/>
                <w:szCs w:val="32"/>
                <w:lang w:eastAsia="zh-TW"/>
              </w:rPr>
              <w:t>司限於合資形式，符合條件的澳門服務提供者在合資期貨公司中擁有</w:t>
            </w:r>
            <w:r w:rsidRPr="009B1066">
              <w:rPr>
                <w:rFonts w:ascii="Times New Roman" w:eastAsia="新細明體" w:hAnsi="Times New Roman"/>
                <w:spacing w:val="-6"/>
                <w:sz w:val="32"/>
                <w:szCs w:val="32"/>
                <w:lang w:eastAsia="zh-TW"/>
              </w:rPr>
              <w:t>的權益比例不可超過</w:t>
            </w:r>
            <w:r w:rsidRPr="009B1066">
              <w:rPr>
                <w:rFonts w:ascii="Times New Roman" w:eastAsia="新細明體" w:hAnsi="Times New Roman"/>
                <w:spacing w:val="-6"/>
                <w:sz w:val="32"/>
                <w:szCs w:val="32"/>
                <w:lang w:eastAsia="zh-TW"/>
              </w:rPr>
              <w:t>51%</w:t>
            </w:r>
            <w:r w:rsidRPr="009B1066">
              <w:rPr>
                <w:rFonts w:ascii="Times New Roman" w:eastAsia="新細明體" w:hAnsi="Times New Roman"/>
                <w:spacing w:val="-6"/>
                <w:sz w:val="32"/>
                <w:szCs w:val="32"/>
                <w:lang w:eastAsia="zh-TW"/>
              </w:rPr>
              <w:t>（含關聯方股權）</w:t>
            </w:r>
            <w:r w:rsidR="00D77890" w:rsidRPr="009B1066">
              <w:rPr>
                <w:rStyle w:val="affc"/>
                <w:rFonts w:ascii="Times New Roman" w:eastAsia="FangSong" w:hAnsi="Times New Roman"/>
                <w:spacing w:val="-4"/>
                <w:sz w:val="32"/>
                <w:szCs w:val="32"/>
                <w:lang w:eastAsia="zh-CN"/>
              </w:rPr>
              <w:footnoteReference w:id="12"/>
            </w:r>
            <w:r w:rsidRPr="009B1066">
              <w:rPr>
                <w:rFonts w:ascii="Times New Roman" w:eastAsia="新細明體" w:hAnsi="Times New Roman"/>
                <w:spacing w:val="-4"/>
                <w:sz w:val="32"/>
                <w:szCs w:val="32"/>
                <w:lang w:eastAsia="zh-TW"/>
              </w:rPr>
              <w:t>。</w:t>
            </w:r>
            <w:proofErr w:type="gramStart"/>
            <w:r w:rsidRPr="009B1066">
              <w:rPr>
                <w:rFonts w:ascii="Times New Roman" w:eastAsia="新細明體" w:hAnsi="Times New Roman"/>
                <w:spacing w:val="-4"/>
                <w:sz w:val="32"/>
                <w:szCs w:val="32"/>
                <w:lang w:eastAsia="zh-TW"/>
              </w:rPr>
              <w:t>（</w:t>
            </w:r>
            <w:proofErr w:type="gramEnd"/>
            <w:r w:rsidRPr="009B1066">
              <w:rPr>
                <w:rFonts w:ascii="Times New Roman" w:eastAsia="新細明體" w:hAnsi="Times New Roman"/>
                <w:spacing w:val="4"/>
                <w:sz w:val="32"/>
                <w:szCs w:val="32"/>
                <w:lang w:eastAsia="zh-TW"/>
              </w:rPr>
              <w:t>同一澳門資金融機構，或者受同一主體</w:t>
            </w:r>
            <w:r w:rsidRPr="009B1066">
              <w:rPr>
                <w:rFonts w:ascii="Times New Roman" w:eastAsia="新細明體" w:hAnsi="Times New Roman"/>
                <w:spacing w:val="4"/>
                <w:sz w:val="32"/>
                <w:szCs w:val="32"/>
                <w:lang w:eastAsia="zh-TW"/>
              </w:rPr>
              <w:lastRenderedPageBreak/>
              <w:t>實</w:t>
            </w:r>
            <w:r w:rsidRPr="008B579E">
              <w:rPr>
                <w:rFonts w:ascii="Times New Roman" w:eastAsia="新細明體" w:hAnsi="Times New Roman"/>
                <w:spacing w:val="4"/>
                <w:sz w:val="32"/>
                <w:szCs w:val="32"/>
                <w:lang w:eastAsia="zh-TW"/>
              </w:rPr>
              <w:t>際控制的多家澳門資金融機構，入股兩地合資期貨公司的數量參照國民待遇實行</w:t>
            </w:r>
            <w:r w:rsidRPr="008B579E">
              <w:rPr>
                <w:rFonts w:ascii="Times New Roman" w:eastAsia="新細明體" w:hAnsi="Times New Roman"/>
                <w:spacing w:val="4"/>
                <w:sz w:val="32"/>
                <w:szCs w:val="32"/>
                <w:lang w:eastAsia="zh-TW"/>
              </w:rPr>
              <w:t>“</w:t>
            </w:r>
            <w:r w:rsidRPr="008B579E">
              <w:rPr>
                <w:rFonts w:ascii="Times New Roman" w:eastAsia="新細明體" w:hAnsi="Times New Roman"/>
                <w:spacing w:val="4"/>
                <w:sz w:val="32"/>
                <w:szCs w:val="32"/>
                <w:lang w:eastAsia="zh-TW"/>
              </w:rPr>
              <w:t>參</w:t>
            </w:r>
            <w:proofErr w:type="gramStart"/>
            <w:r w:rsidRPr="008B579E">
              <w:rPr>
                <w:rFonts w:ascii="Times New Roman" w:eastAsia="新細明體" w:hAnsi="Times New Roman"/>
                <w:spacing w:val="4"/>
                <w:sz w:val="32"/>
                <w:szCs w:val="32"/>
                <w:lang w:eastAsia="zh-TW"/>
              </w:rPr>
              <w:t>一</w:t>
            </w:r>
            <w:proofErr w:type="gramEnd"/>
            <w:r w:rsidRPr="008B579E">
              <w:rPr>
                <w:rFonts w:ascii="Times New Roman" w:eastAsia="新細明體" w:hAnsi="Times New Roman"/>
                <w:spacing w:val="4"/>
                <w:sz w:val="32"/>
                <w:szCs w:val="32"/>
                <w:lang w:eastAsia="zh-TW"/>
              </w:rPr>
              <w:t>控</w:t>
            </w:r>
            <w:proofErr w:type="gramStart"/>
            <w:r w:rsidRPr="008B579E">
              <w:rPr>
                <w:rFonts w:ascii="Times New Roman" w:eastAsia="新細明體" w:hAnsi="Times New Roman"/>
                <w:spacing w:val="4"/>
                <w:sz w:val="32"/>
                <w:szCs w:val="32"/>
                <w:lang w:eastAsia="zh-TW"/>
              </w:rPr>
              <w:t>一</w:t>
            </w:r>
            <w:proofErr w:type="gramEnd"/>
            <w:r w:rsidRPr="008B579E">
              <w:rPr>
                <w:rFonts w:ascii="Times New Roman" w:eastAsia="新細明體" w:hAnsi="Times New Roman"/>
                <w:spacing w:val="4"/>
                <w:sz w:val="32"/>
                <w:szCs w:val="32"/>
                <w:lang w:eastAsia="zh-TW"/>
              </w:rPr>
              <w:t>”</w:t>
            </w:r>
            <w:r w:rsidRPr="008B579E">
              <w:rPr>
                <w:rFonts w:ascii="Times New Roman" w:eastAsia="新細明體" w:hAnsi="Times New Roman"/>
                <w:sz w:val="32"/>
                <w:szCs w:val="32"/>
                <w:lang w:eastAsia="zh-TW"/>
              </w:rPr>
              <w:t>。）</w:t>
            </w:r>
          </w:p>
          <w:p w:rsidR="00D77890" w:rsidRPr="008B579E" w:rsidRDefault="00082C60">
            <w:pPr>
              <w:pStyle w:val="KWBodytext"/>
              <w:adjustRightInd w:val="0"/>
              <w:snapToGrid w:val="0"/>
              <w:spacing w:beforeLines="75" w:before="234" w:afterLines="75" w:after="234" w:line="240" w:lineRule="auto"/>
              <w:ind w:leftChars="204" w:left="428"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持有期貨公司</w:t>
            </w:r>
            <w:r w:rsidRPr="008B579E">
              <w:rPr>
                <w:rFonts w:ascii="Times New Roman" w:eastAsia="新細明體" w:hAnsi="Times New Roman"/>
                <w:sz w:val="32"/>
                <w:szCs w:val="32"/>
                <w:lang w:eastAsia="zh-TW"/>
              </w:rPr>
              <w:t>5%</w:t>
            </w:r>
            <w:r w:rsidRPr="008B579E">
              <w:rPr>
                <w:rFonts w:ascii="Times New Roman" w:eastAsia="新細明體" w:hAnsi="Times New Roman"/>
                <w:sz w:val="32"/>
                <w:szCs w:val="32"/>
                <w:lang w:eastAsia="zh-TW"/>
              </w:rPr>
              <w:t>以上股權的境外股東應具備下列條件：依澳門地區法律設立、合法存續的金融機構，持續經營</w:t>
            </w:r>
            <w:r w:rsidRPr="008B579E">
              <w:rPr>
                <w:rFonts w:ascii="Times New Roman" w:eastAsia="新細明體" w:hAnsi="Times New Roman"/>
                <w:sz w:val="32"/>
                <w:szCs w:val="32"/>
                <w:lang w:eastAsia="zh-TW"/>
              </w:rPr>
              <w:t>5</w:t>
            </w:r>
            <w:r w:rsidRPr="008B579E">
              <w:rPr>
                <w:rFonts w:ascii="Times New Roman" w:eastAsia="新細明體" w:hAnsi="Times New Roman"/>
                <w:sz w:val="32"/>
                <w:szCs w:val="32"/>
                <w:lang w:eastAsia="zh-TW"/>
              </w:rPr>
              <w:t>年以上；近</w:t>
            </w:r>
            <w:r w:rsidRPr="008B579E">
              <w:rPr>
                <w:rFonts w:ascii="Times New Roman" w:eastAsia="新細明體" w:hAnsi="Times New Roman"/>
                <w:sz w:val="32"/>
                <w:szCs w:val="32"/>
                <w:lang w:eastAsia="zh-TW"/>
              </w:rPr>
              <w:t>3</w:t>
            </w:r>
            <w:r w:rsidRPr="008B579E">
              <w:rPr>
                <w:rFonts w:ascii="Times New Roman" w:eastAsia="新細明體" w:hAnsi="Times New Roman"/>
                <w:sz w:val="32"/>
                <w:szCs w:val="32"/>
                <w:lang w:eastAsia="zh-TW"/>
              </w:rPr>
              <w:t>年各項財務指標及監管指標符合澳門地區法律的規定和監管機構的要求。</w:t>
            </w:r>
          </w:p>
          <w:p w:rsidR="00D77890" w:rsidRPr="008B579E" w:rsidRDefault="00082C60">
            <w:pPr>
              <w:pStyle w:val="KWBodytext"/>
              <w:tabs>
                <w:tab w:val="left" w:pos="430"/>
              </w:tabs>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15.</w:t>
            </w:r>
            <w:r w:rsidRPr="008B579E">
              <w:rPr>
                <w:rFonts w:ascii="Times New Roman" w:eastAsia="新細明體" w:hAnsi="Times New Roman"/>
                <w:sz w:val="32"/>
                <w:szCs w:val="32"/>
                <w:lang w:eastAsia="zh-TW"/>
              </w:rPr>
              <w:t>澳門資金融機構投資證券投資諮詢機構限於合資形式。</w:t>
            </w:r>
            <w:proofErr w:type="gramStart"/>
            <w:r w:rsidRPr="008B579E">
              <w:rPr>
                <w:rFonts w:ascii="Times New Roman" w:eastAsia="新細明體" w:hAnsi="Times New Roman"/>
                <w:spacing w:val="4"/>
                <w:sz w:val="32"/>
                <w:szCs w:val="32"/>
                <w:lang w:eastAsia="zh-TW"/>
              </w:rPr>
              <w:t>（</w:t>
            </w:r>
            <w:proofErr w:type="gramEnd"/>
            <w:r w:rsidRPr="008B579E">
              <w:rPr>
                <w:rFonts w:ascii="Times New Roman" w:eastAsia="新細明體" w:hAnsi="Times New Roman"/>
                <w:spacing w:val="4"/>
                <w:sz w:val="32"/>
                <w:szCs w:val="32"/>
                <w:lang w:eastAsia="zh-TW"/>
              </w:rPr>
              <w:t>同一澳門資金融機構，或者受同一主體實際控制的多家澳門資金融機構，入股兩地合資</w:t>
            </w:r>
            <w:r w:rsidRPr="008B579E">
              <w:rPr>
                <w:rFonts w:ascii="Times New Roman" w:eastAsia="新細明體" w:hAnsi="Times New Roman"/>
                <w:sz w:val="32"/>
                <w:szCs w:val="32"/>
                <w:lang w:eastAsia="zh-TW"/>
              </w:rPr>
              <w:t>證券投資諮詢機構</w:t>
            </w:r>
            <w:r w:rsidRPr="008B579E">
              <w:rPr>
                <w:rFonts w:ascii="Times New Roman" w:eastAsia="新細明體" w:hAnsi="Times New Roman"/>
                <w:spacing w:val="4"/>
                <w:sz w:val="32"/>
                <w:szCs w:val="32"/>
                <w:lang w:eastAsia="zh-TW"/>
              </w:rPr>
              <w:t>的數量參照國民待遇實行</w:t>
            </w:r>
            <w:r w:rsidRPr="008B579E">
              <w:rPr>
                <w:rFonts w:ascii="Times New Roman" w:eastAsia="新細明體" w:hAnsi="Times New Roman"/>
                <w:spacing w:val="4"/>
                <w:sz w:val="32"/>
                <w:szCs w:val="32"/>
                <w:lang w:eastAsia="zh-TW"/>
              </w:rPr>
              <w:t>“</w:t>
            </w:r>
            <w:r w:rsidRPr="008B579E">
              <w:rPr>
                <w:rFonts w:ascii="Times New Roman" w:eastAsia="新細明體" w:hAnsi="Times New Roman"/>
                <w:spacing w:val="4"/>
                <w:sz w:val="32"/>
                <w:szCs w:val="32"/>
                <w:lang w:eastAsia="zh-TW"/>
              </w:rPr>
              <w:t>參</w:t>
            </w:r>
            <w:proofErr w:type="gramStart"/>
            <w:r w:rsidRPr="008B579E">
              <w:rPr>
                <w:rFonts w:ascii="Times New Roman" w:eastAsia="新細明體" w:hAnsi="Times New Roman"/>
                <w:spacing w:val="4"/>
                <w:sz w:val="32"/>
                <w:szCs w:val="32"/>
                <w:lang w:eastAsia="zh-TW"/>
              </w:rPr>
              <w:t>一</w:t>
            </w:r>
            <w:proofErr w:type="gramEnd"/>
            <w:r w:rsidRPr="008B579E">
              <w:rPr>
                <w:rFonts w:ascii="Times New Roman" w:eastAsia="新細明體" w:hAnsi="Times New Roman"/>
                <w:spacing w:val="4"/>
                <w:sz w:val="32"/>
                <w:szCs w:val="32"/>
                <w:lang w:eastAsia="zh-TW"/>
              </w:rPr>
              <w:t>控</w:t>
            </w:r>
            <w:proofErr w:type="gramStart"/>
            <w:r w:rsidRPr="008B579E">
              <w:rPr>
                <w:rFonts w:ascii="Times New Roman" w:eastAsia="新細明體" w:hAnsi="Times New Roman"/>
                <w:spacing w:val="4"/>
                <w:sz w:val="32"/>
                <w:szCs w:val="32"/>
                <w:lang w:eastAsia="zh-TW"/>
              </w:rPr>
              <w:t>一</w:t>
            </w:r>
            <w:proofErr w:type="gramEnd"/>
            <w:r w:rsidRPr="008B579E">
              <w:rPr>
                <w:rFonts w:ascii="Times New Roman" w:eastAsia="新細明體" w:hAnsi="Times New Roman"/>
                <w:spacing w:val="4"/>
                <w:sz w:val="32"/>
                <w:szCs w:val="32"/>
                <w:lang w:eastAsia="zh-TW"/>
              </w:rPr>
              <w:t>”</w:t>
            </w:r>
            <w:r w:rsidRPr="008B579E">
              <w:rPr>
                <w:rFonts w:ascii="Times New Roman" w:eastAsia="新細明體" w:hAnsi="Times New Roman"/>
                <w:sz w:val="32"/>
                <w:szCs w:val="32"/>
                <w:lang w:eastAsia="zh-TW"/>
              </w:rPr>
              <w:t>。）</w:t>
            </w:r>
          </w:p>
          <w:p w:rsidR="00D77890" w:rsidRPr="008B579E" w:rsidRDefault="00082C60">
            <w:pPr>
              <w:pStyle w:val="KWBodytext"/>
              <w:adjustRightInd w:val="0"/>
              <w:snapToGrid w:val="0"/>
              <w:spacing w:beforeLines="75" w:before="234" w:afterLines="75" w:after="234" w:line="240" w:lineRule="auto"/>
              <w:ind w:leftChars="204" w:left="428"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允許符合外資參股證券公司境外股東資質條件的澳門證券公司與內地具備設立子公司條件的證券公司，設立合資證券投資諮詢機構。合資證券投資諮詢機構作為內地證券公司的子公司，專門從事證券投資諮詢業務，澳門證券公司持股比例最高可達到</w:t>
            </w:r>
            <w:r w:rsidRPr="008B579E">
              <w:rPr>
                <w:rFonts w:ascii="Times New Roman" w:eastAsia="新細明體" w:hAnsi="Times New Roman"/>
                <w:sz w:val="32"/>
                <w:szCs w:val="32"/>
                <w:lang w:eastAsia="zh-TW"/>
              </w:rPr>
              <w:t>49%</w:t>
            </w:r>
            <w:r w:rsidRPr="008B579E">
              <w:rPr>
                <w:rFonts w:ascii="Times New Roman" w:eastAsia="新細明體" w:hAnsi="Times New Roman"/>
                <w:sz w:val="32"/>
                <w:szCs w:val="32"/>
                <w:lang w:eastAsia="zh-TW"/>
              </w:rPr>
              <w:t>。</w:t>
            </w:r>
          </w:p>
          <w:p w:rsidR="00D77890" w:rsidRPr="008B579E" w:rsidRDefault="00082C60">
            <w:pPr>
              <w:pStyle w:val="KWBodytext"/>
              <w:adjustRightInd w:val="0"/>
              <w:snapToGrid w:val="0"/>
              <w:spacing w:beforeLines="75" w:before="234" w:afterLines="75" w:after="234" w:line="240" w:lineRule="auto"/>
              <w:ind w:leftChars="204" w:left="428" w:firstLineChars="0" w:firstLine="0"/>
              <w:rPr>
                <w:rFonts w:ascii="Times New Roman" w:eastAsia="FangSong" w:hAnsi="Times New Roman"/>
                <w:sz w:val="32"/>
                <w:szCs w:val="32"/>
                <w:lang w:eastAsia="zh-CN"/>
              </w:rPr>
            </w:pPr>
            <w:r w:rsidRPr="008B579E">
              <w:rPr>
                <w:rFonts w:ascii="Times New Roman" w:eastAsia="新細明體" w:hAnsi="Times New Roman"/>
                <w:spacing w:val="4"/>
                <w:sz w:val="32"/>
                <w:szCs w:val="32"/>
                <w:lang w:eastAsia="zh-TW"/>
              </w:rPr>
              <w:t>在內地批准的</w:t>
            </w:r>
            <w:r w:rsidRPr="008B579E">
              <w:rPr>
                <w:rFonts w:ascii="Times New Roman" w:eastAsia="新細明體" w:hAnsi="Times New Roman"/>
                <w:spacing w:val="4"/>
                <w:sz w:val="32"/>
                <w:szCs w:val="32"/>
                <w:lang w:eastAsia="zh-TW"/>
              </w:rPr>
              <w:t>“</w:t>
            </w:r>
            <w:r w:rsidRPr="008B579E">
              <w:rPr>
                <w:rFonts w:ascii="Times New Roman" w:eastAsia="新細明體" w:hAnsi="Times New Roman"/>
                <w:spacing w:val="4"/>
                <w:sz w:val="32"/>
                <w:szCs w:val="32"/>
                <w:lang w:eastAsia="zh-TW"/>
              </w:rPr>
              <w:t>在金融改革方面先行先</w:t>
            </w:r>
            <w:r w:rsidRPr="009B1066">
              <w:rPr>
                <w:rFonts w:ascii="Times New Roman" w:eastAsia="新細明體" w:hAnsi="Times New Roman"/>
                <w:spacing w:val="6"/>
                <w:sz w:val="32"/>
                <w:szCs w:val="32"/>
                <w:lang w:eastAsia="zh-TW"/>
              </w:rPr>
              <w:t>試</w:t>
            </w:r>
            <w:r w:rsidRPr="009B1066">
              <w:rPr>
                <w:rFonts w:ascii="Times New Roman" w:eastAsia="新細明體" w:hAnsi="Times New Roman"/>
                <w:spacing w:val="6"/>
                <w:sz w:val="32"/>
                <w:szCs w:val="32"/>
                <w:lang w:eastAsia="zh-TW"/>
              </w:rPr>
              <w:t>”</w:t>
            </w:r>
            <w:r w:rsidRPr="009B1066">
              <w:rPr>
                <w:rFonts w:ascii="Times New Roman" w:eastAsia="新細明體" w:hAnsi="Times New Roman"/>
                <w:spacing w:val="6"/>
                <w:sz w:val="32"/>
                <w:szCs w:val="32"/>
                <w:lang w:eastAsia="zh-TW"/>
              </w:rPr>
              <w:t>的若干改革試驗區內，符合內地關</w:t>
            </w:r>
            <w:r w:rsidRPr="009B1066">
              <w:rPr>
                <w:rFonts w:ascii="Times New Roman" w:eastAsia="新細明體" w:hAnsi="Times New Roman"/>
                <w:sz w:val="32"/>
                <w:szCs w:val="32"/>
                <w:lang w:eastAsia="zh-TW"/>
              </w:rPr>
              <w:t>於澳門資金融機構認定標準的澳門資證券公司持股比例可達</w:t>
            </w:r>
            <w:r w:rsidRPr="009B1066">
              <w:rPr>
                <w:rFonts w:ascii="Times New Roman" w:eastAsia="新細明體" w:hAnsi="Times New Roman"/>
                <w:sz w:val="32"/>
                <w:szCs w:val="32"/>
                <w:lang w:eastAsia="zh-TW"/>
              </w:rPr>
              <w:t>50%</w:t>
            </w:r>
            <w:r w:rsidRPr="009B1066">
              <w:rPr>
                <w:rFonts w:ascii="Times New Roman" w:eastAsia="新細明體" w:hAnsi="Times New Roman"/>
                <w:sz w:val="32"/>
                <w:szCs w:val="32"/>
                <w:lang w:eastAsia="zh-TW"/>
              </w:rPr>
              <w:t>以上。</w:t>
            </w:r>
          </w:p>
          <w:p w:rsidR="00D77890" w:rsidRPr="008B579E" w:rsidRDefault="00082C60">
            <w:pPr>
              <w:pStyle w:val="KWBodytext"/>
              <w:tabs>
                <w:tab w:val="left" w:pos="430"/>
              </w:tabs>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16.</w:t>
            </w:r>
            <w:r w:rsidRPr="008B579E">
              <w:rPr>
                <w:rFonts w:ascii="Times New Roman" w:eastAsia="新細明體" w:hAnsi="Times New Roman"/>
                <w:sz w:val="32"/>
                <w:szCs w:val="32"/>
                <w:lang w:eastAsia="zh-TW"/>
              </w:rPr>
              <w:t>澳門資股東入股兩地合資證券公司、基金管理公司、期貨公司、證券投資諮詢機構，須以可自由兌換的貨幣出資。</w:t>
            </w:r>
          </w:p>
          <w:p w:rsidR="00D77890" w:rsidRPr="008B579E" w:rsidRDefault="00082C60">
            <w:pPr>
              <w:pStyle w:val="KWBodytext"/>
              <w:adjustRightInd w:val="0"/>
              <w:snapToGrid w:val="0"/>
              <w:spacing w:beforeLines="200" w:before="624" w:afterLines="65" w:after="202"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為明晰起見，澳門銀行在廣東省設立的外國</w:t>
            </w:r>
            <w:r w:rsidRPr="008B579E">
              <w:rPr>
                <w:rFonts w:ascii="Times New Roman" w:eastAsia="新細明體" w:hAnsi="Times New Roman"/>
                <w:sz w:val="32"/>
                <w:szCs w:val="32"/>
                <w:lang w:eastAsia="zh-TW"/>
              </w:rPr>
              <w:lastRenderedPageBreak/>
              <w:t>銀行分行可以參照內地相關申請設立支行的法規要求提出在廣東省內設立異地（不同於分行所在城市）支行的申請。若澳門銀行在內地設立的外商獨資銀行已在廣東省設立分行，則該分行可以參照內地相關申請設立支行的法規要求提出在廣東省內設立異地（不同於分行所在城市）支行的申請。</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lastRenderedPageBreak/>
        <w:br w:type="page"/>
      </w:r>
    </w:p>
    <w:tbl>
      <w:tblPr>
        <w:tblW w:w="0" w:type="auto"/>
        <w:jc w:val="center"/>
        <w:tblInd w:w="0" w:type="dxa"/>
        <w:tblLayout w:type="fixed"/>
        <w:tblLook w:val="0000" w:firstRow="0" w:lastRow="0" w:firstColumn="0" w:lastColumn="0" w:noHBand="0" w:noVBand="0"/>
      </w:tblPr>
      <w:tblGrid>
        <w:gridCol w:w="2059"/>
        <w:gridCol w:w="6336"/>
      </w:tblGrid>
      <w:tr w:rsidR="00D77890" w:rsidRPr="008B579E">
        <w:trPr>
          <w:jc w:val="center"/>
        </w:trPr>
        <w:tc>
          <w:tcPr>
            <w:tcW w:w="205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33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7</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金融服務</w:t>
            </w:r>
          </w:p>
        </w:tc>
      </w:tr>
      <w:tr w:rsidR="00D77890" w:rsidRPr="008B579E">
        <w:trPr>
          <w:jc w:val="center"/>
        </w:trPr>
        <w:tc>
          <w:tcPr>
            <w:tcW w:w="205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336" w:type="dxa"/>
          </w:tcPr>
          <w:p w:rsidR="00D77890" w:rsidRPr="008B579E" w:rsidRDefault="00082C60" w:rsidP="00B7453C">
            <w:pPr>
              <w:adjustRightInd w:val="0"/>
              <w:snapToGrid w:val="0"/>
              <w:spacing w:beforeLines="75" w:before="234" w:afterLines="75" w:after="234"/>
              <w:ind w:firstLineChars="124" w:firstLine="397"/>
              <w:rPr>
                <w:rFonts w:eastAsia="FangSong"/>
                <w:sz w:val="32"/>
                <w:szCs w:val="32"/>
              </w:rPr>
            </w:pPr>
            <w:r w:rsidRPr="008B579E">
              <w:rPr>
                <w:rFonts w:eastAsia="新細明體"/>
                <w:sz w:val="32"/>
                <w:szCs w:val="32"/>
                <w:lang w:eastAsia="zh-TW"/>
              </w:rPr>
              <w:t>C</w:t>
            </w:r>
            <w:r w:rsidR="005744DA">
              <w:rPr>
                <w:rFonts w:eastAsia="新細明體"/>
                <w:sz w:val="32"/>
                <w:szCs w:val="32"/>
                <w:lang w:eastAsia="zh-TW"/>
              </w:rPr>
              <w:t xml:space="preserve">. </w:t>
            </w:r>
            <w:r w:rsidRPr="008B579E">
              <w:rPr>
                <w:rFonts w:eastAsia="新細明體"/>
                <w:sz w:val="32"/>
                <w:szCs w:val="32"/>
                <w:lang w:eastAsia="zh-TW"/>
              </w:rPr>
              <w:t>其他</w:t>
            </w:r>
          </w:p>
        </w:tc>
      </w:tr>
      <w:tr w:rsidR="00D77890" w:rsidRPr="008B579E">
        <w:trPr>
          <w:jc w:val="center"/>
        </w:trPr>
        <w:tc>
          <w:tcPr>
            <w:tcW w:w="205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33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5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33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8</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與健康相關的服務和社會服務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A</w:t>
            </w:r>
            <w:r w:rsidR="005744DA">
              <w:rPr>
                <w:rFonts w:eastAsia="新細明體"/>
                <w:sz w:val="32"/>
                <w:szCs w:val="32"/>
                <w:lang w:eastAsia="zh-TW"/>
              </w:rPr>
              <w:t xml:space="preserve">. </w:t>
            </w:r>
            <w:r w:rsidRPr="008B579E">
              <w:rPr>
                <w:rFonts w:eastAsia="新細明體"/>
                <w:sz w:val="32"/>
                <w:szCs w:val="32"/>
                <w:lang w:eastAsia="zh-TW"/>
              </w:rPr>
              <w:t>醫院服務（</w:t>
            </w:r>
            <w:r w:rsidRPr="008B579E">
              <w:rPr>
                <w:rFonts w:eastAsia="新細明體"/>
                <w:sz w:val="32"/>
                <w:szCs w:val="32"/>
                <w:lang w:eastAsia="zh-TW"/>
              </w:rPr>
              <w:t>CPC9311</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申請設立醫療機構須經省級衛生</w:t>
            </w:r>
            <w:proofErr w:type="gramStart"/>
            <w:r w:rsidRPr="008B579E">
              <w:rPr>
                <w:rFonts w:ascii="Times New Roman" w:eastAsia="新細明體" w:hAnsi="Times New Roman"/>
                <w:sz w:val="32"/>
                <w:szCs w:val="32"/>
                <w:lang w:eastAsia="zh-TW"/>
              </w:rPr>
              <w:t>健康委按國家</w:t>
            </w:r>
            <w:proofErr w:type="gramEnd"/>
            <w:r w:rsidRPr="008B579E">
              <w:rPr>
                <w:rFonts w:ascii="Times New Roman" w:eastAsia="新細明體" w:hAnsi="Times New Roman"/>
                <w:sz w:val="32"/>
                <w:szCs w:val="32"/>
                <w:lang w:eastAsia="zh-TW"/>
              </w:rPr>
              <w:t>規定審批和登記。</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93"/>
        <w:gridCol w:w="6268"/>
      </w:tblGrid>
      <w:tr w:rsidR="00D77890" w:rsidRPr="008B579E">
        <w:trPr>
          <w:jc w:val="center"/>
        </w:trPr>
        <w:tc>
          <w:tcPr>
            <w:tcW w:w="209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68"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8</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與健康相關的服務和社會服務</w:t>
            </w:r>
          </w:p>
        </w:tc>
      </w:tr>
      <w:tr w:rsidR="00D77890" w:rsidRPr="008B579E">
        <w:trPr>
          <w:jc w:val="center"/>
        </w:trPr>
        <w:tc>
          <w:tcPr>
            <w:tcW w:w="209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68" w:type="dxa"/>
          </w:tcPr>
          <w:p w:rsidR="00D77890" w:rsidRPr="008B579E" w:rsidRDefault="00082C60">
            <w:pPr>
              <w:adjustRightInd w:val="0"/>
              <w:snapToGrid w:val="0"/>
              <w:spacing w:beforeLines="75" w:before="234" w:afterLines="75" w:after="234"/>
              <w:ind w:leftChars="147" w:left="411" w:hangingChars="32" w:hanging="102"/>
              <w:jc w:val="left"/>
              <w:rPr>
                <w:rFonts w:eastAsia="FangSong"/>
                <w:sz w:val="32"/>
                <w:szCs w:val="32"/>
              </w:rPr>
            </w:pPr>
            <w:r w:rsidRPr="008B579E">
              <w:rPr>
                <w:rFonts w:eastAsia="新細明體"/>
                <w:sz w:val="32"/>
                <w:szCs w:val="32"/>
                <w:lang w:eastAsia="zh-TW"/>
              </w:rPr>
              <w:t>B</w:t>
            </w:r>
            <w:r w:rsidR="005744DA">
              <w:rPr>
                <w:rFonts w:eastAsia="新細明體"/>
                <w:sz w:val="32"/>
                <w:szCs w:val="32"/>
                <w:lang w:eastAsia="zh-TW"/>
              </w:rPr>
              <w:t xml:space="preserve">. </w:t>
            </w:r>
            <w:r w:rsidRPr="008B579E">
              <w:rPr>
                <w:rFonts w:eastAsia="新細明體"/>
                <w:sz w:val="32"/>
                <w:szCs w:val="32"/>
                <w:lang w:eastAsia="zh-TW"/>
              </w:rPr>
              <w:t>其他人類健康服務（</w:t>
            </w:r>
            <w:r w:rsidRPr="008B579E">
              <w:rPr>
                <w:rFonts w:eastAsia="新細明體"/>
                <w:sz w:val="32"/>
                <w:szCs w:val="32"/>
                <w:lang w:eastAsia="zh-TW"/>
              </w:rPr>
              <w:t>CPC93192+93193+93199</w:t>
            </w:r>
            <w:r w:rsidRPr="008B579E">
              <w:rPr>
                <w:rFonts w:eastAsia="新細明體"/>
                <w:sz w:val="32"/>
                <w:szCs w:val="32"/>
                <w:lang w:eastAsia="zh-TW"/>
              </w:rPr>
              <w:t>）</w:t>
            </w:r>
          </w:p>
        </w:tc>
      </w:tr>
      <w:tr w:rsidR="00D77890" w:rsidRPr="008B579E">
        <w:trPr>
          <w:jc w:val="center"/>
        </w:trPr>
        <w:tc>
          <w:tcPr>
            <w:tcW w:w="209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68"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9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68"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不得開展基因信息、血液採集、病理數據及其他可能危害公共衛生安全的服務。</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8</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與健康相關的服務和社會服務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C</w:t>
            </w:r>
            <w:r w:rsidR="005744DA">
              <w:rPr>
                <w:rFonts w:eastAsia="新細明體"/>
                <w:sz w:val="32"/>
                <w:szCs w:val="32"/>
                <w:lang w:eastAsia="zh-TW"/>
              </w:rPr>
              <w:t xml:space="preserve">. </w:t>
            </w:r>
            <w:r w:rsidRPr="008B579E">
              <w:rPr>
                <w:rFonts w:eastAsia="新細明體"/>
                <w:sz w:val="32"/>
                <w:szCs w:val="32"/>
                <w:lang w:eastAsia="zh-TW"/>
              </w:rPr>
              <w:t>社會服務（</w:t>
            </w:r>
            <w:r w:rsidRPr="008B579E">
              <w:rPr>
                <w:rFonts w:eastAsia="新細明體"/>
                <w:sz w:val="32"/>
                <w:szCs w:val="32"/>
                <w:lang w:eastAsia="zh-TW"/>
              </w:rPr>
              <w:t>CPC933</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bdr w:val="single" w:sz="4" w:space="0" w:color="auto"/>
                <w:lang w:eastAsia="zh-CN"/>
              </w:rPr>
            </w:pPr>
            <w:r w:rsidRPr="008B579E">
              <w:rPr>
                <w:rFonts w:ascii="Times New Roman" w:eastAsia="新細明體" w:hAnsi="Times New Roman"/>
                <w:sz w:val="32"/>
                <w:szCs w:val="32"/>
                <w:lang w:eastAsia="zh-TW"/>
              </w:rPr>
              <w:t>不得提供災民社會救助服務。</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sz w:val="32"/>
                <w:szCs w:val="32"/>
                <w:lang w:eastAsia="zh-TW"/>
              </w:rPr>
              <w:t>9</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旅遊和與旅遊相關的服務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A</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飯店和餐飲服務（</w:t>
            </w:r>
            <w:r w:rsidRPr="008B579E">
              <w:rPr>
                <w:rFonts w:ascii="Times New Roman" w:eastAsia="新細明體" w:hAnsi="Times New Roman"/>
                <w:sz w:val="32"/>
                <w:szCs w:val="32"/>
                <w:lang w:eastAsia="zh-TW"/>
              </w:rPr>
              <w:t>CPC641-643</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sz w:val="32"/>
                <w:szCs w:val="32"/>
                <w:lang w:eastAsia="zh-TW"/>
              </w:rPr>
              <w:t>9</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旅遊和與旅遊相關的服務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B</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旅行社和旅遊經營者服務（</w:t>
            </w:r>
            <w:r w:rsidRPr="008B579E">
              <w:rPr>
                <w:rFonts w:ascii="Times New Roman" w:eastAsia="新細明體" w:hAnsi="Times New Roman"/>
                <w:sz w:val="32"/>
                <w:szCs w:val="32"/>
                <w:lang w:eastAsia="zh-TW"/>
              </w:rPr>
              <w:t>CPC7471</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獨資設立旅行社試點經營內地居民前往香港及澳門以外目的地（不含</w:t>
            </w:r>
            <w:r w:rsidR="00444668">
              <w:rPr>
                <w:rFonts w:ascii="Times New Roman" w:eastAsia="新細明體" w:hAnsi="Times New Roman" w:hint="eastAsia"/>
                <w:sz w:val="32"/>
                <w:szCs w:val="32"/>
                <w:lang w:eastAsia="zh-TW"/>
              </w:rPr>
              <w:t>台</w:t>
            </w:r>
            <w:r w:rsidRPr="008B579E">
              <w:rPr>
                <w:rFonts w:ascii="Times New Roman" w:eastAsia="新細明體" w:hAnsi="Times New Roman"/>
                <w:sz w:val="32"/>
                <w:szCs w:val="32"/>
                <w:lang w:eastAsia="zh-TW"/>
              </w:rPr>
              <w:t>灣）的團隊出境遊業務限於</w:t>
            </w:r>
            <w:r w:rsidRPr="008B579E">
              <w:rPr>
                <w:rFonts w:ascii="Times New Roman" w:eastAsia="新細明體" w:hAnsi="Times New Roman"/>
                <w:sz w:val="32"/>
                <w:szCs w:val="32"/>
                <w:lang w:eastAsia="zh-TW"/>
              </w:rPr>
              <w:t>5</w:t>
            </w:r>
            <w:r w:rsidRPr="008B579E">
              <w:rPr>
                <w:rFonts w:ascii="Times New Roman" w:eastAsia="新細明體" w:hAnsi="Times New Roman"/>
                <w:sz w:val="32"/>
                <w:szCs w:val="32"/>
                <w:lang w:eastAsia="zh-TW"/>
              </w:rPr>
              <w:t>家。</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p>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sz w:val="32"/>
                <w:szCs w:val="32"/>
                <w:lang w:eastAsia="zh-TW"/>
              </w:rPr>
              <w:t>9</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旅遊和與旅遊相關的服務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導遊服務（</w:t>
            </w:r>
            <w:r w:rsidRPr="008B579E">
              <w:rPr>
                <w:rFonts w:ascii="Times New Roman" w:eastAsia="新細明體" w:hAnsi="Times New Roman"/>
                <w:sz w:val="32"/>
                <w:szCs w:val="32"/>
                <w:lang w:eastAsia="zh-TW"/>
              </w:rPr>
              <w:t>CPC7472</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sz w:val="32"/>
                <w:szCs w:val="32"/>
                <w:lang w:eastAsia="zh-TW"/>
              </w:rPr>
              <w:t>9</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旅遊和與旅遊相關的服務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D</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其他</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tblInd w:w="0" w:type="dxa"/>
        <w:tblLayout w:type="fixed"/>
        <w:tblLook w:val="0000" w:firstRow="0" w:lastRow="0" w:firstColumn="0" w:lastColumn="0" w:noHBand="0" w:noVBand="0"/>
      </w:tblPr>
      <w:tblGrid>
        <w:gridCol w:w="1981"/>
        <w:gridCol w:w="6541"/>
      </w:tblGrid>
      <w:tr w:rsidR="00D77890" w:rsidRPr="008B579E">
        <w:trPr>
          <w:cantSplit/>
        </w:trPr>
        <w:tc>
          <w:tcPr>
            <w:tcW w:w="1981" w:type="dxa"/>
            <w:vMerge w:val="restart"/>
            <w:tcBorders>
              <w:tl2br w:val="nil"/>
              <w:tr2bl w:val="nil"/>
            </w:tcBorders>
            <w:vAlign w:val="center"/>
          </w:tcPr>
          <w:p w:rsidR="00D77890" w:rsidRPr="008B579E" w:rsidRDefault="00082C60">
            <w:pPr>
              <w:spacing w:line="480" w:lineRule="exact"/>
              <w:rPr>
                <w:rFonts w:eastAsia="FangSong"/>
                <w:b/>
                <w:sz w:val="32"/>
                <w:szCs w:val="32"/>
                <w:lang w:eastAsia="zh-TW"/>
              </w:rPr>
            </w:pPr>
            <w:r w:rsidRPr="008B579E">
              <w:rPr>
                <w:rFonts w:eastAsia="新細明體"/>
                <w:b/>
                <w:sz w:val="32"/>
                <w:szCs w:val="32"/>
                <w:lang w:eastAsia="zh-TW"/>
              </w:rPr>
              <w:t>部門：</w:t>
            </w:r>
          </w:p>
          <w:p w:rsidR="00D77890" w:rsidRPr="008B579E" w:rsidRDefault="00082C60">
            <w:pPr>
              <w:spacing w:line="480" w:lineRule="exact"/>
              <w:rPr>
                <w:rFonts w:eastAsia="新細明體"/>
                <w:sz w:val="32"/>
                <w:szCs w:val="32"/>
                <w:lang w:eastAsia="zh-TW"/>
              </w:rPr>
            </w:pPr>
            <w:r w:rsidRPr="008B579E">
              <w:rPr>
                <w:rFonts w:eastAsia="新細明體"/>
                <w:b/>
                <w:sz w:val="32"/>
                <w:szCs w:val="32"/>
                <w:lang w:eastAsia="zh-TW"/>
              </w:rPr>
              <w:t>分部門：</w:t>
            </w:r>
          </w:p>
        </w:tc>
        <w:tc>
          <w:tcPr>
            <w:tcW w:w="6541" w:type="dxa"/>
            <w:tcBorders>
              <w:tl2br w:val="nil"/>
              <w:tr2bl w:val="nil"/>
            </w:tcBorders>
          </w:tcPr>
          <w:p w:rsidR="00D77890" w:rsidRPr="008B579E" w:rsidRDefault="00082C60">
            <w:pPr>
              <w:spacing w:line="480" w:lineRule="exact"/>
              <w:rPr>
                <w:rFonts w:eastAsia="仿宋"/>
                <w:sz w:val="32"/>
                <w:szCs w:val="32"/>
              </w:rPr>
            </w:pPr>
            <w:r w:rsidRPr="008B579E">
              <w:rPr>
                <w:rFonts w:eastAsia="新細明體"/>
                <w:sz w:val="32"/>
                <w:szCs w:val="32"/>
                <w:lang w:eastAsia="zh-TW"/>
              </w:rPr>
              <w:t>10.</w:t>
            </w:r>
            <w:r w:rsidRPr="008B579E">
              <w:rPr>
                <w:rFonts w:eastAsia="新細明體"/>
                <w:sz w:val="32"/>
                <w:szCs w:val="32"/>
                <w:lang w:eastAsia="zh-TW"/>
              </w:rPr>
              <w:tab/>
              <w:t xml:space="preserve"> </w:t>
            </w:r>
            <w:r w:rsidRPr="008B579E">
              <w:rPr>
                <w:rFonts w:eastAsia="新細明體"/>
                <w:sz w:val="32"/>
                <w:szCs w:val="32"/>
                <w:lang w:eastAsia="zh-TW"/>
              </w:rPr>
              <w:t>娛樂、文化和體育服務</w:t>
            </w:r>
          </w:p>
        </w:tc>
      </w:tr>
      <w:tr w:rsidR="00D77890" w:rsidRPr="008B579E">
        <w:trPr>
          <w:cantSplit/>
          <w:trHeight w:val="599"/>
        </w:trPr>
        <w:tc>
          <w:tcPr>
            <w:tcW w:w="1981" w:type="dxa"/>
            <w:vMerge/>
            <w:tcBorders>
              <w:tl2br w:val="nil"/>
              <w:tr2bl w:val="nil"/>
            </w:tcBorders>
          </w:tcPr>
          <w:p w:rsidR="00D77890" w:rsidRPr="008B579E" w:rsidRDefault="00D77890">
            <w:pPr>
              <w:spacing w:line="480" w:lineRule="exact"/>
              <w:rPr>
                <w:rFonts w:eastAsia="新細明體"/>
                <w:sz w:val="32"/>
                <w:szCs w:val="32"/>
              </w:rPr>
            </w:pPr>
          </w:p>
        </w:tc>
        <w:tc>
          <w:tcPr>
            <w:tcW w:w="6541" w:type="dxa"/>
            <w:tcBorders>
              <w:tl2br w:val="nil"/>
              <w:tr2bl w:val="nil"/>
            </w:tcBorders>
          </w:tcPr>
          <w:p w:rsidR="00D77890" w:rsidRPr="008B579E" w:rsidRDefault="00082C60">
            <w:pPr>
              <w:spacing w:line="480" w:lineRule="exact"/>
              <w:rPr>
                <w:rFonts w:eastAsia="仿宋"/>
                <w:sz w:val="32"/>
                <w:szCs w:val="32"/>
              </w:rPr>
            </w:pPr>
            <w:r w:rsidRPr="008B579E">
              <w:rPr>
                <w:rFonts w:eastAsia="新細明體"/>
                <w:sz w:val="32"/>
                <w:szCs w:val="32"/>
                <w:lang w:eastAsia="zh-TW"/>
              </w:rPr>
              <w:tab/>
              <w:t>A.</w:t>
            </w:r>
            <w:r w:rsidRPr="008B579E">
              <w:rPr>
                <w:rFonts w:eastAsia="新細明體"/>
                <w:sz w:val="32"/>
                <w:szCs w:val="32"/>
                <w:lang w:eastAsia="zh-TW"/>
              </w:rPr>
              <w:tab/>
            </w:r>
            <w:r w:rsidRPr="008B579E">
              <w:rPr>
                <w:rFonts w:eastAsia="新細明體"/>
                <w:sz w:val="32"/>
                <w:szCs w:val="32"/>
                <w:lang w:eastAsia="zh-TW"/>
              </w:rPr>
              <w:t>文娛服務（除視聽服務以外）（</w:t>
            </w:r>
            <w:r w:rsidRPr="008B579E">
              <w:rPr>
                <w:rFonts w:eastAsia="新細明體"/>
                <w:sz w:val="32"/>
                <w:szCs w:val="32"/>
                <w:lang w:eastAsia="zh-TW"/>
              </w:rPr>
              <w:t>CPC9619</w:t>
            </w:r>
            <w:r w:rsidRPr="008B579E">
              <w:rPr>
                <w:rFonts w:eastAsia="新細明體"/>
                <w:sz w:val="32"/>
                <w:szCs w:val="32"/>
                <w:lang w:eastAsia="zh-TW"/>
              </w:rPr>
              <w:t>）</w:t>
            </w:r>
          </w:p>
        </w:tc>
      </w:tr>
      <w:tr w:rsidR="00D77890" w:rsidRPr="008B579E">
        <w:tc>
          <w:tcPr>
            <w:tcW w:w="1981" w:type="dxa"/>
            <w:tcBorders>
              <w:tl2br w:val="nil"/>
              <w:tr2bl w:val="nil"/>
            </w:tcBorders>
          </w:tcPr>
          <w:p w:rsidR="00D77890" w:rsidRPr="008B579E" w:rsidRDefault="00082C60">
            <w:pPr>
              <w:spacing w:line="480" w:lineRule="exact"/>
              <w:rPr>
                <w:sz w:val="32"/>
                <w:szCs w:val="32"/>
              </w:rPr>
            </w:pPr>
            <w:r w:rsidRPr="008B579E">
              <w:rPr>
                <w:rFonts w:eastAsia="新細明體"/>
                <w:b/>
                <w:sz w:val="32"/>
                <w:szCs w:val="32"/>
                <w:lang w:eastAsia="zh-TW"/>
              </w:rPr>
              <w:t>所涉及的義務：</w:t>
            </w:r>
          </w:p>
        </w:tc>
        <w:tc>
          <w:tcPr>
            <w:tcW w:w="6541" w:type="dxa"/>
            <w:tcBorders>
              <w:tl2br w:val="nil"/>
              <w:tr2bl w:val="nil"/>
            </w:tcBorders>
            <w:vAlign w:val="center"/>
          </w:tcPr>
          <w:p w:rsidR="00D77890" w:rsidRPr="008B579E" w:rsidRDefault="00082C60" w:rsidP="00B7453C">
            <w:pPr>
              <w:adjustRightInd w:val="0"/>
              <w:snapToGrid w:val="0"/>
              <w:spacing w:line="480" w:lineRule="exact"/>
              <w:ind w:leftChars="4" w:left="8"/>
              <w:rPr>
                <w:rFonts w:eastAsia="仿宋"/>
                <w:sz w:val="32"/>
                <w:szCs w:val="32"/>
              </w:rPr>
            </w:pPr>
            <w:r w:rsidRPr="008B579E">
              <w:rPr>
                <w:rFonts w:eastAsia="新細明體"/>
                <w:sz w:val="32"/>
                <w:szCs w:val="32"/>
                <w:lang w:eastAsia="zh-TW"/>
              </w:rPr>
              <w:t>國民待遇</w:t>
            </w:r>
          </w:p>
        </w:tc>
      </w:tr>
      <w:tr w:rsidR="00D77890" w:rsidRPr="008B579E">
        <w:tc>
          <w:tcPr>
            <w:tcW w:w="1981" w:type="dxa"/>
            <w:tcBorders>
              <w:tl2br w:val="nil"/>
              <w:tr2bl w:val="nil"/>
            </w:tcBorders>
          </w:tcPr>
          <w:p w:rsidR="00D77890" w:rsidRPr="008B579E" w:rsidRDefault="00082C60">
            <w:pPr>
              <w:spacing w:line="480" w:lineRule="exact"/>
              <w:rPr>
                <w:rFonts w:eastAsia="新細明體"/>
                <w:sz w:val="32"/>
                <w:szCs w:val="32"/>
                <w:lang w:eastAsia="zh-TW"/>
              </w:rPr>
            </w:pPr>
            <w:r w:rsidRPr="008B579E">
              <w:rPr>
                <w:rFonts w:eastAsia="新細明體"/>
                <w:b/>
                <w:sz w:val="32"/>
                <w:szCs w:val="32"/>
                <w:lang w:eastAsia="zh-TW"/>
              </w:rPr>
              <w:t>保留的限制性措施：</w:t>
            </w:r>
          </w:p>
        </w:tc>
        <w:tc>
          <w:tcPr>
            <w:tcW w:w="6541" w:type="dxa"/>
            <w:tcBorders>
              <w:tl2br w:val="nil"/>
              <w:tr2bl w:val="nil"/>
            </w:tcBorders>
            <w:vAlign w:val="center"/>
          </w:tcPr>
          <w:p w:rsidR="00D77890" w:rsidRPr="008B579E" w:rsidRDefault="00082C60">
            <w:pPr>
              <w:pStyle w:val="KWBodytext"/>
              <w:adjustRightInd w:val="0"/>
              <w:snapToGrid w:val="0"/>
              <w:spacing w:beforeLines="70" w:before="218" w:afterLines="70" w:after="218" w:line="240" w:lineRule="auto"/>
              <w:ind w:firstLineChars="0" w:firstLine="0"/>
              <w:rPr>
                <w:rFonts w:ascii="Times New Roman" w:eastAsia="仿宋" w:hAnsi="Times New Roman"/>
                <w:sz w:val="32"/>
                <w:szCs w:val="32"/>
              </w:rPr>
            </w:pPr>
            <w:r w:rsidRPr="008B579E">
              <w:rPr>
                <w:rFonts w:ascii="Times New Roman" w:eastAsia="新細明體" w:hAnsi="Times New Roman"/>
                <w:sz w:val="32"/>
                <w:szCs w:val="32"/>
                <w:u w:val="single"/>
                <w:lang w:eastAsia="zh-TW"/>
              </w:rPr>
              <w:t>商業存在</w:t>
            </w:r>
          </w:p>
          <w:p w:rsidR="00D77890" w:rsidRPr="008B579E" w:rsidRDefault="00082C60">
            <w:pPr>
              <w:numPr>
                <w:ilvl w:val="0"/>
                <w:numId w:val="34"/>
              </w:numPr>
              <w:adjustRightInd w:val="0"/>
              <w:snapToGrid w:val="0"/>
              <w:spacing w:line="480" w:lineRule="exact"/>
              <w:rPr>
                <w:rFonts w:eastAsia="仿宋"/>
                <w:sz w:val="32"/>
                <w:szCs w:val="32"/>
              </w:rPr>
            </w:pPr>
            <w:r w:rsidRPr="008B579E">
              <w:rPr>
                <w:rFonts w:eastAsia="新細明體"/>
                <w:sz w:val="32"/>
                <w:szCs w:val="32"/>
                <w:lang w:eastAsia="zh-TW"/>
              </w:rPr>
              <w:t>設立互聯網文化經營單位限於合資、合作，須由內地方控股或</w:t>
            </w:r>
            <w:proofErr w:type="gramStart"/>
            <w:r w:rsidR="00444668">
              <w:rPr>
                <w:rFonts w:eastAsia="新細明體" w:hint="eastAsia"/>
                <w:sz w:val="32"/>
                <w:szCs w:val="32"/>
                <w:lang w:eastAsia="zh-TW"/>
              </w:rPr>
              <w:t>佔</w:t>
            </w:r>
            <w:proofErr w:type="gramEnd"/>
            <w:r w:rsidRPr="008B579E">
              <w:rPr>
                <w:rFonts w:eastAsia="新細明體"/>
                <w:sz w:val="32"/>
                <w:szCs w:val="32"/>
                <w:lang w:eastAsia="zh-TW"/>
              </w:rPr>
              <w:t>主導權益。</w:t>
            </w:r>
          </w:p>
          <w:p w:rsidR="00D77890" w:rsidRPr="008B579E" w:rsidRDefault="00082C60">
            <w:pPr>
              <w:numPr>
                <w:ilvl w:val="0"/>
                <w:numId w:val="34"/>
              </w:numPr>
              <w:adjustRightInd w:val="0"/>
              <w:snapToGrid w:val="0"/>
              <w:spacing w:line="480" w:lineRule="exact"/>
              <w:rPr>
                <w:rFonts w:eastAsia="仿宋"/>
                <w:sz w:val="32"/>
                <w:szCs w:val="32"/>
              </w:rPr>
            </w:pPr>
            <w:r w:rsidRPr="008B579E">
              <w:rPr>
                <w:rFonts w:eastAsia="新細明體"/>
                <w:sz w:val="32"/>
                <w:szCs w:val="32"/>
                <w:lang w:eastAsia="zh-TW"/>
              </w:rPr>
              <w:t>設立演出團體限於合資、合作，須由內地方控股或</w:t>
            </w:r>
            <w:proofErr w:type="gramStart"/>
            <w:r w:rsidR="00444668">
              <w:rPr>
                <w:rFonts w:eastAsia="新細明體" w:hint="eastAsia"/>
                <w:sz w:val="32"/>
                <w:szCs w:val="32"/>
                <w:lang w:eastAsia="zh-TW"/>
              </w:rPr>
              <w:t>佔</w:t>
            </w:r>
            <w:proofErr w:type="gramEnd"/>
            <w:r w:rsidRPr="008B579E">
              <w:rPr>
                <w:rFonts w:eastAsia="新細明體"/>
                <w:sz w:val="32"/>
                <w:szCs w:val="32"/>
                <w:lang w:eastAsia="zh-TW"/>
              </w:rPr>
              <w:t>主導權益。</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tblInd w:w="0" w:type="dxa"/>
        <w:tblLayout w:type="fixed"/>
        <w:tblLook w:val="0000" w:firstRow="0" w:lastRow="0" w:firstColumn="0" w:lastColumn="0" w:noHBand="0" w:noVBand="0"/>
      </w:tblPr>
      <w:tblGrid>
        <w:gridCol w:w="1914"/>
        <w:gridCol w:w="6608"/>
      </w:tblGrid>
      <w:tr w:rsidR="00D77890" w:rsidRPr="008B579E">
        <w:trPr>
          <w:cantSplit/>
        </w:trPr>
        <w:tc>
          <w:tcPr>
            <w:tcW w:w="1914" w:type="dxa"/>
            <w:vMerge w:val="restart"/>
            <w:tcBorders>
              <w:tl2br w:val="nil"/>
              <w:tr2bl w:val="nil"/>
            </w:tcBorders>
            <w:vAlign w:val="center"/>
          </w:tcPr>
          <w:p w:rsidR="00D77890" w:rsidRPr="008B579E" w:rsidRDefault="00082C60">
            <w:pPr>
              <w:spacing w:line="480" w:lineRule="exact"/>
              <w:rPr>
                <w:rFonts w:eastAsia="FangSong"/>
                <w:b/>
                <w:sz w:val="32"/>
                <w:szCs w:val="32"/>
                <w:lang w:eastAsia="zh-TW"/>
              </w:rPr>
            </w:pPr>
            <w:r w:rsidRPr="008B579E">
              <w:rPr>
                <w:rFonts w:eastAsia="新細明體"/>
                <w:b/>
                <w:sz w:val="32"/>
                <w:szCs w:val="32"/>
                <w:lang w:eastAsia="zh-TW"/>
              </w:rPr>
              <w:t>部門：</w:t>
            </w:r>
          </w:p>
          <w:p w:rsidR="00D77890" w:rsidRPr="008B579E" w:rsidRDefault="00082C60">
            <w:pPr>
              <w:spacing w:line="480" w:lineRule="exact"/>
              <w:rPr>
                <w:rFonts w:eastAsia="新細明體"/>
                <w:sz w:val="32"/>
                <w:szCs w:val="32"/>
                <w:lang w:eastAsia="zh-TW"/>
              </w:rPr>
            </w:pPr>
            <w:r w:rsidRPr="008B579E">
              <w:rPr>
                <w:rFonts w:eastAsia="新細明體"/>
                <w:b/>
                <w:sz w:val="32"/>
                <w:szCs w:val="32"/>
                <w:lang w:eastAsia="zh-TW"/>
              </w:rPr>
              <w:t>分部門：</w:t>
            </w:r>
          </w:p>
        </w:tc>
        <w:tc>
          <w:tcPr>
            <w:tcW w:w="6608" w:type="dxa"/>
            <w:tcBorders>
              <w:tl2br w:val="nil"/>
              <w:tr2bl w:val="nil"/>
            </w:tcBorders>
          </w:tcPr>
          <w:p w:rsidR="00D77890" w:rsidRPr="008B579E" w:rsidRDefault="00082C60">
            <w:pPr>
              <w:spacing w:line="480" w:lineRule="exact"/>
              <w:rPr>
                <w:rFonts w:eastAsia="仿宋"/>
                <w:sz w:val="32"/>
                <w:szCs w:val="32"/>
              </w:rPr>
            </w:pPr>
            <w:r w:rsidRPr="008B579E">
              <w:rPr>
                <w:rFonts w:eastAsia="新細明體"/>
                <w:sz w:val="32"/>
                <w:szCs w:val="32"/>
                <w:lang w:eastAsia="zh-TW"/>
              </w:rPr>
              <w:t>10.</w:t>
            </w:r>
            <w:r w:rsidRPr="008B579E">
              <w:rPr>
                <w:rFonts w:eastAsia="新細明體"/>
                <w:sz w:val="32"/>
                <w:szCs w:val="32"/>
                <w:lang w:eastAsia="zh-TW"/>
              </w:rPr>
              <w:tab/>
              <w:t xml:space="preserve"> </w:t>
            </w:r>
            <w:r w:rsidRPr="008B579E">
              <w:rPr>
                <w:rFonts w:eastAsia="新細明體"/>
                <w:sz w:val="32"/>
                <w:szCs w:val="32"/>
                <w:lang w:eastAsia="zh-TW"/>
              </w:rPr>
              <w:t>娛樂、文化和體育服務</w:t>
            </w:r>
          </w:p>
        </w:tc>
      </w:tr>
      <w:tr w:rsidR="00D77890" w:rsidRPr="008B579E">
        <w:trPr>
          <w:cantSplit/>
          <w:trHeight w:val="599"/>
        </w:trPr>
        <w:tc>
          <w:tcPr>
            <w:tcW w:w="1914" w:type="dxa"/>
            <w:vMerge/>
            <w:tcBorders>
              <w:tl2br w:val="nil"/>
              <w:tr2bl w:val="nil"/>
            </w:tcBorders>
          </w:tcPr>
          <w:p w:rsidR="00D77890" w:rsidRPr="008B579E" w:rsidRDefault="00D77890">
            <w:pPr>
              <w:spacing w:line="480" w:lineRule="exact"/>
              <w:rPr>
                <w:rFonts w:eastAsia="新細明體"/>
                <w:sz w:val="32"/>
                <w:szCs w:val="32"/>
              </w:rPr>
            </w:pPr>
          </w:p>
        </w:tc>
        <w:tc>
          <w:tcPr>
            <w:tcW w:w="6608" w:type="dxa"/>
            <w:tcBorders>
              <w:tl2br w:val="nil"/>
              <w:tr2bl w:val="nil"/>
            </w:tcBorders>
          </w:tcPr>
          <w:p w:rsidR="00D77890" w:rsidRPr="008B579E" w:rsidRDefault="00082C60">
            <w:pPr>
              <w:spacing w:line="480" w:lineRule="exact"/>
              <w:rPr>
                <w:rFonts w:eastAsia="仿宋"/>
                <w:sz w:val="32"/>
                <w:szCs w:val="32"/>
              </w:rPr>
            </w:pPr>
            <w:r w:rsidRPr="008B579E">
              <w:rPr>
                <w:rFonts w:eastAsia="新細明體"/>
                <w:sz w:val="32"/>
                <w:szCs w:val="32"/>
                <w:lang w:eastAsia="zh-TW"/>
              </w:rPr>
              <w:tab/>
              <w:t>B.</w:t>
            </w:r>
            <w:r w:rsidRPr="008B579E">
              <w:rPr>
                <w:rFonts w:eastAsia="新細明體"/>
                <w:sz w:val="32"/>
                <w:szCs w:val="32"/>
                <w:lang w:eastAsia="zh-TW"/>
              </w:rPr>
              <w:tab/>
            </w:r>
            <w:r w:rsidRPr="008B579E">
              <w:rPr>
                <w:rFonts w:eastAsia="新細明體"/>
                <w:sz w:val="32"/>
                <w:szCs w:val="32"/>
                <w:lang w:eastAsia="zh-TW"/>
              </w:rPr>
              <w:t>新聞社服務（</w:t>
            </w:r>
            <w:r w:rsidRPr="008B579E">
              <w:rPr>
                <w:rFonts w:eastAsia="新細明體"/>
                <w:sz w:val="32"/>
                <w:szCs w:val="32"/>
                <w:lang w:eastAsia="zh-TW"/>
              </w:rPr>
              <w:t>CPC962</w:t>
            </w:r>
            <w:r w:rsidRPr="008B579E">
              <w:rPr>
                <w:rFonts w:eastAsia="新細明體"/>
                <w:sz w:val="32"/>
                <w:szCs w:val="32"/>
                <w:lang w:eastAsia="zh-TW"/>
              </w:rPr>
              <w:t>）</w:t>
            </w:r>
          </w:p>
        </w:tc>
      </w:tr>
      <w:tr w:rsidR="00D77890" w:rsidRPr="008B579E">
        <w:tc>
          <w:tcPr>
            <w:tcW w:w="1914" w:type="dxa"/>
            <w:tcBorders>
              <w:tl2br w:val="nil"/>
              <w:tr2bl w:val="nil"/>
            </w:tcBorders>
          </w:tcPr>
          <w:p w:rsidR="00D77890" w:rsidRPr="008B579E" w:rsidRDefault="00082C60">
            <w:pPr>
              <w:spacing w:line="480" w:lineRule="exact"/>
              <w:rPr>
                <w:sz w:val="32"/>
                <w:szCs w:val="32"/>
              </w:rPr>
            </w:pPr>
            <w:r w:rsidRPr="008B579E">
              <w:rPr>
                <w:rFonts w:eastAsia="新細明體"/>
                <w:b/>
                <w:sz w:val="32"/>
                <w:szCs w:val="32"/>
                <w:lang w:eastAsia="zh-TW"/>
              </w:rPr>
              <w:t>所涉及的義務：</w:t>
            </w:r>
          </w:p>
        </w:tc>
        <w:tc>
          <w:tcPr>
            <w:tcW w:w="6608" w:type="dxa"/>
            <w:tcBorders>
              <w:tl2br w:val="nil"/>
              <w:tr2bl w:val="nil"/>
            </w:tcBorders>
            <w:vAlign w:val="center"/>
          </w:tcPr>
          <w:p w:rsidR="00D77890" w:rsidRPr="008B579E" w:rsidRDefault="00082C60" w:rsidP="00B7453C">
            <w:pPr>
              <w:adjustRightInd w:val="0"/>
              <w:snapToGrid w:val="0"/>
              <w:spacing w:line="480" w:lineRule="exact"/>
              <w:ind w:firstLineChars="4" w:firstLine="13"/>
              <w:rPr>
                <w:rFonts w:eastAsia="仿宋"/>
                <w:sz w:val="32"/>
                <w:szCs w:val="32"/>
              </w:rPr>
            </w:pPr>
            <w:r w:rsidRPr="008B579E">
              <w:rPr>
                <w:rFonts w:eastAsia="新細明體"/>
                <w:sz w:val="32"/>
                <w:szCs w:val="32"/>
                <w:lang w:eastAsia="zh-TW"/>
              </w:rPr>
              <w:t>國民待遇</w:t>
            </w:r>
          </w:p>
        </w:tc>
      </w:tr>
      <w:tr w:rsidR="00D77890" w:rsidRPr="008B579E">
        <w:tc>
          <w:tcPr>
            <w:tcW w:w="1914" w:type="dxa"/>
            <w:tcBorders>
              <w:tl2br w:val="nil"/>
              <w:tr2bl w:val="nil"/>
            </w:tcBorders>
          </w:tcPr>
          <w:p w:rsidR="00D77890" w:rsidRPr="008B579E" w:rsidRDefault="00082C60">
            <w:pPr>
              <w:spacing w:line="480" w:lineRule="exact"/>
              <w:rPr>
                <w:rFonts w:eastAsia="新細明體"/>
                <w:sz w:val="32"/>
                <w:szCs w:val="32"/>
                <w:lang w:eastAsia="zh-TW"/>
              </w:rPr>
            </w:pPr>
            <w:r w:rsidRPr="008B579E">
              <w:rPr>
                <w:rFonts w:eastAsia="新細明體"/>
                <w:b/>
                <w:sz w:val="32"/>
                <w:szCs w:val="32"/>
                <w:lang w:eastAsia="zh-TW"/>
              </w:rPr>
              <w:t>保留的限制性措施：</w:t>
            </w:r>
          </w:p>
        </w:tc>
        <w:tc>
          <w:tcPr>
            <w:tcW w:w="6608" w:type="dxa"/>
            <w:tcBorders>
              <w:tl2br w:val="nil"/>
              <w:tr2bl w:val="nil"/>
            </w:tcBorders>
            <w:vAlign w:val="center"/>
          </w:tcPr>
          <w:p w:rsidR="00D77890" w:rsidRPr="008B579E" w:rsidRDefault="00082C60">
            <w:pPr>
              <w:pStyle w:val="KWBodytext"/>
              <w:adjustRightInd w:val="0"/>
              <w:snapToGrid w:val="0"/>
              <w:spacing w:beforeLines="70" w:before="218" w:afterLines="70" w:after="218" w:line="240" w:lineRule="auto"/>
              <w:ind w:firstLineChars="0" w:firstLine="0"/>
              <w:rPr>
                <w:rFonts w:ascii="Times New Roman" w:eastAsia="仿宋" w:hAnsi="Times New Roman"/>
                <w:sz w:val="32"/>
                <w:szCs w:val="32"/>
                <w:lang w:eastAsia="zh-CN"/>
              </w:rPr>
            </w:pPr>
            <w:r w:rsidRPr="008B579E">
              <w:rPr>
                <w:rFonts w:ascii="Times New Roman" w:eastAsia="新細明體" w:hAnsi="Times New Roman"/>
                <w:sz w:val="32"/>
                <w:szCs w:val="32"/>
                <w:u w:val="single"/>
                <w:lang w:eastAsia="zh-TW"/>
              </w:rPr>
              <w:t>商業存在</w:t>
            </w:r>
          </w:p>
          <w:p w:rsidR="00D77890" w:rsidRPr="008B579E" w:rsidRDefault="00082C60" w:rsidP="00B7453C">
            <w:pPr>
              <w:adjustRightInd w:val="0"/>
              <w:snapToGrid w:val="0"/>
              <w:spacing w:line="480" w:lineRule="exact"/>
              <w:ind w:firstLineChars="4" w:firstLine="13"/>
              <w:rPr>
                <w:rFonts w:eastAsia="仿宋"/>
                <w:sz w:val="32"/>
                <w:szCs w:val="32"/>
              </w:rPr>
            </w:pPr>
            <w:r w:rsidRPr="008B579E">
              <w:rPr>
                <w:rFonts w:eastAsia="新細明體"/>
                <w:sz w:val="32"/>
                <w:szCs w:val="32"/>
                <w:lang w:eastAsia="zh-TW"/>
              </w:rPr>
              <w:t>1.</w:t>
            </w:r>
            <w:r w:rsidRPr="008B579E">
              <w:rPr>
                <w:rFonts w:eastAsia="新細明體"/>
                <w:sz w:val="32"/>
                <w:szCs w:val="32"/>
                <w:lang w:eastAsia="zh-TW"/>
              </w:rPr>
              <w:t>不得投資新聞機構（包括但不限於通訊社）。</w:t>
            </w:r>
          </w:p>
          <w:p w:rsidR="00D77890" w:rsidRPr="008B579E" w:rsidRDefault="00082C60" w:rsidP="00B7453C">
            <w:pPr>
              <w:adjustRightInd w:val="0"/>
              <w:snapToGrid w:val="0"/>
              <w:spacing w:line="480" w:lineRule="exact"/>
              <w:ind w:firstLineChars="4" w:firstLine="13"/>
              <w:rPr>
                <w:rFonts w:eastAsia="仿宋"/>
                <w:sz w:val="32"/>
                <w:szCs w:val="32"/>
              </w:rPr>
            </w:pPr>
            <w:r w:rsidRPr="008B579E">
              <w:rPr>
                <w:rFonts w:eastAsia="新細明體"/>
                <w:sz w:val="32"/>
                <w:szCs w:val="32"/>
                <w:lang w:eastAsia="zh-TW"/>
              </w:rPr>
              <w:t>2.</w:t>
            </w:r>
            <w:r w:rsidRPr="008B579E">
              <w:rPr>
                <w:rFonts w:eastAsia="新細明體"/>
                <w:sz w:val="32"/>
                <w:szCs w:val="32"/>
                <w:lang w:eastAsia="zh-TW"/>
              </w:rPr>
              <w:t>不得投資互聯網新聞信息服務、互聯網公眾發佈信息服務。</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tblInd w:w="0" w:type="dxa"/>
        <w:tblLayout w:type="fixed"/>
        <w:tblLook w:val="0000" w:firstRow="0" w:lastRow="0" w:firstColumn="0" w:lastColumn="0" w:noHBand="0" w:noVBand="0"/>
      </w:tblPr>
      <w:tblGrid>
        <w:gridCol w:w="2084"/>
        <w:gridCol w:w="6438"/>
      </w:tblGrid>
      <w:tr w:rsidR="00D77890" w:rsidRPr="008B579E">
        <w:trPr>
          <w:cantSplit/>
          <w:trHeight w:val="699"/>
        </w:trPr>
        <w:tc>
          <w:tcPr>
            <w:tcW w:w="2084" w:type="dxa"/>
            <w:vMerge w:val="restart"/>
            <w:tcBorders>
              <w:tl2br w:val="nil"/>
              <w:tr2bl w:val="nil"/>
            </w:tcBorders>
          </w:tcPr>
          <w:p w:rsidR="00D77890" w:rsidRPr="008B579E" w:rsidRDefault="00082C60">
            <w:pPr>
              <w:spacing w:line="480" w:lineRule="exact"/>
              <w:rPr>
                <w:rFonts w:eastAsia="FangSong"/>
                <w:b/>
                <w:sz w:val="32"/>
                <w:szCs w:val="32"/>
                <w:lang w:eastAsia="zh-TW"/>
              </w:rPr>
            </w:pPr>
            <w:r w:rsidRPr="008B579E">
              <w:rPr>
                <w:rFonts w:eastAsia="新細明體"/>
                <w:b/>
                <w:sz w:val="32"/>
                <w:szCs w:val="32"/>
                <w:lang w:eastAsia="zh-TW"/>
              </w:rPr>
              <w:t>部門：</w:t>
            </w:r>
          </w:p>
          <w:p w:rsidR="00D77890" w:rsidRPr="008B579E" w:rsidRDefault="00082C60">
            <w:pPr>
              <w:spacing w:line="480" w:lineRule="exact"/>
              <w:rPr>
                <w:rFonts w:eastAsia="新細明體"/>
                <w:sz w:val="32"/>
                <w:szCs w:val="32"/>
              </w:rPr>
            </w:pPr>
            <w:r w:rsidRPr="008B579E">
              <w:rPr>
                <w:rFonts w:eastAsia="新細明體"/>
                <w:b/>
                <w:sz w:val="32"/>
                <w:szCs w:val="32"/>
                <w:lang w:eastAsia="zh-TW"/>
              </w:rPr>
              <w:t>分部門：</w:t>
            </w:r>
          </w:p>
        </w:tc>
        <w:tc>
          <w:tcPr>
            <w:tcW w:w="6438" w:type="dxa"/>
            <w:tcBorders>
              <w:tl2br w:val="nil"/>
              <w:tr2bl w:val="nil"/>
            </w:tcBorders>
            <w:vAlign w:val="center"/>
          </w:tcPr>
          <w:p w:rsidR="00D77890" w:rsidRPr="008B579E" w:rsidRDefault="00082C60">
            <w:pPr>
              <w:tabs>
                <w:tab w:val="left" w:pos="612"/>
              </w:tabs>
              <w:spacing w:line="480" w:lineRule="exact"/>
              <w:rPr>
                <w:rFonts w:eastAsia="仿宋"/>
                <w:sz w:val="32"/>
                <w:szCs w:val="32"/>
              </w:rPr>
            </w:pPr>
            <w:r w:rsidRPr="008B579E">
              <w:rPr>
                <w:rFonts w:eastAsia="新細明體"/>
                <w:sz w:val="32"/>
                <w:szCs w:val="32"/>
                <w:lang w:eastAsia="zh-TW"/>
              </w:rPr>
              <w:t>10.</w:t>
            </w:r>
            <w:r w:rsidRPr="008B579E">
              <w:rPr>
                <w:rFonts w:eastAsia="新細明體"/>
                <w:sz w:val="32"/>
                <w:szCs w:val="32"/>
                <w:lang w:eastAsia="zh-TW"/>
              </w:rPr>
              <w:tab/>
            </w:r>
            <w:r w:rsidRPr="008B579E">
              <w:rPr>
                <w:rFonts w:eastAsia="新細明體"/>
                <w:sz w:val="32"/>
                <w:szCs w:val="32"/>
                <w:lang w:eastAsia="zh-TW"/>
              </w:rPr>
              <w:t>娛樂、文化和體育服務</w:t>
            </w:r>
          </w:p>
        </w:tc>
      </w:tr>
      <w:tr w:rsidR="00D77890" w:rsidRPr="008B579E">
        <w:trPr>
          <w:cantSplit/>
          <w:trHeight w:val="599"/>
        </w:trPr>
        <w:tc>
          <w:tcPr>
            <w:tcW w:w="2084" w:type="dxa"/>
            <w:vMerge/>
            <w:tcBorders>
              <w:tl2br w:val="nil"/>
              <w:tr2bl w:val="nil"/>
            </w:tcBorders>
          </w:tcPr>
          <w:p w:rsidR="00D77890" w:rsidRPr="008B579E" w:rsidRDefault="00D77890">
            <w:pPr>
              <w:spacing w:line="480" w:lineRule="exact"/>
              <w:rPr>
                <w:rFonts w:eastAsia="新細明體"/>
                <w:sz w:val="32"/>
                <w:szCs w:val="32"/>
              </w:rPr>
            </w:pPr>
          </w:p>
        </w:tc>
        <w:tc>
          <w:tcPr>
            <w:tcW w:w="6438" w:type="dxa"/>
            <w:tcBorders>
              <w:tl2br w:val="nil"/>
              <w:tr2bl w:val="nil"/>
            </w:tcBorders>
            <w:vAlign w:val="center"/>
          </w:tcPr>
          <w:p w:rsidR="00D77890" w:rsidRPr="008B579E" w:rsidRDefault="00082C60">
            <w:pPr>
              <w:tabs>
                <w:tab w:val="left" w:pos="972"/>
              </w:tabs>
              <w:spacing w:line="480" w:lineRule="exact"/>
              <w:rPr>
                <w:rFonts w:eastAsia="仿宋"/>
                <w:sz w:val="32"/>
                <w:szCs w:val="32"/>
              </w:rPr>
            </w:pPr>
            <w:r w:rsidRPr="008B579E">
              <w:rPr>
                <w:rFonts w:eastAsia="新細明體"/>
                <w:sz w:val="32"/>
                <w:szCs w:val="32"/>
                <w:lang w:eastAsia="zh-TW"/>
              </w:rPr>
              <w:t xml:space="preserve">    C.</w:t>
            </w:r>
            <w:r w:rsidRPr="008B579E">
              <w:rPr>
                <w:rFonts w:eastAsia="新細明體"/>
                <w:sz w:val="32"/>
                <w:szCs w:val="32"/>
                <w:lang w:eastAsia="zh-TW"/>
              </w:rPr>
              <w:tab/>
            </w:r>
            <w:r w:rsidRPr="008B579E">
              <w:rPr>
                <w:rFonts w:eastAsia="新細明體"/>
                <w:sz w:val="32"/>
                <w:szCs w:val="32"/>
                <w:lang w:eastAsia="zh-TW"/>
              </w:rPr>
              <w:t>圖書館、檔案館、博物館和其他文化服務（</w:t>
            </w:r>
            <w:r w:rsidRPr="008B579E">
              <w:rPr>
                <w:rFonts w:eastAsia="新細明體"/>
                <w:sz w:val="32"/>
                <w:szCs w:val="32"/>
                <w:lang w:eastAsia="zh-TW"/>
              </w:rPr>
              <w:t>CPC963</w:t>
            </w:r>
            <w:r w:rsidRPr="008B579E">
              <w:rPr>
                <w:rFonts w:eastAsia="新細明體"/>
                <w:sz w:val="32"/>
                <w:szCs w:val="32"/>
                <w:lang w:eastAsia="zh-TW"/>
              </w:rPr>
              <w:t>）</w:t>
            </w:r>
          </w:p>
        </w:tc>
      </w:tr>
      <w:tr w:rsidR="00D77890" w:rsidRPr="008B579E">
        <w:tc>
          <w:tcPr>
            <w:tcW w:w="2084" w:type="dxa"/>
            <w:tcBorders>
              <w:tl2br w:val="nil"/>
              <w:tr2bl w:val="nil"/>
            </w:tcBorders>
          </w:tcPr>
          <w:p w:rsidR="00D77890" w:rsidRPr="008B579E" w:rsidRDefault="00082C60">
            <w:pPr>
              <w:spacing w:line="480" w:lineRule="exact"/>
              <w:rPr>
                <w:sz w:val="32"/>
                <w:szCs w:val="32"/>
              </w:rPr>
            </w:pPr>
            <w:r w:rsidRPr="008B579E">
              <w:rPr>
                <w:rFonts w:eastAsia="新細明體"/>
                <w:b/>
                <w:sz w:val="32"/>
                <w:szCs w:val="32"/>
                <w:lang w:eastAsia="zh-TW"/>
              </w:rPr>
              <w:t>所涉及的義務：</w:t>
            </w:r>
          </w:p>
        </w:tc>
        <w:tc>
          <w:tcPr>
            <w:tcW w:w="6438" w:type="dxa"/>
            <w:tcBorders>
              <w:tl2br w:val="nil"/>
              <w:tr2bl w:val="nil"/>
            </w:tcBorders>
            <w:vAlign w:val="center"/>
          </w:tcPr>
          <w:p w:rsidR="00D77890" w:rsidRPr="008B579E" w:rsidRDefault="00082C60">
            <w:pPr>
              <w:adjustRightInd w:val="0"/>
              <w:snapToGrid w:val="0"/>
              <w:spacing w:line="480" w:lineRule="exact"/>
              <w:rPr>
                <w:rFonts w:eastAsia="仿宋"/>
                <w:sz w:val="32"/>
                <w:szCs w:val="32"/>
              </w:rPr>
            </w:pPr>
            <w:r w:rsidRPr="008B579E">
              <w:rPr>
                <w:rFonts w:eastAsia="新細明體"/>
                <w:sz w:val="32"/>
                <w:szCs w:val="32"/>
                <w:lang w:eastAsia="zh-TW"/>
              </w:rPr>
              <w:t>國民待遇</w:t>
            </w:r>
          </w:p>
        </w:tc>
      </w:tr>
      <w:tr w:rsidR="00D77890" w:rsidRPr="008B579E">
        <w:tc>
          <w:tcPr>
            <w:tcW w:w="2084" w:type="dxa"/>
            <w:tcBorders>
              <w:tl2br w:val="nil"/>
              <w:tr2bl w:val="nil"/>
            </w:tcBorders>
          </w:tcPr>
          <w:p w:rsidR="00D77890" w:rsidRPr="008B579E" w:rsidRDefault="00082C60">
            <w:pPr>
              <w:spacing w:line="480" w:lineRule="exact"/>
              <w:rPr>
                <w:rFonts w:eastAsia="新細明體"/>
                <w:sz w:val="32"/>
                <w:szCs w:val="32"/>
              </w:rPr>
            </w:pPr>
            <w:r w:rsidRPr="008B579E">
              <w:rPr>
                <w:rFonts w:eastAsia="新細明體"/>
                <w:b/>
                <w:sz w:val="32"/>
                <w:szCs w:val="32"/>
                <w:lang w:eastAsia="zh-TW"/>
              </w:rPr>
              <w:t>保留的限制性措施：</w:t>
            </w:r>
          </w:p>
        </w:tc>
        <w:tc>
          <w:tcPr>
            <w:tcW w:w="6438" w:type="dxa"/>
            <w:tcBorders>
              <w:tl2br w:val="nil"/>
              <w:tr2bl w:val="nil"/>
            </w:tcBorders>
            <w:vAlign w:val="center"/>
          </w:tcPr>
          <w:p w:rsidR="00D77890" w:rsidRPr="008B579E" w:rsidRDefault="00082C60">
            <w:pPr>
              <w:pStyle w:val="KWBodytext"/>
              <w:adjustRightInd w:val="0"/>
              <w:snapToGrid w:val="0"/>
              <w:spacing w:beforeLines="70" w:before="218" w:afterLines="70" w:after="218" w:line="240" w:lineRule="auto"/>
              <w:ind w:firstLineChars="0" w:firstLine="0"/>
              <w:rPr>
                <w:rFonts w:ascii="Times New Roman" w:eastAsia="仿宋" w:hAnsi="Times New Roman"/>
                <w:sz w:val="32"/>
                <w:szCs w:val="32"/>
              </w:rPr>
            </w:pPr>
            <w:r w:rsidRPr="008B579E">
              <w:rPr>
                <w:rFonts w:ascii="Times New Roman" w:eastAsia="新細明體" w:hAnsi="Times New Roman"/>
                <w:sz w:val="32"/>
                <w:szCs w:val="32"/>
                <w:u w:val="single"/>
                <w:lang w:eastAsia="zh-TW"/>
              </w:rPr>
              <w:t>商業存在</w:t>
            </w:r>
          </w:p>
          <w:p w:rsidR="00D77890" w:rsidRPr="008B579E" w:rsidRDefault="00082C60" w:rsidP="00B7453C">
            <w:pPr>
              <w:numPr>
                <w:ilvl w:val="0"/>
                <w:numId w:val="35"/>
              </w:numPr>
              <w:tabs>
                <w:tab w:val="left" w:pos="312"/>
              </w:tabs>
              <w:adjustRightInd w:val="0"/>
              <w:snapToGrid w:val="0"/>
              <w:spacing w:line="480" w:lineRule="exact"/>
              <w:ind w:firstLineChars="4" w:firstLine="13"/>
              <w:rPr>
                <w:rFonts w:eastAsia="仿宋"/>
                <w:sz w:val="32"/>
                <w:szCs w:val="32"/>
              </w:rPr>
            </w:pPr>
            <w:r w:rsidRPr="008B579E">
              <w:rPr>
                <w:rFonts w:eastAsia="新細明體"/>
                <w:sz w:val="32"/>
                <w:szCs w:val="32"/>
                <w:lang w:eastAsia="zh-TW"/>
              </w:rPr>
              <w:t>不得投資國有文物博物館。為明晰起見，澳門服務提供者可以獨資形式在內地提供博物館的專業服務。</w:t>
            </w:r>
          </w:p>
          <w:p w:rsidR="00D77890" w:rsidRPr="008B579E" w:rsidRDefault="00082C60" w:rsidP="00B7453C">
            <w:pPr>
              <w:numPr>
                <w:ilvl w:val="0"/>
                <w:numId w:val="35"/>
              </w:numPr>
              <w:tabs>
                <w:tab w:val="left" w:pos="312"/>
              </w:tabs>
              <w:adjustRightInd w:val="0"/>
              <w:snapToGrid w:val="0"/>
              <w:spacing w:line="480" w:lineRule="exact"/>
              <w:ind w:firstLineChars="4" w:firstLine="13"/>
              <w:rPr>
                <w:rFonts w:eastAsia="仿宋"/>
                <w:sz w:val="32"/>
                <w:szCs w:val="32"/>
              </w:rPr>
            </w:pPr>
            <w:r w:rsidRPr="008B579E">
              <w:rPr>
                <w:rFonts w:eastAsia="新細明體"/>
                <w:sz w:val="32"/>
                <w:szCs w:val="32"/>
                <w:lang w:eastAsia="zh-TW"/>
              </w:rPr>
              <w:t>不得投資文物拍賣的拍賣公司、文物商店。</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sz w:val="32"/>
                <w:szCs w:val="32"/>
                <w:lang w:eastAsia="zh-TW"/>
              </w:rPr>
              <w:t>10</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娛樂、文化和體育服務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D</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體育和其他娛樂服務（</w:t>
            </w:r>
            <w:r w:rsidRPr="008B579E">
              <w:rPr>
                <w:rFonts w:ascii="Times New Roman" w:eastAsia="新細明體" w:hAnsi="Times New Roman"/>
                <w:sz w:val="32"/>
                <w:szCs w:val="32"/>
                <w:lang w:eastAsia="zh-TW"/>
              </w:rPr>
              <w:t>CPC964</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left="567" w:firstLineChars="0" w:hanging="56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A. </w:t>
            </w:r>
            <w:r w:rsidRPr="008B579E">
              <w:rPr>
                <w:rFonts w:ascii="Times New Roman" w:eastAsia="新細明體" w:hAnsi="Times New Roman"/>
                <w:sz w:val="32"/>
                <w:szCs w:val="32"/>
                <w:lang w:eastAsia="zh-TW"/>
              </w:rPr>
              <w:t>海洋運輸服務</w:t>
            </w:r>
          </w:p>
          <w:p w:rsidR="00D77890" w:rsidRPr="008B579E" w:rsidRDefault="00082C60">
            <w:pPr>
              <w:pStyle w:val="af"/>
              <w:widowControl/>
              <w:adjustRightInd w:val="0"/>
              <w:spacing w:beforeLines="75" w:before="234" w:afterLines="75" w:after="234"/>
              <w:ind w:leftChars="190" w:left="399" w:firstLineChars="71" w:firstLine="227"/>
              <w:rPr>
                <w:rFonts w:eastAsia="FangSong"/>
                <w:sz w:val="32"/>
                <w:szCs w:val="32"/>
              </w:rPr>
            </w:pPr>
            <w:r w:rsidRPr="008B579E">
              <w:rPr>
                <w:rFonts w:eastAsia="新細明體"/>
                <w:sz w:val="32"/>
                <w:szCs w:val="32"/>
                <w:lang w:eastAsia="zh-TW"/>
              </w:rPr>
              <w:t xml:space="preserve">a. </w:t>
            </w:r>
            <w:r w:rsidRPr="008B579E">
              <w:rPr>
                <w:rFonts w:eastAsia="新細明體"/>
                <w:sz w:val="32"/>
                <w:szCs w:val="32"/>
                <w:lang w:eastAsia="zh-TW"/>
              </w:rPr>
              <w:t>客運服務（</w:t>
            </w:r>
            <w:r w:rsidRPr="008B579E">
              <w:rPr>
                <w:rFonts w:eastAsia="新細明體"/>
                <w:sz w:val="32"/>
                <w:szCs w:val="32"/>
                <w:lang w:eastAsia="zh-TW"/>
              </w:rPr>
              <w:t>CPC7211</w:t>
            </w:r>
            <w:r w:rsidRPr="008B579E">
              <w:rPr>
                <w:rFonts w:eastAsia="新細明體"/>
                <w:sz w:val="32"/>
                <w:szCs w:val="32"/>
                <w:lang w:eastAsia="zh-TW"/>
              </w:rPr>
              <w:t>）</w:t>
            </w:r>
            <w:r w:rsidRPr="008B579E">
              <w:rPr>
                <w:rFonts w:eastAsia="新細明體"/>
                <w:sz w:val="32"/>
                <w:szCs w:val="32"/>
                <w:lang w:eastAsia="zh-TW"/>
              </w:rPr>
              <w:t xml:space="preserve"> </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 </w:t>
            </w:r>
            <w:r w:rsidRPr="00444668">
              <w:rPr>
                <w:rFonts w:ascii="Times New Roman" w:eastAsia="新細明體" w:hAnsi="Times New Roman"/>
                <w:spacing w:val="4"/>
                <w:sz w:val="32"/>
                <w:szCs w:val="32"/>
                <w:lang w:eastAsia="zh-TW"/>
              </w:rPr>
              <w:t>從事沿海水路運輸服務應符合下列條件：</w:t>
            </w:r>
          </w:p>
          <w:p w:rsidR="00D77890" w:rsidRPr="008B579E" w:rsidRDefault="00082C60">
            <w:pPr>
              <w:pStyle w:val="KWBodytext"/>
              <w:numPr>
                <w:ilvl w:val="0"/>
                <w:numId w:val="36"/>
              </w:numPr>
              <w:adjustRightInd w:val="0"/>
              <w:snapToGrid w:val="0"/>
              <w:spacing w:beforeLines="75" w:before="234" w:afterLines="75" w:after="234" w:line="240" w:lineRule="auto"/>
              <w:ind w:left="583" w:firstLineChars="0" w:hanging="56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在擬經營的範圍內，內地水路運輸經營者無法滿足需求</w:t>
            </w:r>
            <w:r w:rsidR="00415159">
              <w:rPr>
                <w:rFonts w:ascii="Times New Roman" w:eastAsia="新細明體" w:hAnsi="Times New Roman" w:hint="eastAsia"/>
                <w:sz w:val="32"/>
                <w:szCs w:val="32"/>
                <w:lang w:eastAsia="zh-TW"/>
              </w:rPr>
              <w:t>；</w:t>
            </w:r>
          </w:p>
          <w:p w:rsidR="00D77890" w:rsidRPr="008B579E" w:rsidRDefault="00082C60">
            <w:pPr>
              <w:pStyle w:val="KWBodytext"/>
              <w:numPr>
                <w:ilvl w:val="0"/>
                <w:numId w:val="36"/>
              </w:numPr>
              <w:adjustRightInd w:val="0"/>
              <w:snapToGrid w:val="0"/>
              <w:spacing w:beforeLines="75" w:before="234" w:afterLines="75" w:after="234" w:line="240" w:lineRule="auto"/>
              <w:ind w:left="583" w:firstLineChars="0" w:hanging="56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應當具有經營水路運輸業務的良好業績和運營記錄</w:t>
            </w:r>
            <w:r w:rsidR="00415159">
              <w:rPr>
                <w:rFonts w:ascii="Times New Roman" w:eastAsia="新細明體" w:hAnsi="Times New Roman" w:hint="eastAsia"/>
                <w:sz w:val="32"/>
                <w:szCs w:val="32"/>
                <w:lang w:eastAsia="zh-TW"/>
              </w:rPr>
              <w:t>；</w:t>
            </w:r>
          </w:p>
          <w:p w:rsidR="00D77890" w:rsidRPr="008B579E" w:rsidRDefault="00082C60">
            <w:pPr>
              <w:pStyle w:val="KWBodytext"/>
              <w:numPr>
                <w:ilvl w:val="0"/>
                <w:numId w:val="36"/>
              </w:numPr>
              <w:adjustRightInd w:val="0"/>
              <w:snapToGrid w:val="0"/>
              <w:spacing w:beforeLines="75" w:before="234" w:afterLines="75" w:after="234" w:line="240" w:lineRule="auto"/>
              <w:ind w:left="583" w:firstLineChars="0" w:hanging="56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限於合資、合作，且澳門服務提供者的出資額低於</w:t>
            </w:r>
            <w:r w:rsidRPr="008B579E">
              <w:rPr>
                <w:rFonts w:ascii="Times New Roman" w:eastAsia="新細明體" w:hAnsi="Times New Roman"/>
                <w:sz w:val="32"/>
                <w:szCs w:val="32"/>
                <w:lang w:eastAsia="zh-TW"/>
              </w:rPr>
              <w:t>50%</w:t>
            </w:r>
            <w:r w:rsidR="00B01831">
              <w:rPr>
                <w:rFonts w:ascii="Times New Roman" w:eastAsia="新細明體" w:hAnsi="Times New Roman" w:hint="eastAsia"/>
                <w:sz w:val="32"/>
                <w:szCs w:val="32"/>
                <w:lang w:eastAsia="zh-TW"/>
              </w:rPr>
              <w:t>。</w:t>
            </w:r>
          </w:p>
          <w:p w:rsidR="00D77890" w:rsidRPr="008B579E" w:rsidRDefault="00082C60" w:rsidP="00B7453C">
            <w:pPr>
              <w:pStyle w:val="KWBodytext"/>
              <w:adjustRightInd w:val="0"/>
              <w:snapToGrid w:val="0"/>
              <w:spacing w:beforeLines="75" w:before="234" w:afterLines="75" w:after="234" w:line="240" w:lineRule="auto"/>
              <w:ind w:left="384" w:hangingChars="120" w:hanging="384"/>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2. </w:t>
            </w:r>
            <w:r w:rsidRPr="008B579E">
              <w:rPr>
                <w:rFonts w:ascii="Times New Roman" w:eastAsia="新細明體" w:hAnsi="Times New Roman"/>
                <w:sz w:val="32"/>
                <w:szCs w:val="32"/>
                <w:lang w:eastAsia="zh-TW"/>
              </w:rPr>
              <w:t>經批准取得水路運輸經營許可的企業中，澳門服務提供者或其投資股比等事項發生變化的，應當報原許可機關批准。</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A. </w:t>
            </w:r>
            <w:r w:rsidRPr="008B579E">
              <w:rPr>
                <w:rFonts w:ascii="Times New Roman" w:eastAsia="新細明體" w:hAnsi="Times New Roman"/>
                <w:sz w:val="32"/>
                <w:szCs w:val="32"/>
                <w:lang w:eastAsia="zh-TW"/>
              </w:rPr>
              <w:t>海洋運輸服務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b. </w:t>
            </w:r>
            <w:r w:rsidRPr="008B579E">
              <w:rPr>
                <w:rFonts w:ascii="Times New Roman" w:eastAsia="新細明體" w:hAnsi="Times New Roman"/>
                <w:sz w:val="32"/>
                <w:szCs w:val="32"/>
                <w:lang w:eastAsia="zh-TW"/>
              </w:rPr>
              <w:t>貨運服務（</w:t>
            </w:r>
            <w:r w:rsidRPr="008B579E">
              <w:rPr>
                <w:rFonts w:ascii="Times New Roman" w:eastAsia="新細明體" w:hAnsi="Times New Roman"/>
                <w:sz w:val="32"/>
                <w:szCs w:val="32"/>
                <w:lang w:eastAsia="zh-TW"/>
              </w:rPr>
              <w:t>CPC7212</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444668"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pacing w:val="2"/>
                <w:sz w:val="32"/>
                <w:szCs w:val="32"/>
                <w:lang w:eastAsia="zh-CN"/>
              </w:rPr>
            </w:pPr>
            <w:r w:rsidRPr="00444668">
              <w:rPr>
                <w:rFonts w:ascii="Times New Roman" w:eastAsia="新細明體" w:hAnsi="Times New Roman"/>
                <w:spacing w:val="2"/>
                <w:sz w:val="32"/>
                <w:szCs w:val="32"/>
                <w:lang w:eastAsia="zh-TW"/>
              </w:rPr>
              <w:t xml:space="preserve">1. </w:t>
            </w:r>
            <w:r w:rsidRPr="00444668">
              <w:rPr>
                <w:rFonts w:ascii="Times New Roman" w:eastAsia="新細明體" w:hAnsi="Times New Roman"/>
                <w:spacing w:val="2"/>
                <w:sz w:val="32"/>
                <w:szCs w:val="32"/>
                <w:lang w:eastAsia="zh-TW"/>
              </w:rPr>
              <w:t>從事沿海水路運輸服務應符合下列條件：</w:t>
            </w:r>
          </w:p>
          <w:p w:rsidR="00D77890" w:rsidRPr="008B579E" w:rsidRDefault="00082C60">
            <w:pPr>
              <w:pStyle w:val="KWBodytext"/>
              <w:adjustRightInd w:val="0"/>
              <w:snapToGrid w:val="0"/>
              <w:spacing w:beforeLines="75" w:before="234" w:afterLines="75" w:after="234" w:line="240" w:lineRule="auto"/>
              <w:ind w:left="16"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在擬經營的範圍內，內地水路運輸經營者無法滿足需求</w:t>
            </w:r>
            <w:r w:rsidR="00D364F7">
              <w:rPr>
                <w:rFonts w:ascii="Times New Roman" w:eastAsia="新細明體" w:hAnsi="Times New Roman" w:hint="eastAsia"/>
                <w:sz w:val="32"/>
                <w:szCs w:val="32"/>
                <w:lang w:eastAsia="zh-TW"/>
              </w:rPr>
              <w:t>；</w:t>
            </w:r>
          </w:p>
          <w:p w:rsidR="00D77890" w:rsidRPr="008B579E" w:rsidRDefault="00082C60">
            <w:pPr>
              <w:pStyle w:val="KWBodytext"/>
              <w:adjustRightInd w:val="0"/>
              <w:snapToGrid w:val="0"/>
              <w:spacing w:beforeLines="75" w:before="234" w:afterLines="75" w:after="234" w:line="240" w:lineRule="auto"/>
              <w:ind w:left="16"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應當具有經營水路運輸業務的良好業績和運營記錄</w:t>
            </w:r>
            <w:r w:rsidR="00D364F7">
              <w:rPr>
                <w:rFonts w:ascii="Times New Roman" w:eastAsia="新細明體" w:hAnsi="Times New Roman" w:hint="eastAsia"/>
                <w:sz w:val="32"/>
                <w:szCs w:val="32"/>
                <w:lang w:eastAsia="zh-TW"/>
              </w:rPr>
              <w:t>；</w:t>
            </w:r>
          </w:p>
          <w:p w:rsidR="00D77890" w:rsidRPr="008B579E" w:rsidRDefault="00082C60">
            <w:pPr>
              <w:pStyle w:val="KWBodytext"/>
              <w:adjustRightInd w:val="0"/>
              <w:snapToGrid w:val="0"/>
              <w:spacing w:beforeLines="75" w:before="234" w:afterLines="75" w:after="234" w:line="240" w:lineRule="auto"/>
              <w:ind w:left="16"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限於合資、合作，且澳門服務提供者的出資額低於</w:t>
            </w:r>
            <w:r w:rsidRPr="008B579E">
              <w:rPr>
                <w:rFonts w:ascii="Times New Roman" w:eastAsia="新細明體" w:hAnsi="Times New Roman"/>
                <w:sz w:val="32"/>
                <w:szCs w:val="32"/>
                <w:lang w:eastAsia="zh-TW"/>
              </w:rPr>
              <w:t>50%</w:t>
            </w:r>
            <w:r w:rsidRPr="008B579E">
              <w:rPr>
                <w:rFonts w:ascii="Times New Roman" w:eastAsia="新細明體" w:hAnsi="Times New Roman"/>
                <w:sz w:val="32"/>
                <w:szCs w:val="32"/>
                <w:lang w:eastAsia="zh-TW"/>
              </w:rPr>
              <w:t>。</w:t>
            </w:r>
          </w:p>
          <w:p w:rsidR="00D77890" w:rsidRPr="008B579E" w:rsidRDefault="00082C60" w:rsidP="00B7453C">
            <w:pPr>
              <w:pStyle w:val="KWBodytext"/>
              <w:adjustRightInd w:val="0"/>
              <w:snapToGrid w:val="0"/>
              <w:spacing w:beforeLines="75" w:before="234" w:afterLines="75" w:after="234" w:line="240" w:lineRule="auto"/>
              <w:ind w:left="502" w:hangingChars="157" w:hanging="50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2. </w:t>
            </w:r>
            <w:r w:rsidRPr="008B579E">
              <w:rPr>
                <w:rFonts w:ascii="Times New Roman" w:eastAsia="新細明體" w:hAnsi="Times New Roman"/>
                <w:sz w:val="32"/>
                <w:szCs w:val="32"/>
                <w:lang w:eastAsia="zh-TW"/>
              </w:rPr>
              <w:t>經批准取得水路運輸經營許可的企業中，澳門服務提供者或其投資股比等事項發生變化的，應當報原許可機關批准。</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 xml:space="preserve">A. </w:t>
            </w:r>
            <w:r w:rsidRPr="008B579E">
              <w:rPr>
                <w:rFonts w:eastAsia="新細明體"/>
                <w:sz w:val="32"/>
                <w:szCs w:val="32"/>
                <w:lang w:eastAsia="zh-TW"/>
              </w:rPr>
              <w:t>海洋運輸服務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 xml:space="preserve">c. </w:t>
            </w:r>
            <w:r w:rsidRPr="008B579E">
              <w:rPr>
                <w:rFonts w:eastAsia="新細明體"/>
                <w:sz w:val="32"/>
                <w:szCs w:val="32"/>
                <w:lang w:eastAsia="zh-TW"/>
              </w:rPr>
              <w:t>船舶和船員的租賃（</w:t>
            </w:r>
            <w:r w:rsidRPr="008B579E">
              <w:rPr>
                <w:rFonts w:eastAsia="新細明體"/>
                <w:sz w:val="32"/>
                <w:szCs w:val="32"/>
                <w:lang w:eastAsia="zh-TW"/>
              </w:rPr>
              <w:t>CPC7213</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adjustRightInd w:val="0"/>
              <w:snapToGrid w:val="0"/>
              <w:spacing w:beforeLines="75" w:before="234" w:afterLines="75" w:after="234"/>
              <w:rPr>
                <w:rFonts w:eastAsia="FangSong"/>
                <w:sz w:val="32"/>
                <w:szCs w:val="32"/>
              </w:rPr>
            </w:pPr>
            <w:r w:rsidRPr="008B579E">
              <w:rPr>
                <w:rFonts w:eastAsia="新細明體"/>
                <w:sz w:val="32"/>
                <w:szCs w:val="32"/>
                <w:lang w:eastAsia="zh-TW"/>
              </w:rPr>
              <w:t>不得提供沿海水路運輸的船舶和船員租賃服務。</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A. </w:t>
            </w:r>
            <w:r w:rsidRPr="008B579E">
              <w:rPr>
                <w:rFonts w:ascii="Times New Roman" w:eastAsia="新細明體" w:hAnsi="Times New Roman"/>
                <w:sz w:val="32"/>
                <w:szCs w:val="32"/>
                <w:lang w:eastAsia="zh-TW"/>
              </w:rPr>
              <w:t>海洋運輸服務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d. </w:t>
            </w:r>
            <w:r w:rsidRPr="008B579E">
              <w:rPr>
                <w:rFonts w:ascii="Times New Roman" w:eastAsia="新細明體" w:hAnsi="Times New Roman"/>
                <w:sz w:val="32"/>
                <w:szCs w:val="32"/>
                <w:lang w:eastAsia="zh-TW"/>
              </w:rPr>
              <w:t>船舶維修和保養（</w:t>
            </w:r>
            <w:r w:rsidRPr="008B579E">
              <w:rPr>
                <w:rFonts w:ascii="Times New Roman" w:eastAsia="新細明體" w:hAnsi="Times New Roman"/>
                <w:sz w:val="32"/>
                <w:szCs w:val="32"/>
                <w:lang w:eastAsia="zh-TW"/>
              </w:rPr>
              <w:t>CPC8868</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A. </w:t>
            </w:r>
            <w:r w:rsidRPr="008B579E">
              <w:rPr>
                <w:rFonts w:ascii="Times New Roman" w:eastAsia="新細明體" w:hAnsi="Times New Roman"/>
                <w:sz w:val="32"/>
                <w:szCs w:val="32"/>
                <w:lang w:eastAsia="zh-TW"/>
              </w:rPr>
              <w:t>海洋運輸服務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e. </w:t>
            </w:r>
            <w:r w:rsidRPr="008B579E">
              <w:rPr>
                <w:rFonts w:ascii="Times New Roman" w:eastAsia="新細明體" w:hAnsi="Times New Roman"/>
                <w:sz w:val="32"/>
                <w:szCs w:val="32"/>
                <w:lang w:eastAsia="zh-TW"/>
              </w:rPr>
              <w:t>拖駁服務（</w:t>
            </w:r>
            <w:r w:rsidRPr="008B579E">
              <w:rPr>
                <w:rFonts w:ascii="Times New Roman" w:eastAsia="新細明體" w:hAnsi="Times New Roman"/>
                <w:sz w:val="32"/>
                <w:szCs w:val="32"/>
                <w:lang w:eastAsia="zh-TW"/>
              </w:rPr>
              <w:t>CPC7214</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 </w:t>
            </w:r>
            <w:r w:rsidRPr="00444668">
              <w:rPr>
                <w:rFonts w:ascii="Times New Roman" w:eastAsia="新細明體" w:hAnsi="Times New Roman"/>
                <w:spacing w:val="2"/>
                <w:sz w:val="32"/>
                <w:szCs w:val="32"/>
                <w:lang w:eastAsia="zh-TW"/>
              </w:rPr>
              <w:t>從事沿海水路運輸服務應符合下列條件：</w:t>
            </w:r>
          </w:p>
          <w:p w:rsidR="00D77890" w:rsidRPr="008B579E" w:rsidRDefault="00082C60">
            <w:pPr>
              <w:pStyle w:val="KWBodytext"/>
              <w:numPr>
                <w:ilvl w:val="0"/>
                <w:numId w:val="37"/>
              </w:numPr>
              <w:adjustRightInd w:val="0"/>
              <w:snapToGrid w:val="0"/>
              <w:spacing w:beforeLines="75" w:before="234" w:afterLines="75" w:after="234" w:line="240" w:lineRule="auto"/>
              <w:ind w:left="583" w:firstLineChars="0" w:hanging="58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在擬經營的範圍內，內地水路運輸經營者無法滿足需求</w:t>
            </w:r>
            <w:r w:rsidR="00A5050E">
              <w:rPr>
                <w:rFonts w:ascii="Times New Roman" w:eastAsia="新細明體" w:hAnsi="Times New Roman" w:hint="eastAsia"/>
                <w:sz w:val="32"/>
                <w:szCs w:val="32"/>
                <w:lang w:eastAsia="zh-TW"/>
              </w:rPr>
              <w:t>；</w:t>
            </w:r>
          </w:p>
          <w:p w:rsidR="00D77890" w:rsidRPr="008B579E" w:rsidRDefault="00082C60">
            <w:pPr>
              <w:pStyle w:val="KWBodytext"/>
              <w:numPr>
                <w:ilvl w:val="0"/>
                <w:numId w:val="37"/>
              </w:numPr>
              <w:adjustRightInd w:val="0"/>
              <w:snapToGrid w:val="0"/>
              <w:spacing w:beforeLines="75" w:before="234" w:afterLines="75" w:after="234" w:line="240" w:lineRule="auto"/>
              <w:ind w:left="583" w:firstLineChars="0" w:hanging="58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應當具有經營水路運輸業務的良好業績和運營記錄</w:t>
            </w:r>
            <w:r w:rsidR="00A5050E">
              <w:rPr>
                <w:rFonts w:ascii="Times New Roman" w:eastAsia="新細明體" w:hAnsi="Times New Roman" w:hint="eastAsia"/>
                <w:sz w:val="32"/>
                <w:szCs w:val="32"/>
                <w:lang w:eastAsia="zh-TW"/>
              </w:rPr>
              <w:t>；</w:t>
            </w:r>
          </w:p>
          <w:p w:rsidR="00D77890" w:rsidRPr="008B579E" w:rsidRDefault="00082C60">
            <w:pPr>
              <w:pStyle w:val="KWBodytext"/>
              <w:numPr>
                <w:ilvl w:val="0"/>
                <w:numId w:val="37"/>
              </w:numPr>
              <w:adjustRightInd w:val="0"/>
              <w:snapToGrid w:val="0"/>
              <w:spacing w:beforeLines="75" w:before="234" w:afterLines="75" w:after="234" w:line="240" w:lineRule="auto"/>
              <w:ind w:left="583" w:firstLineChars="0" w:hanging="58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限於合資、合作，且澳門服務提供者的出資額低於</w:t>
            </w:r>
            <w:r w:rsidRPr="008B579E">
              <w:rPr>
                <w:rFonts w:ascii="Times New Roman" w:eastAsia="新細明體" w:hAnsi="Times New Roman"/>
                <w:sz w:val="32"/>
                <w:szCs w:val="32"/>
                <w:lang w:eastAsia="zh-TW"/>
              </w:rPr>
              <w:t>50%</w:t>
            </w:r>
            <w:r w:rsidRPr="008B579E">
              <w:rPr>
                <w:rFonts w:ascii="Times New Roman" w:eastAsia="新細明體" w:hAnsi="Times New Roman"/>
                <w:sz w:val="32"/>
                <w:szCs w:val="32"/>
                <w:lang w:eastAsia="zh-TW"/>
              </w:rPr>
              <w:t>。</w:t>
            </w:r>
          </w:p>
          <w:p w:rsidR="00D77890" w:rsidRPr="008B579E" w:rsidRDefault="00082C60" w:rsidP="00B7453C">
            <w:pPr>
              <w:pStyle w:val="KWBodytext"/>
              <w:adjustRightInd w:val="0"/>
              <w:snapToGrid w:val="0"/>
              <w:spacing w:beforeLines="75" w:before="234" w:afterLines="75" w:after="234" w:line="240" w:lineRule="auto"/>
              <w:ind w:left="502" w:hangingChars="157" w:hanging="50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2. </w:t>
            </w:r>
            <w:r w:rsidRPr="008B579E">
              <w:rPr>
                <w:rFonts w:ascii="Times New Roman" w:eastAsia="新細明體" w:hAnsi="Times New Roman"/>
                <w:sz w:val="32"/>
                <w:szCs w:val="32"/>
                <w:lang w:eastAsia="zh-TW"/>
              </w:rPr>
              <w:t>經批准取得水路運輸經營許可的企業中，澳門服務提供者或其投資股比等事項發生變化的，應當報原許可機關批准。</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A. </w:t>
            </w:r>
            <w:r w:rsidRPr="008B579E">
              <w:rPr>
                <w:rFonts w:ascii="Times New Roman" w:eastAsia="新細明體" w:hAnsi="Times New Roman"/>
                <w:sz w:val="32"/>
                <w:szCs w:val="32"/>
                <w:lang w:eastAsia="zh-TW"/>
              </w:rPr>
              <w:t>海洋運輸服務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f. </w:t>
            </w:r>
            <w:r w:rsidRPr="008B579E">
              <w:rPr>
                <w:rFonts w:ascii="Times New Roman" w:eastAsia="新細明體" w:hAnsi="Times New Roman"/>
                <w:sz w:val="32"/>
                <w:szCs w:val="32"/>
                <w:lang w:eastAsia="zh-TW"/>
              </w:rPr>
              <w:t>海運支持服務（</w:t>
            </w:r>
            <w:r w:rsidRPr="008B579E">
              <w:rPr>
                <w:rFonts w:ascii="Times New Roman" w:eastAsia="新細明體" w:hAnsi="Times New Roman"/>
                <w:sz w:val="32"/>
                <w:szCs w:val="32"/>
                <w:lang w:eastAsia="zh-TW"/>
              </w:rPr>
              <w:t>CPC745</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可從事的海洋運輸支持服務限於：</w:t>
            </w:r>
          </w:p>
          <w:p w:rsidR="00D77890" w:rsidRPr="008B579E" w:rsidRDefault="00082C60">
            <w:pPr>
              <w:pStyle w:val="KWBodytext"/>
              <w:numPr>
                <w:ilvl w:val="0"/>
                <w:numId w:val="38"/>
              </w:numPr>
              <w:adjustRightInd w:val="0"/>
              <w:snapToGrid w:val="0"/>
              <w:spacing w:beforeLines="75" w:before="234" w:afterLines="75" w:after="234" w:line="240" w:lineRule="auto"/>
              <w:ind w:left="583" w:firstLineChars="0" w:hanging="58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設立獨資公司，提供除燃料及水以外的物料供應服務</w:t>
            </w:r>
            <w:r w:rsidR="00985440">
              <w:rPr>
                <w:rFonts w:ascii="Times New Roman" w:eastAsia="新細明體" w:hAnsi="Times New Roman" w:hint="eastAsia"/>
                <w:sz w:val="32"/>
                <w:szCs w:val="32"/>
                <w:lang w:eastAsia="zh-TW"/>
              </w:rPr>
              <w:t>；</w:t>
            </w:r>
          </w:p>
          <w:p w:rsidR="00D77890" w:rsidRPr="008B579E" w:rsidRDefault="00082C60">
            <w:pPr>
              <w:pStyle w:val="KWBodytext"/>
              <w:numPr>
                <w:ilvl w:val="0"/>
                <w:numId w:val="38"/>
              </w:numPr>
              <w:adjustRightInd w:val="0"/>
              <w:snapToGrid w:val="0"/>
              <w:spacing w:beforeLines="75" w:before="234" w:afterLines="75" w:after="234" w:line="240" w:lineRule="auto"/>
              <w:ind w:left="583" w:firstLineChars="0" w:hanging="583"/>
              <w:rPr>
                <w:rFonts w:ascii="Times New Roman" w:eastAsia="FangSong" w:hAnsi="Times New Roman"/>
                <w:sz w:val="32"/>
                <w:szCs w:val="32"/>
                <w:lang w:eastAsia="zh-CN"/>
              </w:rPr>
            </w:pPr>
            <w:proofErr w:type="gramStart"/>
            <w:r w:rsidRPr="008B579E">
              <w:rPr>
                <w:rFonts w:ascii="Times New Roman" w:eastAsia="新細明體" w:hAnsi="Times New Roman"/>
                <w:sz w:val="32"/>
                <w:szCs w:val="32"/>
                <w:lang w:eastAsia="zh-TW"/>
              </w:rPr>
              <w:t>為進港</w:t>
            </w:r>
            <w:proofErr w:type="gramEnd"/>
            <w:r w:rsidRPr="008B579E">
              <w:rPr>
                <w:rFonts w:ascii="Times New Roman" w:eastAsia="新細明體" w:hAnsi="Times New Roman"/>
                <w:sz w:val="32"/>
                <w:szCs w:val="32"/>
                <w:lang w:eastAsia="zh-TW"/>
              </w:rPr>
              <w:t>或拋錨的船舶提供清潔、消毒、</w:t>
            </w:r>
            <w:proofErr w:type="gramStart"/>
            <w:r w:rsidRPr="008B579E">
              <w:rPr>
                <w:rFonts w:ascii="Times New Roman" w:eastAsia="新細明體" w:hAnsi="Times New Roman"/>
                <w:sz w:val="32"/>
                <w:szCs w:val="32"/>
                <w:lang w:eastAsia="zh-TW"/>
              </w:rPr>
              <w:t>薰</w:t>
            </w:r>
            <w:proofErr w:type="gramEnd"/>
            <w:r w:rsidRPr="008B579E">
              <w:rPr>
                <w:rFonts w:ascii="Times New Roman" w:eastAsia="新細明體" w:hAnsi="Times New Roman"/>
                <w:sz w:val="32"/>
                <w:szCs w:val="32"/>
                <w:lang w:eastAsia="zh-TW"/>
              </w:rPr>
              <w:t>蒸、滅害蟲及船舶封存和儲存服務</w:t>
            </w:r>
            <w:r w:rsidR="00985440">
              <w:rPr>
                <w:rFonts w:ascii="Times New Roman" w:eastAsia="新細明體" w:hAnsi="Times New Roman" w:hint="eastAsia"/>
                <w:sz w:val="32"/>
                <w:szCs w:val="32"/>
                <w:lang w:eastAsia="zh-TW"/>
              </w:rPr>
              <w:t>；</w:t>
            </w:r>
          </w:p>
          <w:p w:rsidR="00D77890" w:rsidRPr="008B579E" w:rsidRDefault="00082C60">
            <w:pPr>
              <w:pStyle w:val="KWBodytext"/>
              <w:numPr>
                <w:ilvl w:val="0"/>
                <w:numId w:val="38"/>
              </w:numPr>
              <w:adjustRightInd w:val="0"/>
              <w:snapToGrid w:val="0"/>
              <w:spacing w:beforeLines="75" w:before="234" w:afterLines="75" w:after="234" w:line="240" w:lineRule="auto"/>
              <w:ind w:left="583" w:firstLineChars="0" w:hanging="58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與內地方打撈人成立合作打撈企業，實施打撈活動。</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B. </w:t>
            </w:r>
            <w:r w:rsidRPr="008B579E">
              <w:rPr>
                <w:rFonts w:ascii="Times New Roman" w:eastAsia="新細明體" w:hAnsi="Times New Roman"/>
                <w:sz w:val="32"/>
                <w:szCs w:val="32"/>
                <w:lang w:eastAsia="zh-TW"/>
              </w:rPr>
              <w:t>內水運輸服務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a. </w:t>
            </w:r>
            <w:r w:rsidRPr="008B579E">
              <w:rPr>
                <w:rFonts w:ascii="Times New Roman" w:eastAsia="新細明體" w:hAnsi="Times New Roman"/>
                <w:sz w:val="32"/>
                <w:szCs w:val="32"/>
                <w:lang w:eastAsia="zh-TW"/>
              </w:rPr>
              <w:t>客運服務（</w:t>
            </w:r>
            <w:r w:rsidRPr="008B579E">
              <w:rPr>
                <w:rFonts w:ascii="Times New Roman" w:eastAsia="新細明體" w:hAnsi="Times New Roman"/>
                <w:sz w:val="32"/>
                <w:szCs w:val="32"/>
                <w:lang w:eastAsia="zh-TW"/>
              </w:rPr>
              <w:t>CPC7221</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 </w:t>
            </w:r>
            <w:r w:rsidRPr="008B579E">
              <w:rPr>
                <w:rFonts w:ascii="Times New Roman" w:eastAsia="新細明體" w:hAnsi="Times New Roman"/>
                <w:sz w:val="32"/>
                <w:szCs w:val="32"/>
                <w:lang w:eastAsia="zh-TW"/>
              </w:rPr>
              <w:t>從事內水運輸服務應符合下列條件：</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在擬經營的範圍內，內地水路運輸經營者無法滿足需求</w:t>
            </w:r>
            <w:r w:rsidR="00AF662A">
              <w:rPr>
                <w:rFonts w:ascii="Times New Roman" w:eastAsia="新細明體" w:hAnsi="Times New Roman" w:hint="eastAsia"/>
                <w:sz w:val="32"/>
                <w:szCs w:val="32"/>
                <w:lang w:eastAsia="zh-TW"/>
              </w:rPr>
              <w:t>；</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應當具有經營水路運輸業務的良好業績和運營記錄</w:t>
            </w:r>
            <w:r w:rsidR="00AF662A">
              <w:rPr>
                <w:rFonts w:ascii="Times New Roman" w:eastAsia="新細明體" w:hAnsi="Times New Roman" w:hint="eastAsia"/>
                <w:sz w:val="32"/>
                <w:szCs w:val="32"/>
                <w:lang w:eastAsia="zh-TW"/>
              </w:rPr>
              <w:t>；</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3</w:t>
            </w:r>
            <w:proofErr w:type="gramStart"/>
            <w:r w:rsidRPr="008B579E">
              <w:rPr>
                <w:rFonts w:ascii="Times New Roman" w:eastAsia="新細明體" w:hAnsi="Times New Roman"/>
                <w:sz w:val="32"/>
                <w:szCs w:val="32"/>
                <w:lang w:eastAsia="zh-TW"/>
              </w:rPr>
              <w:t>）</w:t>
            </w:r>
            <w:proofErr w:type="gramEnd"/>
            <w:r w:rsidRPr="008B579E">
              <w:rPr>
                <w:rFonts w:ascii="Times New Roman" w:eastAsia="新細明體" w:hAnsi="Times New Roman"/>
                <w:sz w:val="32"/>
                <w:szCs w:val="32"/>
                <w:lang w:eastAsia="zh-TW"/>
              </w:rPr>
              <w:t>限於合資、合作，且澳門服務提供者的出資額低於</w:t>
            </w:r>
            <w:r w:rsidRPr="008B579E">
              <w:rPr>
                <w:rFonts w:ascii="Times New Roman" w:eastAsia="新細明體" w:hAnsi="Times New Roman"/>
                <w:sz w:val="32"/>
                <w:szCs w:val="32"/>
                <w:lang w:eastAsia="zh-TW"/>
              </w:rPr>
              <w:t>50%</w:t>
            </w:r>
            <w:r w:rsidRPr="008B579E">
              <w:rPr>
                <w:rFonts w:ascii="Times New Roman" w:eastAsia="新細明體" w:hAnsi="Times New Roman"/>
                <w:sz w:val="32"/>
                <w:szCs w:val="32"/>
                <w:lang w:eastAsia="zh-TW"/>
              </w:rPr>
              <w:t>。</w:t>
            </w:r>
          </w:p>
          <w:p w:rsidR="00D77890" w:rsidRPr="008B579E" w:rsidRDefault="00082C60" w:rsidP="00B7453C">
            <w:pPr>
              <w:pStyle w:val="KWBodytext"/>
              <w:adjustRightInd w:val="0"/>
              <w:snapToGrid w:val="0"/>
              <w:spacing w:beforeLines="75" w:before="234" w:afterLines="75" w:after="234" w:line="240" w:lineRule="auto"/>
              <w:ind w:left="384" w:hangingChars="120" w:hanging="384"/>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2. </w:t>
            </w:r>
            <w:r w:rsidRPr="008B579E">
              <w:rPr>
                <w:rFonts w:ascii="Times New Roman" w:eastAsia="新細明體" w:hAnsi="Times New Roman"/>
                <w:sz w:val="32"/>
                <w:szCs w:val="32"/>
                <w:lang w:eastAsia="zh-TW"/>
              </w:rPr>
              <w:t>經批准取得水路運輸經營許可的企業中，澳門服務提供者或其投資股比等事項發生變化的，應當報原許可機關批准。</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B. </w:t>
            </w:r>
            <w:r w:rsidRPr="008B579E">
              <w:rPr>
                <w:rFonts w:ascii="Times New Roman" w:eastAsia="新細明體" w:hAnsi="Times New Roman"/>
                <w:sz w:val="32"/>
                <w:szCs w:val="32"/>
                <w:lang w:eastAsia="zh-TW"/>
              </w:rPr>
              <w:t>內水運輸服務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b. </w:t>
            </w:r>
            <w:r w:rsidRPr="008B579E">
              <w:rPr>
                <w:rFonts w:ascii="Times New Roman" w:eastAsia="新細明體" w:hAnsi="Times New Roman"/>
                <w:sz w:val="32"/>
                <w:szCs w:val="32"/>
                <w:lang w:eastAsia="zh-TW"/>
              </w:rPr>
              <w:t>貨運服務（</w:t>
            </w:r>
            <w:r w:rsidRPr="008B579E">
              <w:rPr>
                <w:rFonts w:ascii="Times New Roman" w:eastAsia="新細明體" w:hAnsi="Times New Roman"/>
                <w:sz w:val="32"/>
                <w:szCs w:val="32"/>
                <w:lang w:eastAsia="zh-TW"/>
              </w:rPr>
              <w:t>CPC7222</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 </w:t>
            </w:r>
            <w:r w:rsidRPr="008B579E">
              <w:rPr>
                <w:rFonts w:ascii="Times New Roman" w:eastAsia="新細明體" w:hAnsi="Times New Roman"/>
                <w:sz w:val="32"/>
                <w:szCs w:val="32"/>
                <w:lang w:eastAsia="zh-TW"/>
              </w:rPr>
              <w:t>從事內水運輸服務應符合下列條件：</w:t>
            </w:r>
          </w:p>
          <w:p w:rsidR="00D77890" w:rsidRPr="008B579E" w:rsidRDefault="00082C60">
            <w:pPr>
              <w:pStyle w:val="KWBodytext"/>
              <w:numPr>
                <w:ilvl w:val="0"/>
                <w:numId w:val="39"/>
              </w:numPr>
              <w:adjustRightInd w:val="0"/>
              <w:snapToGrid w:val="0"/>
              <w:spacing w:beforeLines="75" w:before="234" w:afterLines="75" w:after="234" w:line="240" w:lineRule="auto"/>
              <w:ind w:left="442" w:firstLineChars="0" w:hanging="44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在擬經營的範圍內，內地水路運輸經營者無法滿足需求</w:t>
            </w:r>
            <w:r w:rsidR="00156D11">
              <w:rPr>
                <w:rFonts w:ascii="Times New Roman" w:eastAsia="新細明體" w:hAnsi="Times New Roman" w:hint="eastAsia"/>
                <w:sz w:val="32"/>
                <w:szCs w:val="32"/>
                <w:lang w:eastAsia="zh-TW"/>
              </w:rPr>
              <w:t>；</w:t>
            </w:r>
          </w:p>
          <w:p w:rsidR="00D77890" w:rsidRPr="008B579E" w:rsidRDefault="00082C60">
            <w:pPr>
              <w:pStyle w:val="KWBodytext"/>
              <w:numPr>
                <w:ilvl w:val="0"/>
                <w:numId w:val="39"/>
              </w:numPr>
              <w:adjustRightInd w:val="0"/>
              <w:snapToGrid w:val="0"/>
              <w:spacing w:beforeLines="75" w:before="234" w:afterLines="75" w:after="234" w:line="240" w:lineRule="auto"/>
              <w:ind w:left="442" w:firstLineChars="0" w:hanging="44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應當具有經營水路運輸業務的良好業績和運營記錄</w:t>
            </w:r>
            <w:r w:rsidR="00156D11">
              <w:rPr>
                <w:rFonts w:ascii="Times New Roman" w:eastAsia="新細明體" w:hAnsi="Times New Roman" w:hint="eastAsia"/>
                <w:sz w:val="32"/>
                <w:szCs w:val="32"/>
                <w:lang w:eastAsia="zh-TW"/>
              </w:rPr>
              <w:t>；</w:t>
            </w:r>
          </w:p>
          <w:p w:rsidR="00D77890" w:rsidRPr="008B579E" w:rsidRDefault="00082C60">
            <w:pPr>
              <w:pStyle w:val="KWBodytext"/>
              <w:numPr>
                <w:ilvl w:val="0"/>
                <w:numId w:val="39"/>
              </w:numPr>
              <w:adjustRightInd w:val="0"/>
              <w:snapToGrid w:val="0"/>
              <w:spacing w:beforeLines="75" w:before="234" w:afterLines="75" w:after="234" w:line="240" w:lineRule="auto"/>
              <w:ind w:left="442" w:firstLineChars="0" w:hanging="44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限於合資、合作，且澳門服務提供者的出資額低於</w:t>
            </w:r>
            <w:r w:rsidRPr="008B579E">
              <w:rPr>
                <w:rFonts w:ascii="Times New Roman" w:eastAsia="新細明體" w:hAnsi="Times New Roman"/>
                <w:sz w:val="32"/>
                <w:szCs w:val="32"/>
                <w:lang w:eastAsia="zh-TW"/>
              </w:rPr>
              <w:t>50%</w:t>
            </w:r>
            <w:r w:rsidRPr="008B579E">
              <w:rPr>
                <w:rFonts w:ascii="Times New Roman" w:eastAsia="新細明體" w:hAnsi="Times New Roman"/>
                <w:sz w:val="32"/>
                <w:szCs w:val="32"/>
                <w:lang w:eastAsia="zh-TW"/>
              </w:rPr>
              <w:t>。</w:t>
            </w:r>
          </w:p>
          <w:p w:rsidR="00D77890" w:rsidRPr="008B579E" w:rsidRDefault="00082C60" w:rsidP="00B7453C">
            <w:pPr>
              <w:pStyle w:val="KWBodytext"/>
              <w:adjustRightInd w:val="0"/>
              <w:snapToGrid w:val="0"/>
              <w:spacing w:beforeLines="75" w:before="234" w:afterLines="75" w:after="234" w:line="240" w:lineRule="auto"/>
              <w:ind w:left="384" w:hangingChars="120" w:hanging="384"/>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2. </w:t>
            </w:r>
            <w:r w:rsidRPr="008B579E">
              <w:rPr>
                <w:rFonts w:ascii="Times New Roman" w:eastAsia="新細明體" w:hAnsi="Times New Roman"/>
                <w:sz w:val="32"/>
                <w:szCs w:val="32"/>
                <w:lang w:eastAsia="zh-TW"/>
              </w:rPr>
              <w:t>經批准取得水路運輸經營許可的企業中，澳門服務提供者或其投資股比等事項發生變化的，應當報原許可機關批准。</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 xml:space="preserve">B. </w:t>
            </w:r>
            <w:r w:rsidRPr="008B579E">
              <w:rPr>
                <w:rFonts w:eastAsia="新細明體"/>
                <w:sz w:val="32"/>
                <w:szCs w:val="32"/>
                <w:lang w:eastAsia="zh-TW"/>
              </w:rPr>
              <w:t>內水運輸服務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 xml:space="preserve">c. </w:t>
            </w:r>
            <w:r w:rsidRPr="008B579E">
              <w:rPr>
                <w:rFonts w:eastAsia="新細明體"/>
                <w:sz w:val="32"/>
                <w:szCs w:val="32"/>
                <w:lang w:eastAsia="zh-TW"/>
              </w:rPr>
              <w:t>船舶和船員的租賃（</w:t>
            </w:r>
            <w:r w:rsidRPr="008B579E">
              <w:rPr>
                <w:rFonts w:eastAsia="新細明體"/>
                <w:sz w:val="32"/>
                <w:szCs w:val="32"/>
                <w:lang w:eastAsia="zh-TW"/>
              </w:rPr>
              <w:t>CPC7223</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adjustRightInd w:val="0"/>
              <w:snapToGrid w:val="0"/>
              <w:spacing w:beforeLines="75" w:before="234" w:afterLines="75" w:after="234"/>
              <w:rPr>
                <w:rFonts w:eastAsia="FangSong"/>
                <w:sz w:val="32"/>
                <w:szCs w:val="32"/>
              </w:rPr>
            </w:pPr>
            <w:r w:rsidRPr="008B579E">
              <w:rPr>
                <w:rFonts w:eastAsia="新細明體"/>
                <w:sz w:val="32"/>
                <w:szCs w:val="32"/>
                <w:lang w:eastAsia="zh-TW"/>
              </w:rPr>
              <w:t>不得提供內水船舶和船員租賃服務。</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B. </w:t>
            </w:r>
            <w:r w:rsidRPr="008B579E">
              <w:rPr>
                <w:rFonts w:ascii="Times New Roman" w:eastAsia="新細明體" w:hAnsi="Times New Roman"/>
                <w:sz w:val="32"/>
                <w:szCs w:val="32"/>
                <w:lang w:eastAsia="zh-TW"/>
              </w:rPr>
              <w:t>內水運輸服務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d</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船舶維修和保養（</w:t>
            </w:r>
            <w:r w:rsidRPr="008B579E">
              <w:rPr>
                <w:rFonts w:ascii="Times New Roman" w:eastAsia="新細明體" w:hAnsi="Times New Roman"/>
                <w:sz w:val="32"/>
                <w:szCs w:val="32"/>
                <w:lang w:eastAsia="zh-TW"/>
              </w:rPr>
              <w:t>CPC8868</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B. </w:t>
            </w:r>
            <w:r w:rsidRPr="008B579E">
              <w:rPr>
                <w:rFonts w:ascii="Times New Roman" w:eastAsia="新細明體" w:hAnsi="Times New Roman"/>
                <w:sz w:val="32"/>
                <w:szCs w:val="32"/>
                <w:lang w:eastAsia="zh-TW"/>
              </w:rPr>
              <w:t>內水運輸服務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e. </w:t>
            </w:r>
            <w:r w:rsidRPr="008B579E">
              <w:rPr>
                <w:rFonts w:ascii="Times New Roman" w:eastAsia="新細明體" w:hAnsi="Times New Roman"/>
                <w:sz w:val="32"/>
                <w:szCs w:val="32"/>
                <w:lang w:eastAsia="zh-TW"/>
              </w:rPr>
              <w:t>拖駁服務（</w:t>
            </w:r>
            <w:r w:rsidRPr="008B579E">
              <w:rPr>
                <w:rFonts w:ascii="Times New Roman" w:eastAsia="新細明體" w:hAnsi="Times New Roman"/>
                <w:sz w:val="32"/>
                <w:szCs w:val="32"/>
                <w:lang w:eastAsia="zh-TW"/>
              </w:rPr>
              <w:t>CPC7224</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 </w:t>
            </w:r>
            <w:r w:rsidRPr="008B579E">
              <w:rPr>
                <w:rFonts w:ascii="Times New Roman" w:eastAsia="新細明體" w:hAnsi="Times New Roman"/>
                <w:sz w:val="32"/>
                <w:szCs w:val="32"/>
                <w:lang w:eastAsia="zh-TW"/>
              </w:rPr>
              <w:t>從事內水運輸服務應符合下列條件：</w:t>
            </w:r>
          </w:p>
          <w:p w:rsidR="00D77890" w:rsidRPr="008B579E" w:rsidRDefault="00082C60">
            <w:pPr>
              <w:pStyle w:val="KWBodytext"/>
              <w:numPr>
                <w:ilvl w:val="0"/>
                <w:numId w:val="40"/>
              </w:numPr>
              <w:adjustRightInd w:val="0"/>
              <w:snapToGrid w:val="0"/>
              <w:spacing w:beforeLines="75" w:before="234" w:afterLines="75" w:after="234" w:line="240" w:lineRule="auto"/>
              <w:ind w:left="442" w:firstLineChars="0" w:hanging="44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在擬經營的範圍內，內地水路運輸經營者無法滿足需求</w:t>
            </w:r>
            <w:r w:rsidR="00446117">
              <w:rPr>
                <w:rFonts w:ascii="Times New Roman" w:eastAsia="新細明體" w:hAnsi="Times New Roman" w:hint="eastAsia"/>
                <w:sz w:val="32"/>
                <w:szCs w:val="32"/>
                <w:lang w:eastAsia="zh-TW"/>
              </w:rPr>
              <w:t>；</w:t>
            </w:r>
          </w:p>
          <w:p w:rsidR="00D77890" w:rsidRPr="008B579E" w:rsidRDefault="00082C60">
            <w:pPr>
              <w:pStyle w:val="KWBodytext"/>
              <w:numPr>
                <w:ilvl w:val="0"/>
                <w:numId w:val="40"/>
              </w:numPr>
              <w:adjustRightInd w:val="0"/>
              <w:snapToGrid w:val="0"/>
              <w:spacing w:beforeLines="75" w:before="234" w:afterLines="75" w:after="234" w:line="240" w:lineRule="auto"/>
              <w:ind w:left="442" w:firstLineChars="0" w:hanging="44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應當具有經營水路運輸業務的良好業績和運營記錄</w:t>
            </w:r>
            <w:r w:rsidR="00446117">
              <w:rPr>
                <w:rFonts w:ascii="Times New Roman" w:eastAsia="新細明體" w:hAnsi="Times New Roman" w:hint="eastAsia"/>
                <w:sz w:val="32"/>
                <w:szCs w:val="32"/>
                <w:lang w:eastAsia="zh-TW"/>
              </w:rPr>
              <w:t>；</w:t>
            </w:r>
          </w:p>
          <w:p w:rsidR="00D77890" w:rsidRPr="008B579E" w:rsidRDefault="00082C60">
            <w:pPr>
              <w:pStyle w:val="KWBodytext"/>
              <w:numPr>
                <w:ilvl w:val="0"/>
                <w:numId w:val="40"/>
              </w:numPr>
              <w:adjustRightInd w:val="0"/>
              <w:snapToGrid w:val="0"/>
              <w:spacing w:beforeLines="75" w:before="234" w:afterLines="75" w:after="234" w:line="240" w:lineRule="auto"/>
              <w:ind w:left="442" w:firstLineChars="0" w:hanging="44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限於合資、合作，且澳門服務提供者的出資額低於</w:t>
            </w:r>
            <w:r w:rsidRPr="008B579E">
              <w:rPr>
                <w:rFonts w:ascii="Times New Roman" w:eastAsia="新細明體" w:hAnsi="Times New Roman"/>
                <w:sz w:val="32"/>
                <w:szCs w:val="32"/>
                <w:lang w:eastAsia="zh-TW"/>
              </w:rPr>
              <w:t>50%</w:t>
            </w:r>
            <w:r w:rsidRPr="008B579E">
              <w:rPr>
                <w:rFonts w:ascii="Times New Roman" w:eastAsia="新細明體" w:hAnsi="Times New Roman"/>
                <w:sz w:val="32"/>
                <w:szCs w:val="32"/>
                <w:lang w:eastAsia="zh-TW"/>
              </w:rPr>
              <w:t>。</w:t>
            </w:r>
          </w:p>
          <w:p w:rsidR="00D77890" w:rsidRPr="008B579E" w:rsidRDefault="00082C60" w:rsidP="00B7453C">
            <w:pPr>
              <w:pStyle w:val="KWBodytext"/>
              <w:adjustRightInd w:val="0"/>
              <w:snapToGrid w:val="0"/>
              <w:spacing w:beforeLines="75" w:before="234" w:afterLines="75" w:after="234" w:line="240" w:lineRule="auto"/>
              <w:ind w:left="502" w:hangingChars="157" w:hanging="50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2. </w:t>
            </w:r>
            <w:r w:rsidRPr="008B579E">
              <w:rPr>
                <w:rFonts w:ascii="Times New Roman" w:eastAsia="新細明體" w:hAnsi="Times New Roman"/>
                <w:sz w:val="32"/>
                <w:szCs w:val="32"/>
                <w:lang w:eastAsia="zh-TW"/>
              </w:rPr>
              <w:t>經批准取得水路運輸經營許可的企業中，澳門服務提供者或其投資股比等事項發生變化的，應當報原許可機關批准。</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B. </w:t>
            </w:r>
            <w:r w:rsidRPr="008B579E">
              <w:rPr>
                <w:rFonts w:ascii="Times New Roman" w:eastAsia="新細明體" w:hAnsi="Times New Roman"/>
                <w:sz w:val="32"/>
                <w:szCs w:val="32"/>
                <w:lang w:eastAsia="zh-TW"/>
              </w:rPr>
              <w:t>內水運輸服務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f. </w:t>
            </w:r>
            <w:r w:rsidRPr="008B579E">
              <w:rPr>
                <w:rFonts w:ascii="Times New Roman" w:eastAsia="新細明體" w:hAnsi="Times New Roman"/>
                <w:sz w:val="32"/>
                <w:szCs w:val="32"/>
                <w:lang w:eastAsia="zh-TW"/>
              </w:rPr>
              <w:t>內水運輸的支持服務（</w:t>
            </w:r>
            <w:r w:rsidRPr="008B579E">
              <w:rPr>
                <w:rFonts w:ascii="Times New Roman" w:eastAsia="新細明體" w:hAnsi="Times New Roman"/>
                <w:sz w:val="32"/>
                <w:szCs w:val="32"/>
                <w:lang w:eastAsia="zh-TW"/>
              </w:rPr>
              <w:t>CPC745</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可從事的內水運輸支持服務限於：</w:t>
            </w:r>
          </w:p>
          <w:p w:rsidR="00D77890" w:rsidRPr="008B579E" w:rsidRDefault="00082C60">
            <w:pPr>
              <w:pStyle w:val="KWBodytext"/>
              <w:numPr>
                <w:ilvl w:val="0"/>
                <w:numId w:val="41"/>
              </w:numPr>
              <w:adjustRightInd w:val="0"/>
              <w:snapToGrid w:val="0"/>
              <w:spacing w:beforeLines="75" w:before="234" w:afterLines="75" w:after="234" w:line="240" w:lineRule="auto"/>
              <w:ind w:left="583" w:firstLineChars="0" w:hanging="55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設立獨資公司，提供除燃料及水以外的物料供應服務</w:t>
            </w:r>
            <w:r w:rsidR="008E6585">
              <w:rPr>
                <w:rFonts w:ascii="Times New Roman" w:eastAsia="新細明體" w:hAnsi="Times New Roman" w:hint="eastAsia"/>
                <w:sz w:val="32"/>
                <w:szCs w:val="32"/>
                <w:lang w:eastAsia="zh-TW"/>
              </w:rPr>
              <w:t>；</w:t>
            </w:r>
          </w:p>
          <w:p w:rsidR="00D77890" w:rsidRPr="008B579E" w:rsidRDefault="00082C60">
            <w:pPr>
              <w:pStyle w:val="KWBodytext"/>
              <w:numPr>
                <w:ilvl w:val="0"/>
                <w:numId w:val="41"/>
              </w:numPr>
              <w:adjustRightInd w:val="0"/>
              <w:snapToGrid w:val="0"/>
              <w:spacing w:beforeLines="75" w:before="234" w:afterLines="75" w:after="234" w:line="240" w:lineRule="auto"/>
              <w:ind w:left="583" w:firstLineChars="0" w:hanging="552"/>
              <w:rPr>
                <w:rFonts w:ascii="Times New Roman" w:eastAsia="FangSong" w:hAnsi="Times New Roman"/>
                <w:sz w:val="32"/>
                <w:szCs w:val="32"/>
                <w:lang w:eastAsia="zh-CN"/>
              </w:rPr>
            </w:pPr>
            <w:proofErr w:type="gramStart"/>
            <w:r w:rsidRPr="008B579E">
              <w:rPr>
                <w:rFonts w:ascii="Times New Roman" w:eastAsia="新細明體" w:hAnsi="Times New Roman"/>
                <w:sz w:val="32"/>
                <w:szCs w:val="32"/>
                <w:lang w:eastAsia="zh-TW"/>
              </w:rPr>
              <w:t>為進港</w:t>
            </w:r>
            <w:proofErr w:type="gramEnd"/>
            <w:r w:rsidRPr="008B579E">
              <w:rPr>
                <w:rFonts w:ascii="Times New Roman" w:eastAsia="新細明體" w:hAnsi="Times New Roman"/>
                <w:sz w:val="32"/>
                <w:szCs w:val="32"/>
                <w:lang w:eastAsia="zh-TW"/>
              </w:rPr>
              <w:t>或拋錨的船舶提供清潔、消毒、</w:t>
            </w:r>
            <w:proofErr w:type="gramStart"/>
            <w:r w:rsidRPr="008B579E">
              <w:rPr>
                <w:rFonts w:ascii="Times New Roman" w:eastAsia="新細明體" w:hAnsi="Times New Roman"/>
                <w:sz w:val="32"/>
                <w:szCs w:val="32"/>
                <w:lang w:eastAsia="zh-TW"/>
              </w:rPr>
              <w:t>薰</w:t>
            </w:r>
            <w:proofErr w:type="gramEnd"/>
            <w:r w:rsidRPr="008B579E">
              <w:rPr>
                <w:rFonts w:ascii="Times New Roman" w:eastAsia="新細明體" w:hAnsi="Times New Roman"/>
                <w:sz w:val="32"/>
                <w:szCs w:val="32"/>
                <w:lang w:eastAsia="zh-TW"/>
              </w:rPr>
              <w:t>蒸、滅害蟲及船舶封存和儲存服務</w:t>
            </w:r>
            <w:r w:rsidR="008E6585">
              <w:rPr>
                <w:rFonts w:ascii="Times New Roman" w:eastAsia="新細明體" w:hAnsi="Times New Roman" w:hint="eastAsia"/>
                <w:sz w:val="32"/>
                <w:szCs w:val="32"/>
                <w:lang w:eastAsia="zh-TW"/>
              </w:rPr>
              <w:t>；</w:t>
            </w:r>
          </w:p>
          <w:p w:rsidR="00D77890" w:rsidRPr="008B579E" w:rsidRDefault="00082C60">
            <w:pPr>
              <w:pStyle w:val="KWBodytext"/>
              <w:numPr>
                <w:ilvl w:val="0"/>
                <w:numId w:val="41"/>
              </w:numPr>
              <w:adjustRightInd w:val="0"/>
              <w:snapToGrid w:val="0"/>
              <w:spacing w:beforeLines="75" w:before="234" w:afterLines="75" w:after="234" w:line="240" w:lineRule="auto"/>
              <w:ind w:left="583" w:firstLineChars="0" w:hanging="552"/>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與內地方打撈人成立合作打撈企業，實施打撈活動。</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航空運輸服務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a</w:t>
            </w:r>
            <w:r w:rsidR="005744DA">
              <w:rPr>
                <w:rFonts w:eastAsia="新細明體"/>
                <w:sz w:val="32"/>
                <w:szCs w:val="32"/>
                <w:lang w:eastAsia="zh-TW"/>
              </w:rPr>
              <w:t xml:space="preserve">. </w:t>
            </w:r>
            <w:r w:rsidRPr="008B579E">
              <w:rPr>
                <w:rFonts w:eastAsia="新細明體"/>
                <w:sz w:val="32"/>
                <w:szCs w:val="32"/>
                <w:lang w:eastAsia="zh-TW"/>
              </w:rPr>
              <w:t>客運服務（</w:t>
            </w:r>
            <w:r w:rsidRPr="008B579E">
              <w:rPr>
                <w:rFonts w:eastAsia="新細明體"/>
                <w:sz w:val="32"/>
                <w:szCs w:val="32"/>
                <w:lang w:eastAsia="zh-TW"/>
              </w:rPr>
              <w:t>CPC731</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444668" w:rsidRDefault="00082C60">
            <w:pPr>
              <w:pStyle w:val="KWBodytext"/>
              <w:numPr>
                <w:ilvl w:val="0"/>
                <w:numId w:val="42"/>
              </w:numPr>
              <w:adjustRightInd w:val="0"/>
              <w:snapToGrid w:val="0"/>
              <w:spacing w:beforeLines="75" w:before="234" w:afterLines="75" w:after="234" w:line="240" w:lineRule="auto"/>
              <w:ind w:firstLineChars="0"/>
              <w:rPr>
                <w:rFonts w:ascii="Times New Roman" w:eastAsia="FangSong" w:hAnsi="Times New Roman"/>
                <w:spacing w:val="-2"/>
                <w:sz w:val="32"/>
                <w:szCs w:val="32"/>
                <w:lang w:eastAsia="zh-TW"/>
              </w:rPr>
            </w:pPr>
            <w:r w:rsidRPr="008B579E">
              <w:rPr>
                <w:rFonts w:ascii="Times New Roman" w:eastAsia="新細明體" w:hAnsi="Times New Roman"/>
                <w:spacing w:val="4"/>
                <w:sz w:val="32"/>
                <w:szCs w:val="32"/>
                <w:lang w:eastAsia="zh-TW"/>
              </w:rPr>
              <w:t>設立經營公共航空客運公司，須由內地方控股，一</w:t>
            </w:r>
            <w:r w:rsidRPr="008B579E">
              <w:rPr>
                <w:rFonts w:ascii="Times New Roman" w:eastAsia="新細明體" w:hAnsi="Times New Roman"/>
                <w:sz w:val="32"/>
                <w:szCs w:val="32"/>
                <w:lang w:eastAsia="zh-TW"/>
              </w:rPr>
              <w:t>家澳門服務提供者（包括其關</w:t>
            </w:r>
            <w:r w:rsidRPr="00444668">
              <w:rPr>
                <w:rFonts w:ascii="Times New Roman" w:eastAsia="新細明體" w:hAnsi="Times New Roman"/>
                <w:spacing w:val="-2"/>
                <w:sz w:val="32"/>
                <w:szCs w:val="32"/>
                <w:lang w:eastAsia="zh-TW"/>
              </w:rPr>
              <w:t>聯企業）投資比例不可超過</w:t>
            </w:r>
            <w:r w:rsidRPr="00444668">
              <w:rPr>
                <w:rFonts w:ascii="Times New Roman" w:eastAsia="新細明體" w:hAnsi="Times New Roman"/>
                <w:spacing w:val="-2"/>
                <w:sz w:val="32"/>
                <w:szCs w:val="32"/>
                <w:lang w:eastAsia="zh-TW"/>
              </w:rPr>
              <w:t>25%</w:t>
            </w:r>
            <w:r w:rsidRPr="00444668">
              <w:rPr>
                <w:rFonts w:ascii="Times New Roman" w:eastAsia="新細明體" w:hAnsi="Times New Roman"/>
                <w:spacing w:val="-2"/>
                <w:sz w:val="32"/>
                <w:szCs w:val="32"/>
                <w:lang w:eastAsia="zh-TW"/>
              </w:rPr>
              <w:t>，公司法定代表人須為中國籍公民。</w:t>
            </w:r>
          </w:p>
          <w:p w:rsidR="00D77890" w:rsidRPr="008B579E" w:rsidRDefault="00082C60">
            <w:pPr>
              <w:pStyle w:val="KWBodytext"/>
              <w:numPr>
                <w:ilvl w:val="0"/>
                <w:numId w:val="42"/>
              </w:numPr>
              <w:adjustRightInd w:val="0"/>
              <w:snapToGrid w:val="0"/>
              <w:spacing w:beforeLines="75" w:before="234" w:afterLines="75" w:after="234" w:line="240" w:lineRule="auto"/>
              <w:ind w:firstLineChars="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設立經營從事公務飛行、空中遊覽、為工業服務的通用航空企業，須由內地方控股；設立經營從事農、林、漁業作業的通用航空企業，限於與內地方合資、合作。通用航空企業的法定代表人必須為中國籍公民。</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航空運輸服務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b</w:t>
            </w:r>
            <w:r w:rsidR="005744DA">
              <w:rPr>
                <w:rFonts w:eastAsia="新細明體"/>
                <w:sz w:val="32"/>
                <w:szCs w:val="32"/>
                <w:lang w:eastAsia="zh-TW"/>
              </w:rPr>
              <w:t xml:space="preserve">. </w:t>
            </w:r>
            <w:r w:rsidRPr="008B579E">
              <w:rPr>
                <w:rFonts w:eastAsia="新細明體"/>
                <w:sz w:val="32"/>
                <w:szCs w:val="32"/>
                <w:lang w:eastAsia="zh-TW"/>
              </w:rPr>
              <w:t>貨運服務（</w:t>
            </w:r>
            <w:r w:rsidRPr="008B579E">
              <w:rPr>
                <w:rFonts w:eastAsia="新細明體"/>
                <w:sz w:val="32"/>
                <w:szCs w:val="32"/>
                <w:lang w:eastAsia="zh-TW"/>
              </w:rPr>
              <w:t>CPC732</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設立經營公共航空貨運公司，須由內地方控股，一家澳門服務提供者（包括其關聯企業）投資比例不可超過</w:t>
            </w:r>
            <w:r w:rsidRPr="008B579E">
              <w:rPr>
                <w:rFonts w:ascii="Times New Roman" w:eastAsia="新細明體" w:hAnsi="Times New Roman"/>
                <w:sz w:val="32"/>
                <w:szCs w:val="32"/>
                <w:lang w:eastAsia="zh-TW"/>
              </w:rPr>
              <w:t>25%</w:t>
            </w:r>
            <w:r w:rsidRPr="008B579E">
              <w:rPr>
                <w:rFonts w:ascii="Times New Roman" w:eastAsia="新細明體" w:hAnsi="Times New Roman"/>
                <w:sz w:val="32"/>
                <w:szCs w:val="32"/>
                <w:lang w:eastAsia="zh-TW"/>
              </w:rPr>
              <w:t>，公司法定代表人須為中國籍公民。</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C</w:t>
            </w:r>
            <w:r w:rsidR="005744DA">
              <w:rPr>
                <w:rFonts w:eastAsia="新細明體"/>
                <w:sz w:val="32"/>
                <w:szCs w:val="32"/>
                <w:lang w:eastAsia="zh-TW"/>
              </w:rPr>
              <w:t xml:space="preserve">. </w:t>
            </w:r>
            <w:r w:rsidRPr="008B579E">
              <w:rPr>
                <w:rFonts w:eastAsia="新細明體"/>
                <w:sz w:val="32"/>
                <w:szCs w:val="32"/>
                <w:lang w:eastAsia="zh-TW"/>
              </w:rPr>
              <w:t>航空運輸服務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帶乘務員的飛機租賃服務（</w:t>
            </w:r>
            <w:r w:rsidRPr="008B579E">
              <w:rPr>
                <w:rFonts w:ascii="Times New Roman" w:eastAsia="新細明體" w:hAnsi="Times New Roman"/>
                <w:sz w:val="32"/>
                <w:szCs w:val="32"/>
                <w:lang w:eastAsia="zh-TW"/>
              </w:rPr>
              <w:t>CPC734</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adjustRightInd w:val="0"/>
              <w:snapToGrid w:val="0"/>
              <w:spacing w:beforeLines="75" w:before="234" w:afterLines="75" w:after="234"/>
              <w:rPr>
                <w:rFonts w:eastAsia="FangSong"/>
                <w:sz w:val="32"/>
                <w:szCs w:val="32"/>
              </w:rPr>
            </w:pPr>
            <w:r w:rsidRPr="008B579E">
              <w:rPr>
                <w:rFonts w:eastAsia="新細明體"/>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航空運輸服務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d</w:t>
            </w:r>
            <w:r w:rsidR="005744DA">
              <w:rPr>
                <w:rFonts w:eastAsia="新細明體"/>
                <w:sz w:val="32"/>
                <w:szCs w:val="32"/>
                <w:lang w:eastAsia="zh-TW"/>
              </w:rPr>
              <w:t xml:space="preserve">. </w:t>
            </w:r>
            <w:r w:rsidRPr="008B579E">
              <w:rPr>
                <w:rFonts w:eastAsia="新細明體"/>
                <w:sz w:val="32"/>
                <w:szCs w:val="32"/>
                <w:lang w:eastAsia="zh-TW"/>
              </w:rPr>
              <w:t>飛機的維修和保養服務（</w:t>
            </w:r>
            <w:r w:rsidRPr="008B579E">
              <w:rPr>
                <w:rFonts w:eastAsia="新細明體"/>
                <w:sz w:val="32"/>
                <w:szCs w:val="32"/>
                <w:lang w:eastAsia="zh-TW"/>
              </w:rPr>
              <w:t>CPC8868</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1" w:left="410"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C</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航空運輸服務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e</w:t>
            </w:r>
            <w:r w:rsidR="005744DA">
              <w:rPr>
                <w:rFonts w:eastAsia="新細明體"/>
                <w:sz w:val="32"/>
                <w:szCs w:val="32"/>
                <w:lang w:eastAsia="zh-TW"/>
              </w:rPr>
              <w:t xml:space="preserve">. </w:t>
            </w:r>
            <w:r w:rsidRPr="008B579E">
              <w:rPr>
                <w:rFonts w:eastAsia="新細明體"/>
                <w:sz w:val="32"/>
                <w:szCs w:val="32"/>
                <w:lang w:eastAsia="zh-TW"/>
              </w:rPr>
              <w:t>空運支持服務（</w:t>
            </w:r>
            <w:r w:rsidRPr="008B579E">
              <w:rPr>
                <w:rFonts w:eastAsia="新細明體"/>
                <w:sz w:val="32"/>
                <w:szCs w:val="32"/>
                <w:lang w:eastAsia="zh-TW"/>
              </w:rPr>
              <w:t>CPC746</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w:t>
            </w:r>
            <w:r w:rsidRPr="008B579E">
              <w:rPr>
                <w:rFonts w:ascii="Times New Roman" w:eastAsia="新細明體" w:hAnsi="Times New Roman"/>
                <w:sz w:val="32"/>
                <w:szCs w:val="32"/>
                <w:lang w:eastAsia="zh-TW"/>
              </w:rPr>
              <w:t>不得投資和管理內地空中交通管制系統。</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2.</w:t>
            </w:r>
            <w:r w:rsidRPr="008B579E">
              <w:rPr>
                <w:rFonts w:ascii="Times New Roman" w:eastAsia="新細明體" w:hAnsi="Times New Roman"/>
                <w:sz w:val="32"/>
                <w:szCs w:val="32"/>
                <w:lang w:eastAsia="zh-TW"/>
              </w:rPr>
              <w:t>投資民用機場，應由內地方相對控股。</w:t>
            </w:r>
          </w:p>
          <w:p w:rsidR="00D77890" w:rsidRPr="00444668"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pacing w:val="2"/>
                <w:sz w:val="32"/>
                <w:szCs w:val="32"/>
                <w:lang w:eastAsia="zh-CN"/>
              </w:rPr>
            </w:pPr>
            <w:r w:rsidRPr="008B579E">
              <w:rPr>
                <w:rFonts w:ascii="Times New Roman" w:eastAsia="新細明體" w:hAnsi="Times New Roman"/>
                <w:sz w:val="32"/>
                <w:szCs w:val="32"/>
                <w:lang w:eastAsia="zh-TW"/>
              </w:rPr>
              <w:t>3.</w:t>
            </w:r>
            <w:r w:rsidRPr="00444668">
              <w:rPr>
                <w:rFonts w:ascii="Times New Roman" w:eastAsia="新細明體" w:hAnsi="Times New Roman"/>
                <w:spacing w:val="2"/>
                <w:sz w:val="32"/>
                <w:szCs w:val="32"/>
                <w:lang w:eastAsia="zh-TW"/>
              </w:rPr>
              <w:t>提供中小機場委託管理服務的合同有效期不超過</w:t>
            </w:r>
            <w:r w:rsidRPr="00444668">
              <w:rPr>
                <w:rFonts w:ascii="Times New Roman" w:eastAsia="新細明體" w:hAnsi="Times New Roman"/>
                <w:spacing w:val="2"/>
                <w:sz w:val="32"/>
                <w:szCs w:val="32"/>
                <w:lang w:eastAsia="zh-TW"/>
              </w:rPr>
              <w:t>20</w:t>
            </w:r>
            <w:r w:rsidRPr="00444668">
              <w:rPr>
                <w:rFonts w:ascii="Times New Roman" w:eastAsia="新細明體" w:hAnsi="Times New Roman"/>
                <w:spacing w:val="2"/>
                <w:sz w:val="32"/>
                <w:szCs w:val="32"/>
                <w:lang w:eastAsia="zh-TW"/>
              </w:rPr>
              <w:t>年；不允許以獨資形式提供大型機場委託管理服務。</w:t>
            </w:r>
          </w:p>
          <w:p w:rsidR="00D77890" w:rsidRPr="00444668"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pacing w:val="2"/>
                <w:sz w:val="32"/>
                <w:szCs w:val="32"/>
                <w:lang w:eastAsia="zh-CN"/>
              </w:rPr>
            </w:pPr>
            <w:r w:rsidRPr="00444668">
              <w:rPr>
                <w:rFonts w:ascii="Times New Roman" w:eastAsia="新細明體" w:hAnsi="Times New Roman"/>
                <w:spacing w:val="2"/>
                <w:sz w:val="32"/>
                <w:szCs w:val="32"/>
                <w:lang w:eastAsia="zh-TW"/>
              </w:rPr>
              <w:t>4.</w:t>
            </w:r>
            <w:r w:rsidRPr="00444668">
              <w:rPr>
                <w:rFonts w:ascii="Times New Roman" w:eastAsia="新細明體" w:hAnsi="Times New Roman"/>
                <w:spacing w:val="2"/>
                <w:sz w:val="32"/>
                <w:szCs w:val="32"/>
                <w:lang w:eastAsia="zh-TW"/>
              </w:rPr>
              <w:t>可獨資提供的航空運輸地面服務不包括與安保有關的項目。</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為明晰起見，澳門服務提供者申請設立獨資、合資或合作航空運輸銷售代理企業時，可出具由內地的法人銀行或中國航空運輸協會推薦的擔保公司提供的經濟擔保；也可由澳門銀行作擔保，待申請獲內地批准後，在規定時限內再補回內地的法人銀行或中國航空運輸協會推薦的擔保公司提供的經濟擔保。</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D</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航天運輸服務（</w:t>
            </w:r>
            <w:r w:rsidRPr="008B579E">
              <w:rPr>
                <w:rFonts w:ascii="Times New Roman" w:eastAsia="新細明體" w:hAnsi="Times New Roman"/>
                <w:sz w:val="32"/>
                <w:szCs w:val="32"/>
                <w:lang w:eastAsia="zh-TW"/>
              </w:rPr>
              <w:t>CPC733</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不得提供航天運輸服務。</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鐵路運輸服務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a</w:t>
            </w:r>
            <w:r w:rsidR="005744DA">
              <w:rPr>
                <w:rFonts w:eastAsia="新細明體"/>
                <w:sz w:val="32"/>
                <w:szCs w:val="32"/>
                <w:lang w:eastAsia="zh-TW"/>
              </w:rPr>
              <w:t xml:space="preserve">. </w:t>
            </w:r>
            <w:r w:rsidRPr="008B579E">
              <w:rPr>
                <w:rFonts w:eastAsia="新細明體"/>
                <w:sz w:val="32"/>
                <w:szCs w:val="32"/>
                <w:lang w:eastAsia="zh-TW"/>
              </w:rPr>
              <w:t>客運服務（</w:t>
            </w:r>
            <w:r w:rsidRPr="008B579E">
              <w:rPr>
                <w:rFonts w:eastAsia="新細明體"/>
                <w:sz w:val="32"/>
                <w:szCs w:val="32"/>
                <w:lang w:eastAsia="zh-TW"/>
              </w:rPr>
              <w:t>CPC7111</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trike/>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鐵路運輸服務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b</w:t>
            </w:r>
            <w:r w:rsidR="005744DA">
              <w:rPr>
                <w:rFonts w:eastAsia="新細明體"/>
                <w:sz w:val="32"/>
                <w:szCs w:val="32"/>
                <w:lang w:eastAsia="zh-TW"/>
              </w:rPr>
              <w:t xml:space="preserve">. </w:t>
            </w:r>
            <w:r w:rsidRPr="008B579E">
              <w:rPr>
                <w:rFonts w:eastAsia="新細明體"/>
                <w:sz w:val="32"/>
                <w:szCs w:val="32"/>
                <w:lang w:eastAsia="zh-TW"/>
              </w:rPr>
              <w:t>貨運服務（</w:t>
            </w:r>
            <w:r w:rsidRPr="008B579E">
              <w:rPr>
                <w:rFonts w:eastAsia="新細明體"/>
                <w:sz w:val="32"/>
                <w:szCs w:val="32"/>
                <w:lang w:eastAsia="zh-TW"/>
              </w:rPr>
              <w:t>CPC7112</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鐵路運輸服務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c</w:t>
            </w:r>
            <w:r w:rsidR="005744DA">
              <w:rPr>
                <w:rFonts w:eastAsia="新細明體"/>
                <w:sz w:val="32"/>
                <w:szCs w:val="32"/>
                <w:lang w:eastAsia="zh-TW"/>
              </w:rPr>
              <w:t xml:space="preserve">. </w:t>
            </w:r>
            <w:r w:rsidRPr="008B579E">
              <w:rPr>
                <w:rFonts w:eastAsia="新細明體"/>
                <w:sz w:val="32"/>
                <w:szCs w:val="32"/>
                <w:lang w:eastAsia="zh-TW"/>
              </w:rPr>
              <w:t>推車和拖車服務（</w:t>
            </w:r>
            <w:r w:rsidRPr="008B579E">
              <w:rPr>
                <w:rFonts w:eastAsia="新細明體"/>
                <w:sz w:val="32"/>
                <w:szCs w:val="32"/>
                <w:lang w:eastAsia="zh-TW"/>
              </w:rPr>
              <w:t>CPC7113</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鐵路運輸服務</w:t>
            </w:r>
          </w:p>
          <w:p w:rsidR="00D77890" w:rsidRPr="008B579E" w:rsidRDefault="00082C60">
            <w:pPr>
              <w:adjustRightInd w:val="0"/>
              <w:snapToGrid w:val="0"/>
              <w:spacing w:beforeLines="75" w:before="234" w:afterLines="75" w:after="234"/>
              <w:ind w:leftChars="285" w:left="1244" w:hangingChars="202" w:hanging="646"/>
              <w:jc w:val="left"/>
              <w:rPr>
                <w:rFonts w:eastAsia="FangSong"/>
                <w:sz w:val="32"/>
                <w:szCs w:val="32"/>
              </w:rPr>
            </w:pPr>
            <w:r w:rsidRPr="008B579E">
              <w:rPr>
                <w:rFonts w:eastAsia="新細明體"/>
                <w:sz w:val="32"/>
                <w:szCs w:val="32"/>
                <w:lang w:eastAsia="zh-TW"/>
              </w:rPr>
              <w:t>d</w:t>
            </w:r>
            <w:r w:rsidR="005744DA">
              <w:rPr>
                <w:rFonts w:eastAsia="新細明體"/>
                <w:sz w:val="32"/>
                <w:szCs w:val="32"/>
                <w:lang w:eastAsia="zh-TW"/>
              </w:rPr>
              <w:t xml:space="preserve">. </w:t>
            </w:r>
            <w:r w:rsidRPr="008B579E">
              <w:rPr>
                <w:rFonts w:eastAsia="新細明體"/>
                <w:spacing w:val="4"/>
                <w:sz w:val="32"/>
                <w:szCs w:val="32"/>
                <w:lang w:eastAsia="zh-TW"/>
              </w:rPr>
              <w:t>鐵路運輸設備的維修和保養服務（</w:t>
            </w:r>
            <w:r w:rsidRPr="008B579E">
              <w:rPr>
                <w:rFonts w:eastAsia="新細明體"/>
                <w:spacing w:val="4"/>
                <w:sz w:val="32"/>
                <w:szCs w:val="32"/>
                <w:lang w:eastAsia="zh-TW"/>
              </w:rPr>
              <w:t>CPC8868</w:t>
            </w:r>
            <w:r w:rsidRPr="008B579E">
              <w:rPr>
                <w:rFonts w:eastAsia="新細明體"/>
                <w:spacing w:val="4"/>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11</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E</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鐵路運輸服務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e</w:t>
            </w:r>
            <w:r w:rsidR="005744DA">
              <w:rPr>
                <w:rFonts w:eastAsia="新細明體"/>
                <w:sz w:val="32"/>
                <w:szCs w:val="32"/>
                <w:lang w:eastAsia="zh-TW"/>
              </w:rPr>
              <w:t xml:space="preserve">. </w:t>
            </w:r>
            <w:r w:rsidRPr="008B579E">
              <w:rPr>
                <w:rFonts w:eastAsia="新細明體"/>
                <w:sz w:val="32"/>
                <w:szCs w:val="32"/>
                <w:lang w:eastAsia="zh-TW"/>
              </w:rPr>
              <w:t>鐵路運輸的支持服務（</w:t>
            </w:r>
            <w:r w:rsidRPr="008B579E">
              <w:rPr>
                <w:rFonts w:eastAsia="新細明體"/>
                <w:sz w:val="32"/>
                <w:szCs w:val="32"/>
                <w:lang w:eastAsia="zh-TW"/>
              </w:rPr>
              <w:t>CPC743</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trike/>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132"/>
        <w:gridCol w:w="6229"/>
      </w:tblGrid>
      <w:tr w:rsidR="00D77890" w:rsidRPr="008B579E">
        <w:trPr>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2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29" w:type="dxa"/>
          </w:tcPr>
          <w:p w:rsidR="00D77890" w:rsidRPr="008B579E" w:rsidRDefault="00082C60">
            <w:pPr>
              <w:pStyle w:val="KWBodytext"/>
              <w:adjustRightInd w:val="0"/>
              <w:snapToGrid w:val="0"/>
              <w:spacing w:beforeLines="75" w:before="234" w:afterLines="75" w:after="234" w:line="240" w:lineRule="auto"/>
              <w:ind w:leftChars="129" w:left="418" w:hangingChars="46" w:hanging="14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F. </w:t>
            </w:r>
            <w:r w:rsidRPr="008B579E">
              <w:rPr>
                <w:rFonts w:ascii="Times New Roman" w:eastAsia="新細明體" w:hAnsi="Times New Roman"/>
                <w:sz w:val="32"/>
                <w:szCs w:val="32"/>
                <w:lang w:eastAsia="zh-TW"/>
              </w:rPr>
              <w:t>公路運輸服務</w:t>
            </w:r>
          </w:p>
          <w:p w:rsidR="00D77890" w:rsidRPr="008B579E" w:rsidRDefault="00082C60">
            <w:pPr>
              <w:pStyle w:val="KWBodytext"/>
              <w:adjustRightInd w:val="0"/>
              <w:snapToGrid w:val="0"/>
              <w:spacing w:beforeLines="75" w:before="234" w:afterLines="75" w:after="234" w:line="240" w:lineRule="auto"/>
              <w:ind w:leftChars="190" w:left="399" w:firstLineChars="55" w:firstLine="176"/>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a. </w:t>
            </w:r>
            <w:r w:rsidRPr="008B579E">
              <w:rPr>
                <w:rFonts w:ascii="Times New Roman" w:eastAsia="新細明體" w:hAnsi="Times New Roman"/>
                <w:sz w:val="32"/>
                <w:szCs w:val="32"/>
                <w:lang w:eastAsia="zh-TW"/>
              </w:rPr>
              <w:t>客運服務（</w:t>
            </w:r>
            <w:r w:rsidRPr="008B579E">
              <w:rPr>
                <w:rFonts w:ascii="Times New Roman" w:eastAsia="新細明體" w:hAnsi="Times New Roman"/>
                <w:sz w:val="32"/>
                <w:szCs w:val="32"/>
                <w:lang w:eastAsia="zh-TW"/>
              </w:rPr>
              <w:t>CPC7121+7122</w:t>
            </w:r>
            <w:r w:rsidRPr="008B579E">
              <w:rPr>
                <w:rFonts w:ascii="Times New Roman" w:eastAsia="新細明體" w:hAnsi="Times New Roman"/>
                <w:sz w:val="32"/>
                <w:szCs w:val="32"/>
                <w:lang w:eastAsia="zh-TW"/>
              </w:rPr>
              <w:t>）</w:t>
            </w:r>
          </w:p>
        </w:tc>
      </w:tr>
      <w:tr w:rsidR="00D77890" w:rsidRPr="008B579E">
        <w:trPr>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2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2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F. </w:t>
            </w:r>
            <w:r w:rsidRPr="008B579E">
              <w:rPr>
                <w:rFonts w:ascii="Times New Roman" w:eastAsia="新細明體" w:hAnsi="Times New Roman"/>
                <w:sz w:val="32"/>
                <w:szCs w:val="32"/>
                <w:lang w:eastAsia="zh-TW"/>
              </w:rPr>
              <w:t>公路運輸服務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b. </w:t>
            </w:r>
            <w:r w:rsidRPr="008B579E">
              <w:rPr>
                <w:rFonts w:ascii="Times New Roman" w:eastAsia="新細明體" w:hAnsi="Times New Roman"/>
                <w:sz w:val="32"/>
                <w:szCs w:val="32"/>
                <w:lang w:eastAsia="zh-TW"/>
              </w:rPr>
              <w:t>貨運服務（</w:t>
            </w:r>
            <w:r w:rsidRPr="008B579E">
              <w:rPr>
                <w:rFonts w:ascii="Times New Roman" w:eastAsia="新細明體" w:hAnsi="Times New Roman"/>
                <w:sz w:val="32"/>
                <w:szCs w:val="32"/>
                <w:lang w:eastAsia="zh-TW"/>
              </w:rPr>
              <w:t>CPC7123</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 xml:space="preserve">F. </w:t>
            </w:r>
            <w:r w:rsidRPr="008B579E">
              <w:rPr>
                <w:rFonts w:eastAsia="新細明體"/>
                <w:sz w:val="32"/>
                <w:szCs w:val="32"/>
                <w:lang w:eastAsia="zh-TW"/>
              </w:rPr>
              <w:t>公路運輸服務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 xml:space="preserve">c. </w:t>
            </w:r>
            <w:r w:rsidRPr="008B579E">
              <w:rPr>
                <w:rFonts w:eastAsia="新細明體"/>
                <w:sz w:val="32"/>
                <w:szCs w:val="32"/>
                <w:lang w:eastAsia="zh-TW"/>
              </w:rPr>
              <w:t>商用車輛和司機的租賃（</w:t>
            </w:r>
            <w:r w:rsidRPr="008B579E">
              <w:rPr>
                <w:rFonts w:eastAsia="新細明體"/>
                <w:sz w:val="32"/>
                <w:szCs w:val="32"/>
                <w:lang w:eastAsia="zh-TW"/>
              </w:rPr>
              <w:t>CPC7124</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adjustRightInd w:val="0"/>
              <w:snapToGrid w:val="0"/>
              <w:spacing w:beforeLines="75" w:before="234" w:afterLines="75" w:after="234"/>
              <w:rPr>
                <w:rFonts w:eastAsia="FangSong"/>
                <w:sz w:val="32"/>
                <w:szCs w:val="32"/>
              </w:rPr>
            </w:pPr>
            <w:r w:rsidRPr="008B579E">
              <w:rPr>
                <w:rFonts w:eastAsia="新細明體"/>
                <w:sz w:val="32"/>
                <w:szCs w:val="32"/>
                <w:lang w:eastAsia="zh-TW"/>
              </w:rPr>
              <w:t>實行國民待遇。</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132"/>
        <w:gridCol w:w="6229"/>
      </w:tblGrid>
      <w:tr w:rsidR="00D77890" w:rsidRPr="008B579E">
        <w:trPr>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2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29" w:type="dxa"/>
          </w:tcPr>
          <w:p w:rsidR="00D77890" w:rsidRPr="008B579E" w:rsidRDefault="00082C60">
            <w:pPr>
              <w:pStyle w:val="KWBodytext"/>
              <w:adjustRightInd w:val="0"/>
              <w:snapToGrid w:val="0"/>
              <w:spacing w:beforeLines="75" w:before="234" w:afterLines="75" w:after="234" w:line="240" w:lineRule="auto"/>
              <w:ind w:leftChars="129" w:left="418" w:hangingChars="46" w:hanging="14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F. </w:t>
            </w:r>
            <w:r w:rsidRPr="008B579E">
              <w:rPr>
                <w:rFonts w:ascii="Times New Roman" w:eastAsia="新細明體" w:hAnsi="Times New Roman"/>
                <w:sz w:val="32"/>
                <w:szCs w:val="32"/>
                <w:lang w:eastAsia="zh-TW"/>
              </w:rPr>
              <w:t>公路運輸服務</w:t>
            </w:r>
          </w:p>
          <w:p w:rsidR="00D77890" w:rsidRPr="008B579E" w:rsidRDefault="00082C60">
            <w:pPr>
              <w:pStyle w:val="KWBodytext"/>
              <w:adjustRightInd w:val="0"/>
              <w:snapToGrid w:val="0"/>
              <w:spacing w:beforeLines="75" w:before="234" w:afterLines="75" w:after="234" w:line="240" w:lineRule="auto"/>
              <w:ind w:leftChars="263" w:left="1198" w:hangingChars="202" w:hanging="646"/>
              <w:jc w:val="left"/>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d. </w:t>
            </w:r>
            <w:r w:rsidRPr="008B579E">
              <w:rPr>
                <w:rFonts w:ascii="Times New Roman" w:eastAsia="新細明體" w:hAnsi="Times New Roman"/>
                <w:sz w:val="32"/>
                <w:szCs w:val="32"/>
                <w:lang w:eastAsia="zh-TW"/>
              </w:rPr>
              <w:t>公路運輸設備的維修和保養服務（</w:t>
            </w:r>
            <w:r w:rsidRPr="008B579E">
              <w:rPr>
                <w:rFonts w:ascii="Times New Roman" w:eastAsia="新細明體" w:hAnsi="Times New Roman"/>
                <w:sz w:val="32"/>
                <w:szCs w:val="32"/>
                <w:lang w:eastAsia="zh-TW"/>
              </w:rPr>
              <w:t>CPC6112+8867</w:t>
            </w:r>
            <w:r w:rsidRPr="008B579E">
              <w:rPr>
                <w:rFonts w:ascii="Times New Roman" w:eastAsia="新細明體" w:hAnsi="Times New Roman"/>
                <w:sz w:val="32"/>
                <w:szCs w:val="32"/>
                <w:lang w:eastAsia="zh-TW"/>
              </w:rPr>
              <w:t>）</w:t>
            </w:r>
          </w:p>
        </w:tc>
      </w:tr>
      <w:tr w:rsidR="00D77890" w:rsidRPr="008B579E">
        <w:trPr>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2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132"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29"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1" w:left="410"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F. </w:t>
            </w:r>
            <w:r w:rsidRPr="008B579E">
              <w:rPr>
                <w:rFonts w:ascii="Times New Roman" w:eastAsia="新細明體" w:hAnsi="Times New Roman"/>
                <w:sz w:val="32"/>
                <w:szCs w:val="32"/>
                <w:lang w:eastAsia="zh-TW"/>
              </w:rPr>
              <w:t>公路運輸服務</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e. </w:t>
            </w:r>
            <w:r w:rsidRPr="008B579E">
              <w:rPr>
                <w:rFonts w:ascii="Times New Roman" w:eastAsia="新細明體" w:hAnsi="Times New Roman"/>
                <w:sz w:val="32"/>
                <w:szCs w:val="32"/>
                <w:lang w:eastAsia="zh-TW"/>
              </w:rPr>
              <w:t>公路運輸的支持服務（</w:t>
            </w:r>
            <w:r w:rsidRPr="008B579E">
              <w:rPr>
                <w:rFonts w:ascii="Times New Roman" w:eastAsia="新細明體" w:hAnsi="Times New Roman"/>
                <w:sz w:val="32"/>
                <w:szCs w:val="32"/>
                <w:lang w:eastAsia="zh-TW"/>
              </w:rPr>
              <w:t>CPC744</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left="33"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G. </w:t>
            </w:r>
            <w:r w:rsidRPr="008B579E">
              <w:rPr>
                <w:rFonts w:ascii="Times New Roman" w:eastAsia="新細明體" w:hAnsi="Times New Roman"/>
                <w:sz w:val="32"/>
                <w:szCs w:val="32"/>
                <w:lang w:eastAsia="zh-TW"/>
              </w:rPr>
              <w:t>管道運輸</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a. </w:t>
            </w:r>
            <w:r w:rsidRPr="008B579E">
              <w:rPr>
                <w:rFonts w:ascii="Times New Roman" w:eastAsia="新細明體" w:hAnsi="Times New Roman"/>
                <w:sz w:val="32"/>
                <w:szCs w:val="32"/>
                <w:lang w:eastAsia="zh-TW"/>
              </w:rPr>
              <w:t>燃料傳輸（</w:t>
            </w:r>
            <w:r w:rsidRPr="008B579E">
              <w:rPr>
                <w:rFonts w:ascii="Times New Roman" w:eastAsia="新細明體" w:hAnsi="Times New Roman"/>
                <w:sz w:val="32"/>
                <w:szCs w:val="32"/>
                <w:lang w:eastAsia="zh-TW"/>
              </w:rPr>
              <w:t>CPC7131</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pStyle w:val="KWBodytext"/>
              <w:adjustRightInd w:val="0"/>
              <w:snapToGrid w:val="0"/>
              <w:spacing w:beforeLines="75" w:before="234" w:afterLines="75" w:after="234" w:line="240" w:lineRule="auto"/>
              <w:ind w:leftChars="150" w:left="408" w:hangingChars="29" w:hanging="93"/>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G. </w:t>
            </w:r>
            <w:r w:rsidRPr="008B579E">
              <w:rPr>
                <w:rFonts w:ascii="Times New Roman" w:eastAsia="新細明體" w:hAnsi="Times New Roman"/>
                <w:sz w:val="32"/>
                <w:szCs w:val="32"/>
                <w:lang w:eastAsia="zh-TW"/>
              </w:rPr>
              <w:t>管道運輸</w:t>
            </w:r>
          </w:p>
          <w:p w:rsidR="00D77890" w:rsidRPr="008B579E" w:rsidRDefault="00082C60">
            <w:pPr>
              <w:pStyle w:val="KWBodytext"/>
              <w:adjustRightInd w:val="0"/>
              <w:snapToGrid w:val="0"/>
              <w:spacing w:beforeLines="75" w:before="234" w:afterLines="75" w:after="234" w:line="240" w:lineRule="auto"/>
              <w:ind w:leftChars="190" w:left="399" w:firstLineChars="71" w:firstLine="227"/>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b. </w:t>
            </w:r>
            <w:r w:rsidRPr="008B579E">
              <w:rPr>
                <w:rFonts w:ascii="Times New Roman" w:eastAsia="新細明體" w:hAnsi="Times New Roman"/>
                <w:sz w:val="32"/>
                <w:szCs w:val="32"/>
                <w:lang w:eastAsia="zh-TW"/>
              </w:rPr>
              <w:t>其他貨物的管道運輸（</w:t>
            </w:r>
            <w:r w:rsidRPr="008B579E">
              <w:rPr>
                <w:rFonts w:ascii="Times New Roman" w:eastAsia="新細明體" w:hAnsi="Times New Roman"/>
                <w:sz w:val="32"/>
                <w:szCs w:val="32"/>
                <w:lang w:eastAsia="zh-TW"/>
              </w:rPr>
              <w:t>CPC7139</w:t>
            </w:r>
            <w:r w:rsidRPr="008B579E">
              <w:rPr>
                <w:rFonts w:ascii="Times New Roman" w:eastAsia="新細明體" w:hAnsi="Times New Roman"/>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 xml:space="preserve">H. </w:t>
            </w:r>
            <w:r w:rsidRPr="008B579E">
              <w:rPr>
                <w:rFonts w:eastAsia="新細明體"/>
                <w:sz w:val="32"/>
                <w:szCs w:val="32"/>
                <w:lang w:eastAsia="zh-TW"/>
              </w:rPr>
              <w:t>所有運輸方式的輔助服務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 xml:space="preserve">a. </w:t>
            </w:r>
            <w:r w:rsidRPr="008B579E">
              <w:rPr>
                <w:rFonts w:eastAsia="新細明體"/>
                <w:sz w:val="32"/>
                <w:szCs w:val="32"/>
                <w:lang w:eastAsia="zh-TW"/>
              </w:rPr>
              <w:t>裝卸服務（</w:t>
            </w:r>
            <w:r w:rsidRPr="008B579E">
              <w:rPr>
                <w:rFonts w:eastAsia="新細明體"/>
                <w:sz w:val="32"/>
                <w:szCs w:val="32"/>
                <w:lang w:eastAsia="zh-TW"/>
              </w:rPr>
              <w:t>CPC741</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rsidP="00B7453C">
            <w:pPr>
              <w:adjustRightInd w:val="0"/>
              <w:snapToGrid w:val="0"/>
              <w:spacing w:beforeLines="75" w:before="234" w:afterLines="75" w:after="234"/>
              <w:ind w:left="458" w:hangingChars="143" w:hanging="458"/>
              <w:rPr>
                <w:rFonts w:eastAsia="FangSong"/>
                <w:sz w:val="32"/>
                <w:szCs w:val="32"/>
              </w:rPr>
            </w:pPr>
            <w:r w:rsidRPr="008B579E">
              <w:rPr>
                <w:rFonts w:eastAsia="新細明體"/>
                <w:sz w:val="32"/>
                <w:szCs w:val="32"/>
                <w:lang w:eastAsia="zh-TW"/>
              </w:rPr>
              <w:t>實行國民待遇。</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 xml:space="preserve">H. </w:t>
            </w:r>
            <w:r w:rsidRPr="008B579E">
              <w:rPr>
                <w:rFonts w:eastAsia="新細明體"/>
                <w:sz w:val="32"/>
                <w:szCs w:val="32"/>
                <w:lang w:eastAsia="zh-TW"/>
              </w:rPr>
              <w:t>所有運輸方式的輔助服務</w:t>
            </w:r>
          </w:p>
          <w:p w:rsidR="00D77890" w:rsidRPr="008B579E" w:rsidRDefault="00082C60" w:rsidP="00B7453C">
            <w:pPr>
              <w:adjustRightInd w:val="0"/>
              <w:snapToGrid w:val="0"/>
              <w:spacing w:beforeLines="75" w:before="234" w:afterLines="75" w:after="234"/>
              <w:ind w:firstLineChars="214" w:firstLine="685"/>
              <w:rPr>
                <w:rFonts w:eastAsia="FangSong"/>
                <w:sz w:val="32"/>
                <w:szCs w:val="32"/>
              </w:rPr>
            </w:pPr>
            <w:r w:rsidRPr="008B579E">
              <w:rPr>
                <w:rFonts w:eastAsia="新細明體"/>
                <w:sz w:val="32"/>
                <w:szCs w:val="32"/>
                <w:lang w:eastAsia="zh-TW"/>
              </w:rPr>
              <w:t xml:space="preserve">b. </w:t>
            </w:r>
            <w:r w:rsidRPr="008B579E">
              <w:rPr>
                <w:rFonts w:eastAsia="新細明體"/>
                <w:sz w:val="32"/>
                <w:szCs w:val="32"/>
                <w:lang w:eastAsia="zh-TW"/>
              </w:rPr>
              <w:t>倉儲服務（</w:t>
            </w:r>
            <w:r w:rsidRPr="008B579E">
              <w:rPr>
                <w:rFonts w:eastAsia="新細明體"/>
                <w:sz w:val="32"/>
                <w:szCs w:val="32"/>
                <w:lang w:eastAsia="zh-TW"/>
              </w:rPr>
              <w:t>CPC742</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adjustRightInd w:val="0"/>
              <w:snapToGrid w:val="0"/>
              <w:spacing w:beforeLines="75" w:before="234" w:afterLines="75" w:after="234"/>
              <w:ind w:left="2"/>
              <w:rPr>
                <w:rFonts w:eastAsia="FangSong"/>
                <w:sz w:val="32"/>
                <w:szCs w:val="32"/>
              </w:rPr>
            </w:pPr>
            <w:r w:rsidRPr="008B579E">
              <w:rPr>
                <w:rFonts w:eastAsia="新細明體"/>
                <w:sz w:val="32"/>
                <w:szCs w:val="32"/>
                <w:lang w:eastAsia="zh-TW"/>
              </w:rPr>
              <w:t>實行國民待遇。</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63"/>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6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63" w:type="dxa"/>
          </w:tcPr>
          <w:p w:rsidR="00D77890" w:rsidRPr="008B579E" w:rsidRDefault="00082C60">
            <w:pPr>
              <w:adjustRightInd w:val="0"/>
              <w:snapToGrid w:val="0"/>
              <w:spacing w:beforeLines="75" w:before="234" w:afterLines="75" w:after="234"/>
              <w:ind w:leftChars="148" w:left="410" w:hangingChars="31" w:hanging="99"/>
              <w:rPr>
                <w:rFonts w:eastAsia="FangSong"/>
                <w:sz w:val="32"/>
                <w:szCs w:val="32"/>
              </w:rPr>
            </w:pPr>
            <w:r w:rsidRPr="008B579E">
              <w:rPr>
                <w:rFonts w:eastAsia="新細明體"/>
                <w:sz w:val="32"/>
                <w:szCs w:val="32"/>
                <w:lang w:eastAsia="zh-TW"/>
              </w:rPr>
              <w:t xml:space="preserve">H. </w:t>
            </w:r>
            <w:r w:rsidRPr="008B579E">
              <w:rPr>
                <w:rFonts w:eastAsia="新細明體"/>
                <w:sz w:val="32"/>
                <w:szCs w:val="32"/>
                <w:lang w:eastAsia="zh-TW"/>
              </w:rPr>
              <w:t>所有運輸方式的輔助服務</w:t>
            </w:r>
          </w:p>
          <w:p w:rsidR="00D77890" w:rsidRPr="008B579E" w:rsidRDefault="00082C60">
            <w:pPr>
              <w:adjustRightInd w:val="0"/>
              <w:snapToGrid w:val="0"/>
              <w:spacing w:beforeLines="75" w:before="234" w:afterLines="75" w:after="234"/>
              <w:ind w:firstLineChars="212" w:firstLine="678"/>
              <w:rPr>
                <w:rFonts w:eastAsia="FangSong"/>
                <w:sz w:val="32"/>
                <w:szCs w:val="32"/>
              </w:rPr>
            </w:pPr>
            <w:r w:rsidRPr="008B579E">
              <w:rPr>
                <w:rFonts w:eastAsia="新細明體"/>
                <w:sz w:val="32"/>
                <w:szCs w:val="32"/>
                <w:lang w:eastAsia="zh-TW"/>
              </w:rPr>
              <w:t xml:space="preserve">c. </w:t>
            </w:r>
            <w:r w:rsidRPr="008B579E">
              <w:rPr>
                <w:rFonts w:eastAsia="新細明體"/>
                <w:sz w:val="32"/>
                <w:szCs w:val="32"/>
                <w:lang w:eastAsia="zh-TW"/>
              </w:rPr>
              <w:t>貨運代理服務（</w:t>
            </w:r>
            <w:r w:rsidRPr="008B579E">
              <w:rPr>
                <w:rFonts w:eastAsia="新細明體"/>
                <w:sz w:val="32"/>
                <w:szCs w:val="32"/>
                <w:lang w:eastAsia="zh-TW"/>
              </w:rPr>
              <w:t>CPC748</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63"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trHeight w:val="1485"/>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63" w:type="dxa"/>
          </w:tcPr>
          <w:p w:rsidR="00D77890" w:rsidRPr="008B579E" w:rsidRDefault="00082C60">
            <w:pPr>
              <w:pStyle w:val="KWBodytext"/>
              <w:adjustRightInd w:val="0"/>
              <w:snapToGrid w:val="0"/>
              <w:spacing w:beforeLines="70" w:before="218" w:afterLines="70" w:after="218"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adjustRightInd w:val="0"/>
              <w:snapToGrid w:val="0"/>
              <w:spacing w:beforeLines="70" w:before="218" w:afterLines="70" w:after="218"/>
              <w:rPr>
                <w:rFonts w:eastAsia="FangSong"/>
                <w:sz w:val="32"/>
                <w:szCs w:val="32"/>
              </w:rPr>
            </w:pPr>
            <w:r w:rsidRPr="008B579E">
              <w:rPr>
                <w:rFonts w:eastAsia="新細明體"/>
                <w:sz w:val="32"/>
                <w:szCs w:val="32"/>
                <w:lang w:eastAsia="zh-TW"/>
              </w:rPr>
              <w:t>實行國民待遇。</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 xml:space="preserve">H. </w:t>
            </w:r>
            <w:r w:rsidRPr="008B579E">
              <w:rPr>
                <w:rFonts w:eastAsia="新細明體"/>
                <w:sz w:val="32"/>
                <w:szCs w:val="32"/>
                <w:lang w:eastAsia="zh-TW"/>
              </w:rPr>
              <w:t>所有運輸方式的輔助服務</w:t>
            </w:r>
          </w:p>
          <w:p w:rsidR="00D77890" w:rsidRPr="008B579E" w:rsidRDefault="00082C60" w:rsidP="00B7453C">
            <w:pPr>
              <w:adjustRightInd w:val="0"/>
              <w:snapToGrid w:val="0"/>
              <w:spacing w:beforeLines="75" w:before="234" w:afterLines="75" w:after="234"/>
              <w:ind w:firstLineChars="214" w:firstLine="685"/>
              <w:rPr>
                <w:rFonts w:eastAsia="FangSong"/>
                <w:b/>
                <w:sz w:val="32"/>
                <w:szCs w:val="32"/>
              </w:rPr>
            </w:pPr>
            <w:r w:rsidRPr="008B579E">
              <w:rPr>
                <w:rFonts w:eastAsia="新細明體"/>
                <w:sz w:val="32"/>
                <w:szCs w:val="32"/>
                <w:lang w:eastAsia="zh-TW"/>
              </w:rPr>
              <w:t xml:space="preserve">d. </w:t>
            </w:r>
            <w:r w:rsidRPr="008B579E">
              <w:rPr>
                <w:rFonts w:eastAsia="新細明體"/>
                <w:sz w:val="32"/>
                <w:szCs w:val="32"/>
                <w:lang w:eastAsia="zh-TW"/>
              </w:rPr>
              <w:t>其他（</w:t>
            </w:r>
            <w:r w:rsidRPr="008B579E">
              <w:rPr>
                <w:rFonts w:eastAsia="新細明體"/>
                <w:sz w:val="32"/>
                <w:szCs w:val="32"/>
                <w:lang w:eastAsia="zh-TW"/>
              </w:rPr>
              <w:t>CPC749</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rPr>
          <w:rFonts w:eastAsia="FangSong"/>
          <w:sz w:val="32"/>
          <w:szCs w:val="32"/>
        </w:rPr>
      </w:pPr>
    </w:p>
    <w:p w:rsidR="00D77890" w:rsidRPr="008B579E" w:rsidRDefault="00D77890">
      <w:pPr>
        <w:adjustRightInd w:val="0"/>
        <w:snapToGrid w:val="0"/>
        <w:spacing w:beforeLines="75" w:before="234" w:afterLines="75" w:after="234"/>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51"/>
        <w:gridCol w:w="6344"/>
      </w:tblGrid>
      <w:tr w:rsidR="00D77890" w:rsidRPr="008B579E">
        <w:trPr>
          <w:jc w:val="center"/>
        </w:trPr>
        <w:tc>
          <w:tcPr>
            <w:tcW w:w="2051"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344"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11. </w:t>
            </w:r>
            <w:r w:rsidRPr="008B579E">
              <w:rPr>
                <w:rFonts w:ascii="Times New Roman" w:eastAsia="新細明體" w:hAnsi="Times New Roman"/>
                <w:sz w:val="32"/>
                <w:szCs w:val="32"/>
                <w:lang w:eastAsia="zh-TW"/>
              </w:rPr>
              <w:t>運輸服務</w:t>
            </w:r>
          </w:p>
        </w:tc>
      </w:tr>
      <w:tr w:rsidR="00D77890" w:rsidRPr="008B579E">
        <w:trPr>
          <w:jc w:val="center"/>
        </w:trPr>
        <w:tc>
          <w:tcPr>
            <w:tcW w:w="2051"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344" w:type="dxa"/>
          </w:tcPr>
          <w:p w:rsidR="00D77890" w:rsidRPr="008B579E" w:rsidRDefault="00082C60">
            <w:pPr>
              <w:pStyle w:val="KWBodytext"/>
              <w:adjustRightInd w:val="0"/>
              <w:snapToGrid w:val="0"/>
              <w:spacing w:beforeLines="75" w:before="234" w:afterLines="75" w:after="234" w:line="240" w:lineRule="auto"/>
              <w:ind w:leftChars="168" w:left="404" w:hangingChars="16" w:hanging="51"/>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 xml:space="preserve">I. </w:t>
            </w:r>
            <w:r w:rsidRPr="008B579E">
              <w:rPr>
                <w:rFonts w:ascii="Times New Roman" w:eastAsia="新細明體" w:hAnsi="Times New Roman"/>
                <w:sz w:val="32"/>
                <w:szCs w:val="32"/>
                <w:lang w:eastAsia="zh-TW"/>
              </w:rPr>
              <w:t>其他運輸服務</w:t>
            </w:r>
          </w:p>
        </w:tc>
      </w:tr>
      <w:tr w:rsidR="00D77890" w:rsidRPr="008B579E">
        <w:trPr>
          <w:jc w:val="center"/>
        </w:trPr>
        <w:tc>
          <w:tcPr>
            <w:tcW w:w="2051"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344"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51"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344"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實行國民待遇。</w:t>
            </w:r>
          </w:p>
        </w:tc>
      </w:tr>
    </w:tbl>
    <w:p w:rsidR="00D77890" w:rsidRPr="008B579E" w:rsidRDefault="00D77890">
      <w:pPr>
        <w:adjustRightInd w:val="0"/>
        <w:snapToGrid w:val="0"/>
        <w:spacing w:beforeLines="75" w:before="234" w:afterLines="75" w:after="234"/>
        <w:ind w:firstLineChars="200" w:firstLine="640"/>
        <w:rPr>
          <w:rFonts w:eastAsia="FangSong"/>
          <w:sz w:val="32"/>
          <w:szCs w:val="32"/>
        </w:rPr>
      </w:pPr>
    </w:p>
    <w:p w:rsidR="00D77890" w:rsidRPr="008B579E" w:rsidRDefault="00D77890">
      <w:pPr>
        <w:adjustRightInd w:val="0"/>
        <w:snapToGrid w:val="0"/>
        <w:spacing w:beforeLines="75" w:before="234" w:afterLines="75" w:after="234"/>
        <w:ind w:firstLineChars="200" w:firstLine="640"/>
        <w:rPr>
          <w:rFonts w:eastAsia="FangSong"/>
          <w:sz w:val="32"/>
          <w:szCs w:val="32"/>
        </w:rPr>
      </w:pPr>
    </w:p>
    <w:p w:rsidR="00D77890" w:rsidRPr="008B579E" w:rsidRDefault="00D77890">
      <w:pPr>
        <w:rPr>
          <w:rFonts w:eastAsia="FangSong"/>
          <w:sz w:val="32"/>
          <w:szCs w:val="32"/>
        </w:rPr>
      </w:pPr>
      <w:r w:rsidRPr="008B579E">
        <w:rPr>
          <w:rFonts w:eastAsia="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部門：</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12</w:t>
            </w:r>
            <w:r w:rsidR="005744DA">
              <w:rPr>
                <w:rFonts w:ascii="Times New Roman" w:eastAsia="新細明體" w:hAnsi="Times New Roman"/>
                <w:sz w:val="32"/>
                <w:szCs w:val="32"/>
                <w:lang w:eastAsia="zh-TW"/>
              </w:rPr>
              <w:t xml:space="preserve">. </w:t>
            </w:r>
            <w:r w:rsidRPr="008B579E">
              <w:rPr>
                <w:rFonts w:ascii="Times New Roman" w:eastAsia="新細明體" w:hAnsi="Times New Roman"/>
                <w:sz w:val="32"/>
                <w:szCs w:val="32"/>
                <w:lang w:eastAsia="zh-TW"/>
              </w:rPr>
              <w:t>沒有包括的其他服務</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分部門：</w:t>
            </w:r>
          </w:p>
        </w:tc>
        <w:tc>
          <w:tcPr>
            <w:tcW w:w="6275" w:type="dxa"/>
          </w:tcPr>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A</w:t>
            </w:r>
            <w:r w:rsidR="005744DA">
              <w:rPr>
                <w:rFonts w:eastAsia="新細明體"/>
                <w:sz w:val="32"/>
                <w:szCs w:val="32"/>
                <w:lang w:eastAsia="zh-TW"/>
              </w:rPr>
              <w:t xml:space="preserve">. </w:t>
            </w:r>
            <w:r w:rsidRPr="008B579E">
              <w:rPr>
                <w:rFonts w:eastAsia="新細明體"/>
                <w:sz w:val="32"/>
                <w:szCs w:val="32"/>
                <w:lang w:eastAsia="zh-TW"/>
              </w:rPr>
              <w:t>成員組織服務（</w:t>
            </w:r>
            <w:r w:rsidRPr="008B579E">
              <w:rPr>
                <w:rFonts w:eastAsia="新細明體"/>
                <w:sz w:val="32"/>
                <w:szCs w:val="32"/>
                <w:lang w:eastAsia="zh-TW"/>
              </w:rPr>
              <w:t>CPC95</w:t>
            </w:r>
            <w:r w:rsidRPr="008B579E">
              <w:rPr>
                <w:rFonts w:eastAsia="新細明體"/>
                <w:sz w:val="32"/>
                <w:szCs w:val="32"/>
                <w:lang w:eastAsia="zh-TW"/>
              </w:rPr>
              <w:t>）</w:t>
            </w:r>
          </w:p>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B</w:t>
            </w:r>
            <w:r w:rsidR="005744DA">
              <w:rPr>
                <w:rFonts w:eastAsia="新細明體"/>
                <w:sz w:val="32"/>
                <w:szCs w:val="32"/>
                <w:lang w:eastAsia="zh-TW"/>
              </w:rPr>
              <w:t xml:space="preserve">. </w:t>
            </w:r>
            <w:r w:rsidRPr="008B579E">
              <w:rPr>
                <w:rFonts w:eastAsia="新細明體"/>
                <w:sz w:val="32"/>
                <w:szCs w:val="32"/>
                <w:lang w:eastAsia="zh-TW"/>
              </w:rPr>
              <w:t>其他服務（</w:t>
            </w:r>
            <w:r w:rsidRPr="008B579E">
              <w:rPr>
                <w:rFonts w:eastAsia="新細明體"/>
                <w:sz w:val="32"/>
                <w:szCs w:val="32"/>
                <w:lang w:eastAsia="zh-TW"/>
              </w:rPr>
              <w:t>CPC97</w:t>
            </w:r>
            <w:r w:rsidRPr="008B579E">
              <w:rPr>
                <w:rFonts w:eastAsia="新細明體"/>
                <w:sz w:val="32"/>
                <w:szCs w:val="32"/>
                <w:lang w:eastAsia="zh-TW"/>
              </w:rPr>
              <w:t>）</w:t>
            </w:r>
          </w:p>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C</w:t>
            </w:r>
            <w:r w:rsidR="005744DA">
              <w:rPr>
                <w:rFonts w:eastAsia="新細明體"/>
                <w:sz w:val="32"/>
                <w:szCs w:val="32"/>
                <w:lang w:eastAsia="zh-TW"/>
              </w:rPr>
              <w:t xml:space="preserve">. </w:t>
            </w:r>
            <w:r w:rsidRPr="008B579E">
              <w:rPr>
                <w:rFonts w:eastAsia="新細明體"/>
                <w:sz w:val="32"/>
                <w:szCs w:val="32"/>
                <w:lang w:eastAsia="zh-TW"/>
              </w:rPr>
              <w:t>家政服務（</w:t>
            </w:r>
            <w:r w:rsidRPr="008B579E">
              <w:rPr>
                <w:rFonts w:eastAsia="新細明體"/>
                <w:sz w:val="32"/>
                <w:szCs w:val="32"/>
                <w:lang w:eastAsia="zh-TW"/>
              </w:rPr>
              <w:t>CPC98</w:t>
            </w:r>
            <w:r w:rsidRPr="008B579E">
              <w:rPr>
                <w:rFonts w:eastAsia="新細明體"/>
                <w:sz w:val="32"/>
                <w:szCs w:val="32"/>
                <w:lang w:eastAsia="zh-TW"/>
              </w:rPr>
              <w:t>）</w:t>
            </w:r>
          </w:p>
          <w:p w:rsidR="00D77890" w:rsidRPr="008B579E" w:rsidRDefault="00082C60" w:rsidP="00B7453C">
            <w:pPr>
              <w:adjustRightInd w:val="0"/>
              <w:snapToGrid w:val="0"/>
              <w:spacing w:beforeLines="75" w:before="234" w:afterLines="75" w:after="234"/>
              <w:ind w:leftChars="150" w:left="408" w:hangingChars="29" w:hanging="93"/>
              <w:rPr>
                <w:rFonts w:eastAsia="FangSong"/>
                <w:sz w:val="32"/>
                <w:szCs w:val="32"/>
              </w:rPr>
            </w:pPr>
            <w:r w:rsidRPr="008B579E">
              <w:rPr>
                <w:rFonts w:eastAsia="新細明體"/>
                <w:sz w:val="32"/>
                <w:szCs w:val="32"/>
                <w:lang w:eastAsia="zh-TW"/>
              </w:rPr>
              <w:t>D</w:t>
            </w:r>
            <w:r w:rsidR="005744DA">
              <w:rPr>
                <w:rFonts w:eastAsia="新細明體"/>
                <w:sz w:val="32"/>
                <w:szCs w:val="32"/>
                <w:lang w:eastAsia="zh-TW"/>
              </w:rPr>
              <w:t xml:space="preserve">. </w:t>
            </w:r>
            <w:r w:rsidRPr="008B579E">
              <w:rPr>
                <w:rFonts w:eastAsia="新細明體"/>
                <w:sz w:val="32"/>
                <w:szCs w:val="32"/>
                <w:lang w:eastAsia="zh-TW"/>
              </w:rPr>
              <w:t>國外組織和機構提供的服務（</w:t>
            </w:r>
            <w:r w:rsidRPr="008B579E">
              <w:rPr>
                <w:rFonts w:eastAsia="新細明體"/>
                <w:sz w:val="32"/>
                <w:szCs w:val="32"/>
                <w:lang w:eastAsia="zh-TW"/>
              </w:rPr>
              <w:t>CPC99</w:t>
            </w:r>
            <w:r w:rsidRPr="008B579E">
              <w:rPr>
                <w:rFonts w:eastAsia="新細明體"/>
                <w:sz w:val="32"/>
                <w:szCs w:val="32"/>
                <w:lang w:eastAsia="zh-TW"/>
              </w:rPr>
              <w:t>）</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所涉及的義務：</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國民待遇</w:t>
            </w:r>
          </w:p>
        </w:tc>
      </w:tr>
      <w:tr w:rsidR="00D77890" w:rsidRPr="008B579E">
        <w:trPr>
          <w:jc w:val="center"/>
        </w:trPr>
        <w:tc>
          <w:tcPr>
            <w:tcW w:w="2086"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b/>
                <w:sz w:val="32"/>
                <w:szCs w:val="32"/>
                <w:lang w:eastAsia="zh-CN"/>
              </w:rPr>
            </w:pPr>
            <w:r w:rsidRPr="008B579E">
              <w:rPr>
                <w:rFonts w:ascii="Times New Roman" w:eastAsia="新細明體" w:hAnsi="Times New Roman"/>
                <w:b/>
                <w:sz w:val="32"/>
                <w:szCs w:val="32"/>
                <w:lang w:eastAsia="zh-TW"/>
              </w:rPr>
              <w:t>保留的限制性措施：</w:t>
            </w:r>
          </w:p>
        </w:tc>
        <w:tc>
          <w:tcPr>
            <w:tcW w:w="6275" w:type="dxa"/>
          </w:tcPr>
          <w:p w:rsidR="00D77890" w:rsidRPr="008B579E" w:rsidRDefault="00082C60">
            <w:pPr>
              <w:pStyle w:val="KWBodytext"/>
              <w:adjustRightInd w:val="0"/>
              <w:snapToGrid w:val="0"/>
              <w:spacing w:beforeLines="75" w:before="234" w:afterLines="75" w:after="234" w:line="240" w:lineRule="auto"/>
              <w:ind w:firstLineChars="0" w:firstLine="0"/>
              <w:rPr>
                <w:rFonts w:ascii="Times New Roman" w:eastAsia="FangSong" w:hAnsi="Times New Roman"/>
                <w:sz w:val="32"/>
                <w:szCs w:val="32"/>
                <w:u w:val="single"/>
                <w:lang w:eastAsia="zh-CN"/>
              </w:rPr>
            </w:pPr>
            <w:r w:rsidRPr="008B579E">
              <w:rPr>
                <w:rFonts w:ascii="Times New Roman" w:eastAsia="新細明體" w:hAnsi="Times New Roman"/>
                <w:sz w:val="32"/>
                <w:szCs w:val="32"/>
                <w:u w:val="single"/>
                <w:lang w:eastAsia="zh-TW"/>
              </w:rPr>
              <w:t>商業存在</w:t>
            </w:r>
          </w:p>
          <w:p w:rsidR="00D77890" w:rsidRPr="008B579E" w:rsidRDefault="00082C60">
            <w:pPr>
              <w:pStyle w:val="KWBodytext"/>
              <w:numPr>
                <w:ilvl w:val="0"/>
                <w:numId w:val="43"/>
              </w:numPr>
              <w:adjustRightInd w:val="0"/>
              <w:snapToGrid w:val="0"/>
              <w:spacing w:beforeLines="75" w:before="234" w:afterLines="75" w:after="234" w:line="240" w:lineRule="auto"/>
              <w:ind w:firstLineChars="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不得提供工會、少數民族團體、宗教、政治等成員組織的服務。</w:t>
            </w:r>
          </w:p>
          <w:p w:rsidR="00D77890" w:rsidRPr="008B579E" w:rsidRDefault="00082C60">
            <w:pPr>
              <w:pStyle w:val="KWBodytext"/>
              <w:numPr>
                <w:ilvl w:val="0"/>
                <w:numId w:val="43"/>
              </w:numPr>
              <w:adjustRightInd w:val="0"/>
              <w:snapToGrid w:val="0"/>
              <w:spacing w:beforeLines="75" w:before="234" w:afterLines="75" w:after="234" w:line="240" w:lineRule="auto"/>
              <w:ind w:firstLineChars="0"/>
              <w:rPr>
                <w:rFonts w:ascii="Times New Roman" w:eastAsia="FangSong" w:hAnsi="Times New Roman"/>
                <w:sz w:val="32"/>
                <w:szCs w:val="32"/>
                <w:lang w:eastAsia="zh-CN"/>
              </w:rPr>
            </w:pPr>
            <w:r w:rsidRPr="008B579E">
              <w:rPr>
                <w:rFonts w:ascii="Times New Roman" w:eastAsia="新細明體" w:hAnsi="Times New Roman"/>
                <w:sz w:val="32"/>
                <w:szCs w:val="32"/>
                <w:lang w:eastAsia="zh-TW"/>
              </w:rPr>
              <w:t>不得在內地設立境外組織和機構的代表機構。</w:t>
            </w:r>
          </w:p>
        </w:tc>
      </w:tr>
    </w:tbl>
    <w:p w:rsidR="00D77890" w:rsidRPr="008B579E" w:rsidRDefault="00D77890">
      <w:pPr>
        <w:rPr>
          <w:rFonts w:eastAsia="新細明體"/>
          <w:sz w:val="32"/>
          <w:szCs w:val="32"/>
          <w:lang w:eastAsia="zh-TW"/>
        </w:rPr>
      </w:pPr>
    </w:p>
    <w:p w:rsidR="00D77890" w:rsidRPr="008B579E" w:rsidRDefault="00D77890">
      <w:pPr>
        <w:rPr>
          <w:rFonts w:eastAsia="FangSong"/>
          <w:sz w:val="32"/>
          <w:szCs w:val="32"/>
        </w:rPr>
      </w:pPr>
    </w:p>
    <w:sectPr w:rsidR="00D77890" w:rsidRPr="008B579E">
      <w:footerReference w:type="default" r:id="rId8"/>
      <w:footnotePr>
        <w:numFmt w:val="decimalEnclosedCircleChinese"/>
        <w:numRestart w:val="eachPage"/>
      </w:footnotePr>
      <w:pgSz w:w="11907" w:h="16840"/>
      <w:pgMar w:top="1440" w:right="1633" w:bottom="1440" w:left="1797" w:header="851" w:footer="141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34" w:rsidRDefault="004F5A34">
      <w:r>
        <w:separator/>
      </w:r>
    </w:p>
  </w:endnote>
  <w:endnote w:type="continuationSeparator" w:id="0">
    <w:p w:rsidR="004F5A34" w:rsidRDefault="004F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DejaVu Sans"/>
    <w:panose1 w:val="020B07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8F" w:rsidRDefault="0076158F">
    <w:pPr>
      <w:pStyle w:val="a8"/>
      <w:jc w:val="center"/>
      <w:rPr>
        <w:rFonts w:eastAsia="新細明體" w:hint="eastAsia"/>
        <w:lang w:eastAsia="zh-HK"/>
      </w:rPr>
    </w:pPr>
    <w:r>
      <w:fldChar w:fldCharType="begin"/>
    </w:r>
    <w:r>
      <w:instrText>PAGE   \* MERGEFORMAT</w:instrText>
    </w:r>
    <w:r>
      <w:fldChar w:fldCharType="separate"/>
    </w:r>
    <w:r w:rsidR="00560CAE" w:rsidRPr="00560CAE">
      <w:rPr>
        <w:rFonts w:eastAsia="新細明體"/>
        <w:noProof/>
        <w:lang w:val="zh-CN" w:eastAsia="zh-TW"/>
      </w:rPr>
      <w:t>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34" w:rsidRDefault="004F5A34">
      <w:r>
        <w:separator/>
      </w:r>
    </w:p>
  </w:footnote>
  <w:footnote w:type="continuationSeparator" w:id="0">
    <w:p w:rsidR="004F5A34" w:rsidRDefault="004F5A34">
      <w:r>
        <w:continuationSeparator/>
      </w:r>
    </w:p>
  </w:footnote>
  <w:footnote w:id="1">
    <w:p w:rsidR="0076158F" w:rsidRDefault="0076158F">
      <w:pPr>
        <w:pStyle w:val="af"/>
        <w:spacing w:after="120"/>
      </w:pPr>
      <w:r>
        <w:rPr>
          <w:rStyle w:val="affc"/>
        </w:rPr>
        <w:footnoteRef/>
      </w:r>
      <w:r w:rsidRPr="00082C60">
        <w:rPr>
          <w:rFonts w:eastAsia="新細明體"/>
          <w:lang w:eastAsia="zh-TW"/>
        </w:rPr>
        <w:t xml:space="preserve"> </w:t>
      </w:r>
      <w:r>
        <w:rPr>
          <w:rFonts w:eastAsia="新細明體"/>
          <w:lang w:eastAsia="zh-TW"/>
        </w:rPr>
        <w:tab/>
      </w:r>
      <w:r w:rsidRPr="00082C60">
        <w:rPr>
          <w:rFonts w:eastAsia="新細明體" w:hint="eastAsia"/>
          <w:lang w:eastAsia="zh-TW"/>
        </w:rPr>
        <w:t>部門分類使用世界貿易組織《服務貿易總協定》服務部門分類</w:t>
      </w:r>
      <w:r w:rsidRPr="00082C60">
        <w:rPr>
          <w:rFonts w:eastAsia="新細明體"/>
          <w:lang w:eastAsia="zh-TW"/>
        </w:rPr>
        <w:t xml:space="preserve"> </w:t>
      </w:r>
      <w:r w:rsidRPr="00082C60">
        <w:rPr>
          <w:rFonts w:eastAsia="新細明體" w:hint="eastAsia"/>
          <w:lang w:eastAsia="zh-TW"/>
        </w:rPr>
        <w:t>（</w:t>
      </w:r>
      <w:r w:rsidRPr="00082C60">
        <w:rPr>
          <w:rFonts w:eastAsia="新細明體"/>
          <w:lang w:eastAsia="zh-TW"/>
        </w:rPr>
        <w:t>GNS/W/120</w:t>
      </w:r>
      <w:r w:rsidRPr="00082C60">
        <w:rPr>
          <w:rFonts w:eastAsia="新細明體" w:hint="eastAsia"/>
          <w:lang w:eastAsia="zh-TW"/>
        </w:rPr>
        <w:t>），部門的內容參考相應的聯合國中央產品分類（</w:t>
      </w:r>
      <w:r w:rsidRPr="00082C60">
        <w:rPr>
          <w:rFonts w:eastAsia="新細明體"/>
          <w:lang w:eastAsia="zh-TW"/>
        </w:rPr>
        <w:t>CPC</w:t>
      </w:r>
      <w:r w:rsidR="00585397">
        <w:rPr>
          <w:rFonts w:eastAsia="新細明體" w:hint="eastAsia"/>
          <w:lang w:eastAsia="zh-TW"/>
        </w:rPr>
        <w:t xml:space="preserve">, </w:t>
      </w:r>
      <w:r w:rsidRPr="00082C60">
        <w:rPr>
          <w:rFonts w:eastAsia="新細明體"/>
          <w:lang w:eastAsia="zh-TW"/>
        </w:rPr>
        <w:t>United Nations Provisional Central Product Classification</w:t>
      </w:r>
      <w:r w:rsidRPr="00082C60">
        <w:rPr>
          <w:rFonts w:eastAsia="新細明體" w:hint="eastAsia"/>
          <w:lang w:eastAsia="zh-TW"/>
        </w:rPr>
        <w:t>）。</w:t>
      </w:r>
    </w:p>
  </w:footnote>
  <w:footnote w:id="2">
    <w:p w:rsidR="0076158F" w:rsidRDefault="0076158F" w:rsidP="008B579E">
      <w:pPr>
        <w:pStyle w:val="af"/>
        <w:spacing w:after="120"/>
        <w:ind w:left="425" w:hangingChars="236" w:hanging="425"/>
      </w:pPr>
      <w:r>
        <w:rPr>
          <w:rStyle w:val="affc"/>
        </w:rPr>
        <w:footnoteRef/>
      </w:r>
      <w:r w:rsidRPr="00082C60">
        <w:rPr>
          <w:rFonts w:eastAsia="新細明體"/>
          <w:lang w:eastAsia="zh-TW"/>
        </w:rPr>
        <w:t xml:space="preserve"> </w:t>
      </w:r>
      <w:r>
        <w:rPr>
          <w:rFonts w:eastAsia="新細明體"/>
          <w:lang w:eastAsia="zh-TW"/>
        </w:rPr>
        <w:tab/>
      </w:r>
      <w:r w:rsidRPr="00082C60">
        <w:rPr>
          <w:rFonts w:eastAsia="新細明體" w:hint="eastAsia"/>
          <w:lang w:eastAsia="zh-TW"/>
        </w:rPr>
        <w:t>內地在此服務貿易部門（分部門）尚不存在商業存在模式。</w:t>
      </w:r>
    </w:p>
  </w:footnote>
  <w:footnote w:id="3">
    <w:p w:rsidR="0076158F" w:rsidRDefault="0076158F" w:rsidP="00B7453C">
      <w:pPr>
        <w:pStyle w:val="af"/>
        <w:ind w:left="283" w:hangingChars="157" w:hanging="283"/>
        <w:rPr>
          <w:rFonts w:hint="eastAsia"/>
        </w:rPr>
      </w:pPr>
      <w:r>
        <w:rPr>
          <w:rStyle w:val="affc"/>
        </w:rPr>
        <w:footnoteRef/>
      </w:r>
      <w:r w:rsidRPr="00082C60">
        <w:rPr>
          <w:rFonts w:eastAsia="新細明體"/>
          <w:lang w:eastAsia="zh-TW"/>
        </w:rPr>
        <w:t xml:space="preserve"> </w:t>
      </w:r>
      <w:r>
        <w:rPr>
          <w:rFonts w:eastAsia="新細明體"/>
          <w:lang w:eastAsia="zh-TW"/>
        </w:rPr>
        <w:tab/>
      </w:r>
      <w:r w:rsidRPr="00082C60">
        <w:rPr>
          <w:rFonts w:eastAsia="新細明體" w:hint="eastAsia"/>
          <w:lang w:eastAsia="zh-TW"/>
        </w:rPr>
        <w:t>市場調查是指，旨在獲得關於</w:t>
      </w:r>
      <w:proofErr w:type="gramStart"/>
      <w:r w:rsidRPr="00082C60">
        <w:rPr>
          <w:rFonts w:eastAsia="新細明體" w:hint="eastAsia"/>
          <w:lang w:eastAsia="zh-TW"/>
        </w:rPr>
        <w:t>一</w:t>
      </w:r>
      <w:proofErr w:type="gramEnd"/>
      <w:r w:rsidRPr="00082C60">
        <w:rPr>
          <w:rFonts w:eastAsia="新細明體" w:hint="eastAsia"/>
          <w:lang w:eastAsia="zh-TW"/>
        </w:rPr>
        <w:t>組織的產品在市場中的前景和表現的信息的調查服務，包括市場分析（市場的規模和其他特點）及對消費者態度和喜好的分析。</w:t>
      </w:r>
    </w:p>
  </w:footnote>
  <w:footnote w:id="4">
    <w:p w:rsidR="0076158F" w:rsidRDefault="0076158F">
      <w:pPr>
        <w:pStyle w:val="af"/>
      </w:pPr>
      <w:r>
        <w:rPr>
          <w:rStyle w:val="affc"/>
        </w:rPr>
        <w:footnoteRef/>
      </w:r>
      <w:r w:rsidRPr="00082C60">
        <w:rPr>
          <w:rFonts w:eastAsia="新細明體"/>
          <w:lang w:eastAsia="zh-TW"/>
        </w:rPr>
        <w:t xml:space="preserve"> </w:t>
      </w:r>
      <w:r w:rsidRPr="00082C60">
        <w:rPr>
          <w:rFonts w:eastAsia="新細明體" w:hint="eastAsia"/>
          <w:lang w:eastAsia="zh-TW"/>
        </w:rPr>
        <w:t>此領域分類按照內地電信部門分類標準。</w:t>
      </w:r>
    </w:p>
  </w:footnote>
  <w:footnote w:id="5">
    <w:p w:rsidR="0076158F" w:rsidRDefault="0076158F">
      <w:pPr>
        <w:pStyle w:val="af"/>
        <w:rPr>
          <w:rFonts w:hint="eastAsia"/>
        </w:rPr>
      </w:pPr>
      <w:r>
        <w:rPr>
          <w:rStyle w:val="affc"/>
        </w:rPr>
        <w:footnoteRef/>
      </w:r>
      <w:r w:rsidRPr="00082C60">
        <w:rPr>
          <w:rFonts w:eastAsia="新細明體"/>
          <w:lang w:eastAsia="zh-TW"/>
        </w:rPr>
        <w:t xml:space="preserve"> </w:t>
      </w:r>
      <w:r w:rsidRPr="00082C60">
        <w:rPr>
          <w:rFonts w:eastAsia="新細明體" w:hint="eastAsia"/>
          <w:lang w:eastAsia="zh-TW"/>
        </w:rPr>
        <w:t>允許在內地獨資舉辦非學歷中等職業技能培訓機構，招生範圍比照內地職業技能培訓機構執行。</w:t>
      </w:r>
    </w:p>
  </w:footnote>
  <w:footnote w:id="6">
    <w:p w:rsidR="0076158F" w:rsidRDefault="0076158F">
      <w:pPr>
        <w:pStyle w:val="af"/>
        <w:rPr>
          <w:rFonts w:hint="eastAsia"/>
        </w:rPr>
      </w:pPr>
      <w:r>
        <w:rPr>
          <w:rStyle w:val="affc"/>
        </w:rPr>
        <w:footnoteRef/>
      </w:r>
      <w:r w:rsidRPr="00082C60">
        <w:rPr>
          <w:rFonts w:eastAsia="新細明體"/>
          <w:lang w:eastAsia="zh-TW"/>
        </w:rPr>
        <w:t xml:space="preserve"> </w:t>
      </w:r>
      <w:r w:rsidRPr="00082C60">
        <w:rPr>
          <w:rFonts w:eastAsia="新細明體" w:hint="eastAsia"/>
          <w:lang w:eastAsia="zh-TW"/>
        </w:rPr>
        <w:t>允許在內地獨資舉辦非學歷高等職業技能培訓機構，招生範圍比照內地職業技能培訓機構執行。</w:t>
      </w:r>
    </w:p>
  </w:footnote>
  <w:footnote w:id="7">
    <w:p w:rsidR="0076158F" w:rsidRDefault="0076158F">
      <w:pPr>
        <w:pStyle w:val="af"/>
      </w:pPr>
      <w:r>
        <w:rPr>
          <w:rStyle w:val="affc"/>
        </w:rPr>
        <w:footnoteRef/>
      </w:r>
      <w:r w:rsidRPr="00082C60">
        <w:rPr>
          <w:rFonts w:eastAsia="新細明體"/>
          <w:lang w:eastAsia="zh-TW"/>
        </w:rPr>
        <w:t xml:space="preserve"> 2020</w:t>
      </w:r>
      <w:r w:rsidRPr="00082C60">
        <w:rPr>
          <w:rFonts w:eastAsia="新細明體" w:hint="eastAsia"/>
          <w:lang w:eastAsia="zh-TW"/>
        </w:rPr>
        <w:t>年取消外資股比限制的具體時間以銀保監會發佈的信息為准。</w:t>
      </w:r>
    </w:p>
  </w:footnote>
  <w:footnote w:id="8">
    <w:p w:rsidR="0076158F" w:rsidRDefault="0076158F" w:rsidP="005744DA">
      <w:pPr>
        <w:pStyle w:val="af"/>
        <w:ind w:left="283" w:hangingChars="157" w:hanging="283"/>
        <w:rPr>
          <w:rFonts w:hint="eastAsia"/>
        </w:rPr>
      </w:pPr>
      <w:r>
        <w:rPr>
          <w:rStyle w:val="affc"/>
        </w:rPr>
        <w:footnoteRef/>
      </w:r>
      <w:r w:rsidRPr="00082C60">
        <w:rPr>
          <w:rFonts w:eastAsia="新細明體"/>
          <w:lang w:eastAsia="zh-TW"/>
        </w:rPr>
        <w:t xml:space="preserve"> </w:t>
      </w:r>
      <w:r>
        <w:rPr>
          <w:rFonts w:eastAsia="新細明體"/>
          <w:lang w:eastAsia="zh-TW"/>
        </w:rPr>
        <w:tab/>
      </w:r>
      <w:r w:rsidRPr="00082C60">
        <w:rPr>
          <w:rFonts w:eastAsia="新細明體" w:hint="eastAsia"/>
          <w:lang w:eastAsia="zh-TW"/>
        </w:rPr>
        <w:t>為本條目之目的，大型商業銀行指中國工商銀行，中國農業銀行，中國銀行，中國建設銀行，中國交通銀行。</w:t>
      </w:r>
    </w:p>
  </w:footnote>
  <w:footnote w:id="9">
    <w:p w:rsidR="0076158F" w:rsidRDefault="0076158F">
      <w:pPr>
        <w:pStyle w:val="af"/>
      </w:pPr>
      <w:r>
        <w:rPr>
          <w:rStyle w:val="affc"/>
        </w:rPr>
        <w:footnoteRef/>
      </w:r>
      <w:r w:rsidRPr="00082C60">
        <w:rPr>
          <w:rFonts w:eastAsia="新細明體"/>
          <w:lang w:eastAsia="zh-TW"/>
        </w:rPr>
        <w:t xml:space="preserve"> 2020</w:t>
      </w:r>
      <w:r w:rsidRPr="00082C60">
        <w:rPr>
          <w:rFonts w:eastAsia="新細明體" w:hint="eastAsia"/>
          <w:lang w:eastAsia="zh-TW"/>
        </w:rPr>
        <w:t>年取消外資股比限制的具體時間以證監會發佈的信息為准。</w:t>
      </w:r>
    </w:p>
  </w:footnote>
  <w:footnote w:id="10">
    <w:p w:rsidR="0076158F" w:rsidRDefault="0076158F">
      <w:pPr>
        <w:pStyle w:val="af"/>
      </w:pPr>
      <w:r>
        <w:rPr>
          <w:rStyle w:val="affc"/>
        </w:rPr>
        <w:footnoteRef/>
      </w:r>
      <w:r w:rsidRPr="00082C60">
        <w:rPr>
          <w:rFonts w:eastAsia="新細明體"/>
          <w:lang w:eastAsia="zh-TW"/>
        </w:rPr>
        <w:t xml:space="preserve"> 2020</w:t>
      </w:r>
      <w:r w:rsidRPr="00082C60">
        <w:rPr>
          <w:rFonts w:eastAsia="新細明體" w:hint="eastAsia"/>
          <w:lang w:eastAsia="zh-TW"/>
        </w:rPr>
        <w:t>年取消外資股比限制的具體時間以證監會發佈的信息為准。</w:t>
      </w:r>
    </w:p>
  </w:footnote>
  <w:footnote w:id="11">
    <w:p w:rsidR="00C73A51" w:rsidRDefault="00C73A51">
      <w:pPr>
        <w:pStyle w:val="af"/>
      </w:pPr>
      <w:r>
        <w:rPr>
          <w:rStyle w:val="affc"/>
        </w:rPr>
        <w:footnoteRef/>
      </w:r>
      <w:r w:rsidRPr="00082C60">
        <w:rPr>
          <w:rFonts w:eastAsia="新細明體"/>
          <w:lang w:eastAsia="zh-TW"/>
        </w:rPr>
        <w:t xml:space="preserve"> 2020</w:t>
      </w:r>
      <w:r w:rsidRPr="00082C60">
        <w:rPr>
          <w:rFonts w:eastAsia="新細明體" w:hint="eastAsia"/>
          <w:lang w:eastAsia="zh-TW"/>
        </w:rPr>
        <w:t>年取消外資股比限制的具體時間以證監會發佈的信息為准。</w:t>
      </w:r>
    </w:p>
  </w:footnote>
  <w:footnote w:id="12">
    <w:p w:rsidR="00C73A51" w:rsidRDefault="00C73A51">
      <w:pPr>
        <w:pStyle w:val="af"/>
      </w:pPr>
      <w:r>
        <w:rPr>
          <w:rStyle w:val="affc"/>
        </w:rPr>
        <w:footnoteRef/>
      </w:r>
      <w:r w:rsidRPr="00082C60">
        <w:rPr>
          <w:rFonts w:eastAsia="新細明體"/>
          <w:lang w:eastAsia="zh-TW"/>
        </w:rPr>
        <w:t xml:space="preserve"> 2020</w:t>
      </w:r>
      <w:r w:rsidRPr="00082C60">
        <w:rPr>
          <w:rFonts w:eastAsia="新細明體" w:hint="eastAsia"/>
          <w:lang w:eastAsia="zh-TW"/>
        </w:rPr>
        <w:t>年取消外資股比限制的具體時間以證監會發佈的信息為准。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E879C"/>
    <w:multiLevelType w:val="singleLevel"/>
    <w:tmpl w:val="93FE879C"/>
    <w:lvl w:ilvl="0">
      <w:start w:val="1"/>
      <w:numFmt w:val="decimal"/>
      <w:lvlText w:val="%1."/>
      <w:lvlJc w:val="left"/>
      <w:pPr>
        <w:tabs>
          <w:tab w:val="num" w:pos="312"/>
        </w:tabs>
      </w:pPr>
    </w:lvl>
  </w:abstractNum>
  <w:abstractNum w:abstractNumId="1">
    <w:nsid w:val="CE9E5F04"/>
    <w:multiLevelType w:val="singleLevel"/>
    <w:tmpl w:val="CE9E5F04"/>
    <w:lvl w:ilvl="0">
      <w:start w:val="1"/>
      <w:numFmt w:val="decimal"/>
      <w:suff w:val="nothing"/>
      <w:lvlText w:val="%1）"/>
      <w:lvlJc w:val="left"/>
    </w:lvl>
  </w:abstractNum>
  <w:abstractNum w:abstractNumId="2">
    <w:nsid w:val="DDFDBC1F"/>
    <w:multiLevelType w:val="singleLevel"/>
    <w:tmpl w:val="DDFDBC1F"/>
    <w:lvl w:ilvl="0">
      <w:start w:val="1"/>
      <w:numFmt w:val="decimal"/>
      <w:suff w:val="nothing"/>
      <w:lvlText w:val="%1）"/>
      <w:lvlJc w:val="left"/>
    </w:lvl>
  </w:abstractNum>
  <w:abstractNum w:abstractNumId="3">
    <w:nsid w:val="EFDE9E80"/>
    <w:multiLevelType w:val="singleLevel"/>
    <w:tmpl w:val="EFDE9E80"/>
    <w:lvl w:ilvl="0">
      <w:start w:val="1"/>
      <w:numFmt w:val="decimal"/>
      <w:suff w:val="space"/>
      <w:lvlText w:val="%1."/>
      <w:lvlJc w:val="left"/>
    </w:lvl>
  </w:abstractNum>
  <w:abstractNum w:abstractNumId="4">
    <w:nsid w:val="FFFFFF7C"/>
    <w:multiLevelType w:val="singleLevel"/>
    <w:tmpl w:val="FFFFFF7C"/>
    <w:lvl w:ilvl="0">
      <w:start w:val="1"/>
      <w:numFmt w:val="decimal"/>
      <w:lvlText w:val="%1."/>
      <w:lvlJc w:val="left"/>
      <w:pPr>
        <w:tabs>
          <w:tab w:val="num" w:pos="1492"/>
        </w:tabs>
        <w:ind w:left="1492" w:hanging="360"/>
      </w:pPr>
    </w:lvl>
  </w:abstractNum>
  <w:abstractNum w:abstractNumId="5">
    <w:nsid w:val="FFFFFF7D"/>
    <w:multiLevelType w:val="singleLevel"/>
    <w:tmpl w:val="FFFFFF7D"/>
    <w:lvl w:ilvl="0">
      <w:start w:val="1"/>
      <w:numFmt w:val="decimal"/>
      <w:lvlText w:val="%1."/>
      <w:lvlJc w:val="left"/>
      <w:pPr>
        <w:tabs>
          <w:tab w:val="num" w:pos="1209"/>
        </w:tabs>
        <w:ind w:left="1209" w:hanging="360"/>
      </w:pPr>
    </w:lvl>
  </w:abstractNum>
  <w:abstractNum w:abstractNumId="6">
    <w:nsid w:val="FFFFFF7E"/>
    <w:multiLevelType w:val="singleLevel"/>
    <w:tmpl w:val="FFFFFF7E"/>
    <w:lvl w:ilvl="0">
      <w:start w:val="1"/>
      <w:numFmt w:val="decimal"/>
      <w:lvlText w:val="%1."/>
      <w:lvlJc w:val="left"/>
      <w:pPr>
        <w:tabs>
          <w:tab w:val="num" w:pos="926"/>
        </w:tabs>
        <w:ind w:left="926" w:hanging="360"/>
      </w:pPr>
    </w:lvl>
  </w:abstractNum>
  <w:abstractNum w:abstractNumId="7">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FFFFFF83"/>
    <w:lvl w:ilvl="0">
      <w:start w:val="1"/>
      <w:numFmt w:val="bullet"/>
      <w:lvlText w:val=""/>
      <w:lvlJc w:val="left"/>
      <w:pPr>
        <w:tabs>
          <w:tab w:val="num" w:pos="567"/>
        </w:tabs>
        <w:ind w:left="851" w:hanging="284"/>
      </w:pPr>
      <w:rPr>
        <w:rFonts w:ascii="Symbol" w:hAnsi="Symbol" w:hint="default"/>
      </w:rPr>
    </w:lvl>
  </w:abstractNum>
  <w:abstractNum w:abstractNumId="11">
    <w:nsid w:val="00C53C73"/>
    <w:multiLevelType w:val="multilevel"/>
    <w:tmpl w:val="00C53C73"/>
    <w:lvl w:ilvl="0">
      <w:start w:val="1"/>
      <w:numFmt w:val="lowerRoman"/>
      <w:lvlText w:val="%1."/>
      <w:lvlJc w:val="left"/>
      <w:pPr>
        <w:tabs>
          <w:tab w:val="num" w:pos="720"/>
        </w:tabs>
        <w:ind w:left="720" w:hanging="480"/>
      </w:pPr>
      <w:rPr>
        <w:rFonts w:hint="eastAsia"/>
        <w:i w:val="0"/>
        <w:color w:val="auto"/>
        <w:sz w:val="24"/>
        <w:szCs w:val="24"/>
      </w:rPr>
    </w:lvl>
    <w:lvl w:ilvl="1">
      <w:start w:val="1"/>
      <w:numFmt w:val="ideographTraditional"/>
      <w:lvlText w:val="%2、"/>
      <w:lvlJc w:val="left"/>
      <w:pPr>
        <w:tabs>
          <w:tab w:val="num" w:pos="960"/>
        </w:tabs>
        <w:ind w:left="960" w:hanging="480"/>
      </w:pPr>
    </w:lvl>
    <w:lvl w:ilvl="2">
      <w:start w:val="1"/>
      <w:numFmt w:val="bullet"/>
      <w:lvlText w:val=""/>
      <w:lvlJc w:val="left"/>
      <w:pPr>
        <w:tabs>
          <w:tab w:val="num" w:pos="1385"/>
        </w:tabs>
        <w:ind w:left="1385" w:hanging="425"/>
      </w:pPr>
      <w:rPr>
        <w:rFonts w:ascii="Wingdings" w:hAnsi="Wingdings" w:hint="default"/>
        <w:i w:val="0"/>
        <w:color w:val="auto"/>
        <w:sz w:val="28"/>
        <w:szCs w:val="20"/>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056E0793"/>
    <w:multiLevelType w:val="multilevel"/>
    <w:tmpl w:val="056E0793"/>
    <w:lvl w:ilvl="0">
      <w:start w:val="1"/>
      <w:numFmt w:val="decimal"/>
      <w:lvlText w:val="%1."/>
      <w:lvlJc w:val="left"/>
      <w:pPr>
        <w:ind w:left="360" w:hanging="360"/>
      </w:pPr>
      <w:rPr>
        <w:rFonts w:eastAsia="FangSong"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08E2797C"/>
    <w:multiLevelType w:val="multilevel"/>
    <w:tmpl w:val="08E2797C"/>
    <w:lvl w:ilvl="0">
      <w:start w:val="1"/>
      <w:numFmt w:val="decimal"/>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4">
    <w:nsid w:val="098F60AA"/>
    <w:multiLevelType w:val="multilevel"/>
    <w:tmpl w:val="098F60AA"/>
    <w:lvl w:ilvl="0">
      <w:start w:val="1"/>
      <w:numFmt w:val="decimal"/>
      <w:lvlText w:val="%1."/>
      <w:lvlJc w:val="left"/>
      <w:pPr>
        <w:ind w:left="360" w:hanging="360"/>
      </w:pPr>
      <w:rPr>
        <w:rFonts w:eastAsia="FangSong"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0B3E73A3"/>
    <w:multiLevelType w:val="multilevel"/>
    <w:tmpl w:val="0B3E73A3"/>
    <w:lvl w:ilvl="0">
      <w:start w:val="1"/>
      <w:numFmt w:val="chineseCountingThousand"/>
      <w:lvlText w:val="%1、"/>
      <w:lvlJc w:val="left"/>
      <w:pPr>
        <w:tabs>
          <w:tab w:val="num" w:pos="567"/>
        </w:tabs>
        <w:ind w:left="567" w:hanging="567"/>
      </w:pPr>
      <w:rPr>
        <w:rFonts w:hint="eastAsia"/>
      </w:rPr>
    </w:lvl>
    <w:lvl w:ilvl="1">
      <w:start w:val="1"/>
      <w:numFmt w:val="decimal"/>
      <w:lvlText w:val="%2."/>
      <w:lvlJc w:val="left"/>
      <w:pPr>
        <w:tabs>
          <w:tab w:val="num" w:pos="567"/>
        </w:tabs>
        <w:ind w:left="567" w:hanging="567"/>
      </w:pPr>
      <w:rPr>
        <w:rFonts w:ascii="Arial" w:hAnsi="Arial" w:hint="default"/>
        <w:sz w:val="24"/>
      </w:rPr>
    </w:lvl>
    <w:lvl w:ilvl="2">
      <w:start w:val="1"/>
      <w:numFmt w:val="lowerLetter"/>
      <w:lvlText w:val="(%3)"/>
      <w:lvlJc w:val="left"/>
      <w:pPr>
        <w:tabs>
          <w:tab w:val="num" w:pos="567"/>
        </w:tabs>
        <w:ind w:left="567" w:hanging="567"/>
      </w:pPr>
      <w:rPr>
        <w:rFonts w:ascii="Arial" w:hAnsi="Arial" w:hint="default"/>
        <w:sz w:val="20"/>
      </w:rPr>
    </w:lvl>
    <w:lvl w:ilvl="3">
      <w:start w:val="1"/>
      <w:numFmt w:val="lowerRoman"/>
      <w:lvlText w:val="(%4)"/>
      <w:lvlJc w:val="left"/>
      <w:pPr>
        <w:tabs>
          <w:tab w:val="num" w:pos="1134"/>
        </w:tabs>
        <w:ind w:left="1134" w:hanging="567"/>
      </w:pPr>
      <w:rPr>
        <w:rFonts w:ascii="Arial" w:hAnsi="Arial" w:hint="default"/>
        <w:b w:val="0"/>
        <w:i w:val="0"/>
        <w:sz w:val="20"/>
      </w:rPr>
    </w:lvl>
    <w:lvl w:ilvl="4">
      <w:start w:val="1"/>
      <w:numFmt w:val="upperLetter"/>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6">
    <w:nsid w:val="128663F5"/>
    <w:multiLevelType w:val="multilevel"/>
    <w:tmpl w:val="128663F5"/>
    <w:lvl w:ilvl="0">
      <w:start w:val="1"/>
      <w:numFmt w:val="decimal"/>
      <w:lvlText w:val="%1."/>
      <w:lvlJc w:val="left"/>
      <w:pPr>
        <w:ind w:left="480" w:hanging="48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1458340F"/>
    <w:multiLevelType w:val="multilevel"/>
    <w:tmpl w:val="1458340F"/>
    <w:lvl w:ilvl="0">
      <w:start w:val="1"/>
      <w:numFmt w:val="lowerLetter"/>
      <w:lvlText w:val="%1."/>
      <w:lvlJc w:val="left"/>
      <w:pPr>
        <w:ind w:left="713" w:hanging="360"/>
      </w:pPr>
      <w:rPr>
        <w:rFonts w:hint="default"/>
      </w:rPr>
    </w:lvl>
    <w:lvl w:ilvl="1">
      <w:start w:val="1"/>
      <w:numFmt w:val="ideographTraditional"/>
      <w:lvlText w:val="%2、"/>
      <w:lvlJc w:val="left"/>
      <w:pPr>
        <w:ind w:left="1313" w:hanging="480"/>
      </w:pPr>
    </w:lvl>
    <w:lvl w:ilvl="2">
      <w:start w:val="1"/>
      <w:numFmt w:val="lowerRoman"/>
      <w:lvlText w:val="%3."/>
      <w:lvlJc w:val="right"/>
      <w:pPr>
        <w:ind w:left="1793" w:hanging="480"/>
      </w:pPr>
    </w:lvl>
    <w:lvl w:ilvl="3">
      <w:start w:val="1"/>
      <w:numFmt w:val="decimal"/>
      <w:lvlText w:val="%4."/>
      <w:lvlJc w:val="left"/>
      <w:pPr>
        <w:ind w:left="2273" w:hanging="480"/>
      </w:pPr>
    </w:lvl>
    <w:lvl w:ilvl="4">
      <w:start w:val="1"/>
      <w:numFmt w:val="ideographTraditional"/>
      <w:lvlText w:val="%5、"/>
      <w:lvlJc w:val="left"/>
      <w:pPr>
        <w:ind w:left="2753" w:hanging="480"/>
      </w:pPr>
    </w:lvl>
    <w:lvl w:ilvl="5">
      <w:start w:val="1"/>
      <w:numFmt w:val="lowerRoman"/>
      <w:lvlText w:val="%6."/>
      <w:lvlJc w:val="right"/>
      <w:pPr>
        <w:ind w:left="3233" w:hanging="480"/>
      </w:pPr>
    </w:lvl>
    <w:lvl w:ilvl="6">
      <w:start w:val="1"/>
      <w:numFmt w:val="decimal"/>
      <w:lvlText w:val="%7."/>
      <w:lvlJc w:val="left"/>
      <w:pPr>
        <w:ind w:left="3713" w:hanging="480"/>
      </w:pPr>
    </w:lvl>
    <w:lvl w:ilvl="7">
      <w:start w:val="1"/>
      <w:numFmt w:val="ideographTraditional"/>
      <w:lvlText w:val="%8、"/>
      <w:lvlJc w:val="left"/>
      <w:pPr>
        <w:ind w:left="4193" w:hanging="480"/>
      </w:pPr>
    </w:lvl>
    <w:lvl w:ilvl="8">
      <w:start w:val="1"/>
      <w:numFmt w:val="lowerRoman"/>
      <w:lvlText w:val="%9."/>
      <w:lvlJc w:val="right"/>
      <w:pPr>
        <w:ind w:left="4673" w:hanging="480"/>
      </w:pPr>
    </w:lvl>
  </w:abstractNum>
  <w:abstractNum w:abstractNumId="18">
    <w:nsid w:val="147C1AED"/>
    <w:multiLevelType w:val="multilevel"/>
    <w:tmpl w:val="147C1AED"/>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15C273D6"/>
    <w:multiLevelType w:val="hybridMultilevel"/>
    <w:tmpl w:val="F404FE96"/>
    <w:lvl w:ilvl="0" w:tplc="D428C012">
      <w:start w:val="1"/>
      <w:numFmt w:val="upperLetter"/>
      <w:lvlText w:val="%1."/>
      <w:lvlJc w:val="left"/>
      <w:pPr>
        <w:ind w:left="675" w:hanging="360"/>
      </w:pPr>
      <w:rPr>
        <w:rFonts w:eastAsia="新細明體"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0">
    <w:nsid w:val="238D0555"/>
    <w:multiLevelType w:val="multilevel"/>
    <w:tmpl w:val="238D0555"/>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24840B28"/>
    <w:multiLevelType w:val="multilevel"/>
    <w:tmpl w:val="24840B28"/>
    <w:lvl w:ilvl="0">
      <w:start w:val="1"/>
      <w:numFmt w:val="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2">
    <w:nsid w:val="24FD2DA2"/>
    <w:multiLevelType w:val="multilevel"/>
    <w:tmpl w:val="24FD2DA2"/>
    <w:lvl w:ilvl="0">
      <w:start w:val="1"/>
      <w:numFmt w:val="decimal"/>
      <w:lvlText w:val="%1."/>
      <w:lvlJc w:val="left"/>
      <w:pPr>
        <w:ind w:left="360" w:hanging="360"/>
      </w:pPr>
      <w:rPr>
        <w:rFonts w:eastAsia="FangSong"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263B5143"/>
    <w:multiLevelType w:val="multilevel"/>
    <w:tmpl w:val="263B5143"/>
    <w:lvl w:ilvl="0">
      <w:start w:val="1"/>
      <w:numFmt w:val="decimal"/>
      <w:lvlText w:val="%1)"/>
      <w:lvlJc w:val="left"/>
      <w:pPr>
        <w:tabs>
          <w:tab w:val="num" w:pos="720"/>
        </w:tabs>
        <w:ind w:left="720" w:hanging="720"/>
      </w:pPr>
      <w:rPr>
        <w:rFonts w:ascii="FangSong" w:eastAsia="新細明體" w:hAnsi="FangSong"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8EB084B"/>
    <w:multiLevelType w:val="multilevel"/>
    <w:tmpl w:val="28EB084B"/>
    <w:lvl w:ilvl="0">
      <w:start w:val="1"/>
      <w:numFmt w:val="decimal"/>
      <w:lvlText w:val="%1."/>
      <w:lvlJc w:val="left"/>
      <w:pPr>
        <w:ind w:left="720" w:hanging="72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2F4C32E5"/>
    <w:multiLevelType w:val="multilevel"/>
    <w:tmpl w:val="2F4C32E5"/>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2F9A7347"/>
    <w:multiLevelType w:val="multilevel"/>
    <w:tmpl w:val="2F9A7347"/>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27">
    <w:nsid w:val="36854B19"/>
    <w:multiLevelType w:val="multilevel"/>
    <w:tmpl w:val="36854B19"/>
    <w:lvl w:ilvl="0">
      <w:start w:val="1"/>
      <w:numFmt w:val="decimal"/>
      <w:lvlText w:val="%1."/>
      <w:lvlJc w:val="left"/>
      <w:pPr>
        <w:ind w:left="480" w:hanging="48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3C4D234B"/>
    <w:multiLevelType w:val="multilevel"/>
    <w:tmpl w:val="3C4D234B"/>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3E131B03"/>
    <w:multiLevelType w:val="multilevel"/>
    <w:tmpl w:val="3E131B03"/>
    <w:lvl w:ilvl="0">
      <w:start w:val="1"/>
      <w:numFmt w:val="decimal"/>
      <w:lvlText w:val="%1."/>
      <w:lvlJc w:val="left"/>
      <w:pPr>
        <w:ind w:left="480" w:hanging="480"/>
      </w:pPr>
    </w:lvl>
    <w:lvl w:ilvl="1">
      <w:start w:val="1"/>
      <w:numFmt w:val="decimal"/>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406F3411"/>
    <w:multiLevelType w:val="multilevel"/>
    <w:tmpl w:val="406F3411"/>
    <w:lvl w:ilvl="0">
      <w:start w:val="1"/>
      <w:numFmt w:val="decimal"/>
      <w:lvlText w:val="%1."/>
      <w:lvlJc w:val="left"/>
      <w:pPr>
        <w:ind w:left="720" w:hanging="720"/>
      </w:pPr>
      <w:rPr>
        <w:rFonts w:eastAsia="標楷體" w:hint="eastAsia"/>
        <w:snapToGrid w:val="0"/>
        <w:kern w:val="0"/>
      </w:rPr>
    </w:lvl>
    <w:lvl w:ilvl="1">
      <w:start w:val="1"/>
      <w:numFmt w:val="decimal"/>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3CD5447"/>
    <w:multiLevelType w:val="multilevel"/>
    <w:tmpl w:val="43CD544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1134" w:hanging="567"/>
      </w:pPr>
      <w:rPr>
        <w:rFonts w:hint="default"/>
      </w:rPr>
    </w:lvl>
    <w:lvl w:ilvl="4">
      <w:start w:val="1"/>
      <w:numFmt w:val="upperLetter"/>
      <w:lvlText w:val="(%5)"/>
      <w:lvlJc w:val="left"/>
      <w:pPr>
        <w:tabs>
          <w:tab w:val="num" w:pos="567"/>
        </w:tabs>
        <w:ind w:left="1701" w:hanging="567"/>
      </w:pPr>
      <w:rPr>
        <w:rFonts w:ascii="Arial" w:hAnsi="Arial" w:hint="default"/>
        <w:sz w:val="16"/>
        <w:szCs w:val="16"/>
      </w:rPr>
    </w:lvl>
    <w:lvl w:ilvl="5">
      <w:start w:val="1"/>
      <w:numFmt w:val="none"/>
      <w:lvlRestart w:val="3"/>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46196346"/>
    <w:multiLevelType w:val="multilevel"/>
    <w:tmpl w:val="46196346"/>
    <w:lvl w:ilvl="0">
      <w:start w:val="1"/>
      <w:numFmt w:val="decimal"/>
      <w:lvlText w:val="%1."/>
      <w:lvlJc w:val="left"/>
      <w:pPr>
        <w:ind w:left="459" w:hanging="480"/>
      </w:pPr>
      <w:rPr>
        <w:rFonts w:eastAsia="標楷體" w:hint="eastAsia"/>
        <w:snapToGrid w:val="0"/>
        <w:kern w:val="0"/>
      </w:rPr>
    </w:lvl>
    <w:lvl w:ilvl="1">
      <w:start w:val="1"/>
      <w:numFmt w:val="ideographTraditional"/>
      <w:lvlText w:val="%2、"/>
      <w:lvlJc w:val="left"/>
      <w:pPr>
        <w:ind w:left="939" w:hanging="480"/>
      </w:pPr>
    </w:lvl>
    <w:lvl w:ilvl="2">
      <w:start w:val="1"/>
      <w:numFmt w:val="lowerRoman"/>
      <w:lvlText w:val="%3."/>
      <w:lvlJc w:val="right"/>
      <w:pPr>
        <w:ind w:left="1419" w:hanging="480"/>
      </w:pPr>
    </w:lvl>
    <w:lvl w:ilvl="3">
      <w:start w:val="1"/>
      <w:numFmt w:val="decimal"/>
      <w:lvlText w:val="%4."/>
      <w:lvlJc w:val="left"/>
      <w:pPr>
        <w:ind w:left="1899" w:hanging="480"/>
      </w:pPr>
    </w:lvl>
    <w:lvl w:ilvl="4">
      <w:start w:val="1"/>
      <w:numFmt w:val="ideographTraditional"/>
      <w:lvlText w:val="%5、"/>
      <w:lvlJc w:val="left"/>
      <w:pPr>
        <w:ind w:left="2379" w:hanging="480"/>
      </w:pPr>
    </w:lvl>
    <w:lvl w:ilvl="5">
      <w:start w:val="1"/>
      <w:numFmt w:val="lowerRoman"/>
      <w:lvlText w:val="%6."/>
      <w:lvlJc w:val="right"/>
      <w:pPr>
        <w:ind w:left="2859" w:hanging="480"/>
      </w:pPr>
    </w:lvl>
    <w:lvl w:ilvl="6">
      <w:start w:val="1"/>
      <w:numFmt w:val="decimal"/>
      <w:lvlText w:val="%7."/>
      <w:lvlJc w:val="left"/>
      <w:pPr>
        <w:ind w:left="3339" w:hanging="480"/>
      </w:pPr>
    </w:lvl>
    <w:lvl w:ilvl="7">
      <w:start w:val="1"/>
      <w:numFmt w:val="ideographTraditional"/>
      <w:lvlText w:val="%8、"/>
      <w:lvlJc w:val="left"/>
      <w:pPr>
        <w:ind w:left="3819" w:hanging="480"/>
      </w:pPr>
    </w:lvl>
    <w:lvl w:ilvl="8">
      <w:start w:val="1"/>
      <w:numFmt w:val="lowerRoman"/>
      <w:lvlText w:val="%9."/>
      <w:lvlJc w:val="right"/>
      <w:pPr>
        <w:ind w:left="4299" w:hanging="480"/>
      </w:pPr>
    </w:lvl>
  </w:abstractNum>
  <w:abstractNum w:abstractNumId="33">
    <w:nsid w:val="482E533D"/>
    <w:multiLevelType w:val="multilevel"/>
    <w:tmpl w:val="482E533D"/>
    <w:lvl w:ilvl="0">
      <w:start w:val="1"/>
      <w:numFmt w:val="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34">
    <w:nsid w:val="48DB2C38"/>
    <w:multiLevelType w:val="hybridMultilevel"/>
    <w:tmpl w:val="717E6EA6"/>
    <w:lvl w:ilvl="0" w:tplc="BB568868">
      <w:start w:val="1"/>
      <w:numFmt w:val="upperLetter"/>
      <w:lvlText w:val="%1."/>
      <w:lvlJc w:val="left"/>
      <w:pPr>
        <w:ind w:left="722" w:hanging="360"/>
      </w:pPr>
      <w:rPr>
        <w:rFonts w:eastAsia="新細明體"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35">
    <w:nsid w:val="56D60819"/>
    <w:multiLevelType w:val="multilevel"/>
    <w:tmpl w:val="56D60819"/>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5A763419"/>
    <w:multiLevelType w:val="multilevel"/>
    <w:tmpl w:val="5A763419"/>
    <w:lvl w:ilvl="0">
      <w:start w:val="1"/>
      <w:numFmt w:val="decimal"/>
      <w:lvlText w:val="%1."/>
      <w:lvlJc w:val="left"/>
      <w:pPr>
        <w:ind w:left="720" w:hanging="72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5A9F5031"/>
    <w:multiLevelType w:val="multilevel"/>
    <w:tmpl w:val="5A9F5031"/>
    <w:lvl w:ilvl="0">
      <w:start w:val="1"/>
      <w:numFmt w:val="decimal"/>
      <w:lvlText w:val="%1）"/>
      <w:lvlJc w:val="left"/>
      <w:pPr>
        <w:ind w:left="1178" w:hanging="72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1898" w:hanging="480"/>
      </w:pPr>
    </w:lvl>
    <w:lvl w:ilvl="3">
      <w:start w:val="1"/>
      <w:numFmt w:val="decimal"/>
      <w:lvlText w:val="%4."/>
      <w:lvlJc w:val="left"/>
      <w:pPr>
        <w:ind w:left="2378" w:hanging="480"/>
      </w:pPr>
    </w:lvl>
    <w:lvl w:ilvl="4">
      <w:start w:val="1"/>
      <w:numFmt w:val="ideographTraditional"/>
      <w:lvlText w:val="%5、"/>
      <w:lvlJc w:val="left"/>
      <w:pPr>
        <w:ind w:left="2858" w:hanging="480"/>
      </w:pPr>
    </w:lvl>
    <w:lvl w:ilvl="5">
      <w:start w:val="1"/>
      <w:numFmt w:val="lowerRoman"/>
      <w:lvlText w:val="%6."/>
      <w:lvlJc w:val="right"/>
      <w:pPr>
        <w:ind w:left="3338" w:hanging="480"/>
      </w:pPr>
    </w:lvl>
    <w:lvl w:ilvl="6">
      <w:start w:val="1"/>
      <w:numFmt w:val="decimal"/>
      <w:lvlText w:val="%7."/>
      <w:lvlJc w:val="left"/>
      <w:pPr>
        <w:ind w:left="3818" w:hanging="480"/>
      </w:pPr>
    </w:lvl>
    <w:lvl w:ilvl="7">
      <w:start w:val="1"/>
      <w:numFmt w:val="ideographTraditional"/>
      <w:lvlText w:val="%8、"/>
      <w:lvlJc w:val="left"/>
      <w:pPr>
        <w:ind w:left="4298" w:hanging="480"/>
      </w:pPr>
    </w:lvl>
    <w:lvl w:ilvl="8">
      <w:start w:val="1"/>
      <w:numFmt w:val="lowerRoman"/>
      <w:lvlText w:val="%9."/>
      <w:lvlJc w:val="right"/>
      <w:pPr>
        <w:ind w:left="4778" w:hanging="480"/>
      </w:pPr>
    </w:lvl>
  </w:abstractNum>
  <w:abstractNum w:abstractNumId="38">
    <w:nsid w:val="5C63179B"/>
    <w:multiLevelType w:val="multilevel"/>
    <w:tmpl w:val="5C63179B"/>
    <w:lvl w:ilvl="0">
      <w:start w:val="1"/>
      <w:numFmt w:val="decimal"/>
      <w:lvlText w:val="%1."/>
      <w:lvlJc w:val="left"/>
      <w:pPr>
        <w:ind w:left="339" w:hanging="360"/>
      </w:pPr>
      <w:rPr>
        <w:rFonts w:eastAsia="FangSong" w:hint="default"/>
      </w:rPr>
    </w:lvl>
    <w:lvl w:ilvl="1">
      <w:start w:val="1"/>
      <w:numFmt w:val="ideographTraditional"/>
      <w:lvlText w:val="%2、"/>
      <w:lvlJc w:val="left"/>
      <w:pPr>
        <w:ind w:left="939" w:hanging="480"/>
      </w:pPr>
    </w:lvl>
    <w:lvl w:ilvl="2">
      <w:start w:val="1"/>
      <w:numFmt w:val="lowerRoman"/>
      <w:lvlText w:val="%3."/>
      <w:lvlJc w:val="right"/>
      <w:pPr>
        <w:ind w:left="1419" w:hanging="480"/>
      </w:pPr>
    </w:lvl>
    <w:lvl w:ilvl="3">
      <w:start w:val="1"/>
      <w:numFmt w:val="decimal"/>
      <w:lvlText w:val="%4."/>
      <w:lvlJc w:val="left"/>
      <w:pPr>
        <w:ind w:left="1899" w:hanging="480"/>
      </w:pPr>
    </w:lvl>
    <w:lvl w:ilvl="4">
      <w:start w:val="1"/>
      <w:numFmt w:val="ideographTraditional"/>
      <w:lvlText w:val="%5、"/>
      <w:lvlJc w:val="left"/>
      <w:pPr>
        <w:ind w:left="2379" w:hanging="480"/>
      </w:pPr>
    </w:lvl>
    <w:lvl w:ilvl="5">
      <w:start w:val="1"/>
      <w:numFmt w:val="lowerRoman"/>
      <w:lvlText w:val="%6."/>
      <w:lvlJc w:val="right"/>
      <w:pPr>
        <w:ind w:left="2859" w:hanging="480"/>
      </w:pPr>
    </w:lvl>
    <w:lvl w:ilvl="6">
      <w:start w:val="1"/>
      <w:numFmt w:val="decimal"/>
      <w:lvlText w:val="%7."/>
      <w:lvlJc w:val="left"/>
      <w:pPr>
        <w:ind w:left="3339" w:hanging="480"/>
      </w:pPr>
    </w:lvl>
    <w:lvl w:ilvl="7">
      <w:start w:val="1"/>
      <w:numFmt w:val="ideographTraditional"/>
      <w:lvlText w:val="%8、"/>
      <w:lvlJc w:val="left"/>
      <w:pPr>
        <w:ind w:left="3819" w:hanging="480"/>
      </w:pPr>
    </w:lvl>
    <w:lvl w:ilvl="8">
      <w:start w:val="1"/>
      <w:numFmt w:val="lowerRoman"/>
      <w:lvlText w:val="%9."/>
      <w:lvlJc w:val="right"/>
      <w:pPr>
        <w:ind w:left="4299" w:hanging="480"/>
      </w:pPr>
    </w:lvl>
  </w:abstractNum>
  <w:abstractNum w:abstractNumId="39">
    <w:nsid w:val="66C0315E"/>
    <w:multiLevelType w:val="multilevel"/>
    <w:tmpl w:val="66C0315E"/>
    <w:lvl w:ilvl="0">
      <w:start w:val="1"/>
      <w:numFmt w:val="decimal"/>
      <w:lvlText w:val="%1."/>
      <w:lvlJc w:val="left"/>
      <w:pPr>
        <w:ind w:left="360" w:hanging="360"/>
      </w:pPr>
      <w:rPr>
        <w:rFonts w:eastAsia="FangSong"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77FE06C8"/>
    <w:multiLevelType w:val="singleLevel"/>
    <w:tmpl w:val="77FE06C8"/>
    <w:lvl w:ilvl="0">
      <w:start w:val="1"/>
      <w:numFmt w:val="decimal"/>
      <w:lvlText w:val="%1."/>
      <w:lvlJc w:val="left"/>
      <w:pPr>
        <w:tabs>
          <w:tab w:val="num" w:pos="312"/>
        </w:tabs>
      </w:pPr>
    </w:lvl>
  </w:abstractNum>
  <w:abstractNum w:abstractNumId="41">
    <w:nsid w:val="78E64EF8"/>
    <w:multiLevelType w:val="multilevel"/>
    <w:tmpl w:val="78E64EF8"/>
    <w:lvl w:ilvl="0">
      <w:start w:val="1"/>
      <w:numFmt w:val="decimal"/>
      <w:lvlText w:val="%1."/>
      <w:lvlJc w:val="left"/>
      <w:pPr>
        <w:ind w:left="480" w:hanging="48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7D72514E"/>
    <w:multiLevelType w:val="multilevel"/>
    <w:tmpl w:val="7D72514E"/>
    <w:lvl w:ilvl="0">
      <w:start w:val="1"/>
      <w:numFmt w:val="decimal"/>
      <w:lvlText w:val="%1."/>
      <w:lvlJc w:val="left"/>
      <w:pPr>
        <w:ind w:left="360" w:hanging="360"/>
      </w:pPr>
      <w:rPr>
        <w:rFonts w:eastAsia="FangSong"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7DF40C6F"/>
    <w:multiLevelType w:val="singleLevel"/>
    <w:tmpl w:val="7DF40C6F"/>
    <w:lvl w:ilvl="0">
      <w:start w:val="1"/>
      <w:numFmt w:val="decimal"/>
      <w:suff w:val="space"/>
      <w:lvlText w:val="%1)"/>
      <w:lvlJc w:val="left"/>
    </w:lvl>
  </w:abstractNum>
  <w:abstractNum w:abstractNumId="44">
    <w:nsid w:val="7FE41CFF"/>
    <w:multiLevelType w:val="multilevel"/>
    <w:tmpl w:val="7FE41CFF"/>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5"/>
  </w:num>
  <w:num w:numId="2">
    <w:abstractNumId w:val="7"/>
  </w:num>
  <w:num w:numId="3">
    <w:abstractNumId w:val="31"/>
  </w:num>
  <w:num w:numId="4">
    <w:abstractNumId w:val="6"/>
  </w:num>
  <w:num w:numId="5">
    <w:abstractNumId w:val="21"/>
  </w:num>
  <w:num w:numId="6">
    <w:abstractNumId w:val="9"/>
  </w:num>
  <w:num w:numId="7">
    <w:abstractNumId w:val="10"/>
  </w:num>
  <w:num w:numId="8">
    <w:abstractNumId w:val="33"/>
  </w:num>
  <w:num w:numId="9">
    <w:abstractNumId w:val="5"/>
  </w:num>
  <w:num w:numId="10">
    <w:abstractNumId w:val="26"/>
  </w:num>
  <w:num w:numId="11">
    <w:abstractNumId w:val="11"/>
  </w:num>
  <w:num w:numId="12">
    <w:abstractNumId w:val="13"/>
  </w:num>
  <w:num w:numId="13">
    <w:abstractNumId w:val="4"/>
  </w:num>
  <w:num w:numId="14">
    <w:abstractNumId w:val="8"/>
  </w:num>
  <w:num w:numId="15">
    <w:abstractNumId w:val="29"/>
  </w:num>
  <w:num w:numId="16">
    <w:abstractNumId w:val="23"/>
  </w:num>
  <w:num w:numId="17">
    <w:abstractNumId w:val="2"/>
  </w:num>
  <w:num w:numId="18">
    <w:abstractNumId w:val="32"/>
  </w:num>
  <w:num w:numId="19">
    <w:abstractNumId w:val="16"/>
  </w:num>
  <w:num w:numId="20">
    <w:abstractNumId w:val="24"/>
  </w:num>
  <w:num w:numId="21">
    <w:abstractNumId w:val="27"/>
  </w:num>
  <w:num w:numId="22">
    <w:abstractNumId w:val="41"/>
  </w:num>
  <w:num w:numId="23">
    <w:abstractNumId w:val="0"/>
  </w:num>
  <w:num w:numId="24">
    <w:abstractNumId w:val="38"/>
  </w:num>
  <w:num w:numId="25">
    <w:abstractNumId w:val="12"/>
  </w:num>
  <w:num w:numId="26">
    <w:abstractNumId w:val="14"/>
  </w:num>
  <w:num w:numId="27">
    <w:abstractNumId w:val="22"/>
  </w:num>
  <w:num w:numId="28">
    <w:abstractNumId w:val="37"/>
  </w:num>
  <w:num w:numId="29">
    <w:abstractNumId w:val="30"/>
  </w:num>
  <w:num w:numId="30">
    <w:abstractNumId w:val="1"/>
  </w:num>
  <w:num w:numId="31">
    <w:abstractNumId w:val="17"/>
  </w:num>
  <w:num w:numId="32">
    <w:abstractNumId w:val="36"/>
  </w:num>
  <w:num w:numId="33">
    <w:abstractNumId w:val="43"/>
  </w:num>
  <w:num w:numId="34">
    <w:abstractNumId w:val="3"/>
  </w:num>
  <w:num w:numId="35">
    <w:abstractNumId w:val="40"/>
  </w:num>
  <w:num w:numId="36">
    <w:abstractNumId w:val="25"/>
  </w:num>
  <w:num w:numId="37">
    <w:abstractNumId w:val="28"/>
  </w:num>
  <w:num w:numId="38">
    <w:abstractNumId w:val="20"/>
  </w:num>
  <w:num w:numId="39">
    <w:abstractNumId w:val="35"/>
  </w:num>
  <w:num w:numId="40">
    <w:abstractNumId w:val="18"/>
  </w:num>
  <w:num w:numId="41">
    <w:abstractNumId w:val="44"/>
  </w:num>
  <w:num w:numId="42">
    <w:abstractNumId w:val="39"/>
  </w:num>
  <w:num w:numId="43">
    <w:abstractNumId w:val="42"/>
  </w:num>
  <w:num w:numId="44">
    <w:abstractNumId w:val="3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4"/>
    <w:rsid w:val="00003B79"/>
    <w:rsid w:val="00005C89"/>
    <w:rsid w:val="00005F1C"/>
    <w:rsid w:val="0000668E"/>
    <w:rsid w:val="000069C5"/>
    <w:rsid w:val="00007982"/>
    <w:rsid w:val="000140F4"/>
    <w:rsid w:val="0001577A"/>
    <w:rsid w:val="00015F49"/>
    <w:rsid w:val="00017708"/>
    <w:rsid w:val="000206DC"/>
    <w:rsid w:val="00020993"/>
    <w:rsid w:val="00021C87"/>
    <w:rsid w:val="000225D7"/>
    <w:rsid w:val="000226C8"/>
    <w:rsid w:val="000312D0"/>
    <w:rsid w:val="00032059"/>
    <w:rsid w:val="000320EE"/>
    <w:rsid w:val="00033AD1"/>
    <w:rsid w:val="0004312E"/>
    <w:rsid w:val="00046B41"/>
    <w:rsid w:val="00047997"/>
    <w:rsid w:val="000501BE"/>
    <w:rsid w:val="00053066"/>
    <w:rsid w:val="00055004"/>
    <w:rsid w:val="000608CE"/>
    <w:rsid w:val="00061391"/>
    <w:rsid w:val="00061878"/>
    <w:rsid w:val="00063D85"/>
    <w:rsid w:val="00064392"/>
    <w:rsid w:val="0006470C"/>
    <w:rsid w:val="0006732C"/>
    <w:rsid w:val="00071AD1"/>
    <w:rsid w:val="00077E99"/>
    <w:rsid w:val="0008031D"/>
    <w:rsid w:val="0008259E"/>
    <w:rsid w:val="00082C60"/>
    <w:rsid w:val="00085F57"/>
    <w:rsid w:val="00087D47"/>
    <w:rsid w:val="00090991"/>
    <w:rsid w:val="00094412"/>
    <w:rsid w:val="000952EE"/>
    <w:rsid w:val="000A2854"/>
    <w:rsid w:val="000A762F"/>
    <w:rsid w:val="000B0D36"/>
    <w:rsid w:val="000B1D90"/>
    <w:rsid w:val="000B3733"/>
    <w:rsid w:val="000B75F4"/>
    <w:rsid w:val="000C2A8F"/>
    <w:rsid w:val="000C3FD8"/>
    <w:rsid w:val="000C6C6A"/>
    <w:rsid w:val="000C7092"/>
    <w:rsid w:val="000C720E"/>
    <w:rsid w:val="000D396D"/>
    <w:rsid w:val="000D3C4C"/>
    <w:rsid w:val="000D5CFB"/>
    <w:rsid w:val="000E0CF1"/>
    <w:rsid w:val="000E3374"/>
    <w:rsid w:val="000E752E"/>
    <w:rsid w:val="000F00AE"/>
    <w:rsid w:val="000F07BF"/>
    <w:rsid w:val="000F1C09"/>
    <w:rsid w:val="000F263F"/>
    <w:rsid w:val="000F3AA2"/>
    <w:rsid w:val="000F5E67"/>
    <w:rsid w:val="000F5E9A"/>
    <w:rsid w:val="000F7C71"/>
    <w:rsid w:val="001000A5"/>
    <w:rsid w:val="001035B1"/>
    <w:rsid w:val="00104293"/>
    <w:rsid w:val="001045BE"/>
    <w:rsid w:val="00105696"/>
    <w:rsid w:val="001075FC"/>
    <w:rsid w:val="00116194"/>
    <w:rsid w:val="001209EE"/>
    <w:rsid w:val="001223F6"/>
    <w:rsid w:val="0012355D"/>
    <w:rsid w:val="00127729"/>
    <w:rsid w:val="00131B24"/>
    <w:rsid w:val="001322ED"/>
    <w:rsid w:val="00132A2C"/>
    <w:rsid w:val="001342E3"/>
    <w:rsid w:val="00137BF5"/>
    <w:rsid w:val="00146857"/>
    <w:rsid w:val="0015146F"/>
    <w:rsid w:val="00156D11"/>
    <w:rsid w:val="00161BFB"/>
    <w:rsid w:val="0016397A"/>
    <w:rsid w:val="00163A60"/>
    <w:rsid w:val="00165D86"/>
    <w:rsid w:val="001667DB"/>
    <w:rsid w:val="00172FF8"/>
    <w:rsid w:val="0017435B"/>
    <w:rsid w:val="00175369"/>
    <w:rsid w:val="001771C1"/>
    <w:rsid w:val="00177C6C"/>
    <w:rsid w:val="00182BB6"/>
    <w:rsid w:val="00182DF3"/>
    <w:rsid w:val="00187DCD"/>
    <w:rsid w:val="00191F30"/>
    <w:rsid w:val="00194178"/>
    <w:rsid w:val="0019564B"/>
    <w:rsid w:val="001A0940"/>
    <w:rsid w:val="001A1CCD"/>
    <w:rsid w:val="001A23F3"/>
    <w:rsid w:val="001A3F09"/>
    <w:rsid w:val="001A614F"/>
    <w:rsid w:val="001A6647"/>
    <w:rsid w:val="001A7FC0"/>
    <w:rsid w:val="001B0B31"/>
    <w:rsid w:val="001B1774"/>
    <w:rsid w:val="001B1C1A"/>
    <w:rsid w:val="001B58BD"/>
    <w:rsid w:val="001B621A"/>
    <w:rsid w:val="001C05CD"/>
    <w:rsid w:val="001C1379"/>
    <w:rsid w:val="001C1CD3"/>
    <w:rsid w:val="001C2C8F"/>
    <w:rsid w:val="001C5837"/>
    <w:rsid w:val="001C6242"/>
    <w:rsid w:val="001C65BD"/>
    <w:rsid w:val="001C77BD"/>
    <w:rsid w:val="001D3073"/>
    <w:rsid w:val="001D49B0"/>
    <w:rsid w:val="001D5494"/>
    <w:rsid w:val="001D67CD"/>
    <w:rsid w:val="001E0527"/>
    <w:rsid w:val="001E4E27"/>
    <w:rsid w:val="001E7A3A"/>
    <w:rsid w:val="001E7EE7"/>
    <w:rsid w:val="001F2B1E"/>
    <w:rsid w:val="001F681A"/>
    <w:rsid w:val="002077A0"/>
    <w:rsid w:val="00211024"/>
    <w:rsid w:val="00211EE6"/>
    <w:rsid w:val="002141E9"/>
    <w:rsid w:val="00215A77"/>
    <w:rsid w:val="002174A7"/>
    <w:rsid w:val="00227085"/>
    <w:rsid w:val="0023732B"/>
    <w:rsid w:val="0024173B"/>
    <w:rsid w:val="00241A07"/>
    <w:rsid w:val="002449DA"/>
    <w:rsid w:val="00247DF0"/>
    <w:rsid w:val="00252F6E"/>
    <w:rsid w:val="0025393B"/>
    <w:rsid w:val="00253DFD"/>
    <w:rsid w:val="00253EFD"/>
    <w:rsid w:val="00255789"/>
    <w:rsid w:val="00256C2E"/>
    <w:rsid w:val="0026020C"/>
    <w:rsid w:val="002637F2"/>
    <w:rsid w:val="002658DC"/>
    <w:rsid w:val="002662DA"/>
    <w:rsid w:val="002908AE"/>
    <w:rsid w:val="00290E04"/>
    <w:rsid w:val="0029215F"/>
    <w:rsid w:val="0029607B"/>
    <w:rsid w:val="002966B7"/>
    <w:rsid w:val="00297092"/>
    <w:rsid w:val="002A42DF"/>
    <w:rsid w:val="002A53B7"/>
    <w:rsid w:val="002C111D"/>
    <w:rsid w:val="002C1F33"/>
    <w:rsid w:val="002C342D"/>
    <w:rsid w:val="002C3CDB"/>
    <w:rsid w:val="002C6A5C"/>
    <w:rsid w:val="002D4CB5"/>
    <w:rsid w:val="002D61F8"/>
    <w:rsid w:val="002D6A7A"/>
    <w:rsid w:val="002D7A83"/>
    <w:rsid w:val="002F0750"/>
    <w:rsid w:val="002F5B28"/>
    <w:rsid w:val="00302445"/>
    <w:rsid w:val="003047EC"/>
    <w:rsid w:val="00305760"/>
    <w:rsid w:val="003076E4"/>
    <w:rsid w:val="00307D1C"/>
    <w:rsid w:val="00310672"/>
    <w:rsid w:val="003111A2"/>
    <w:rsid w:val="003117CC"/>
    <w:rsid w:val="003167DF"/>
    <w:rsid w:val="00317A2F"/>
    <w:rsid w:val="00323B9A"/>
    <w:rsid w:val="0032568F"/>
    <w:rsid w:val="003260C3"/>
    <w:rsid w:val="003269F6"/>
    <w:rsid w:val="00327BB2"/>
    <w:rsid w:val="003365AC"/>
    <w:rsid w:val="003403A0"/>
    <w:rsid w:val="00340C13"/>
    <w:rsid w:val="00340FF4"/>
    <w:rsid w:val="0034228D"/>
    <w:rsid w:val="003458CA"/>
    <w:rsid w:val="00347778"/>
    <w:rsid w:val="003539B4"/>
    <w:rsid w:val="00353AEA"/>
    <w:rsid w:val="0036024C"/>
    <w:rsid w:val="00361165"/>
    <w:rsid w:val="003667F9"/>
    <w:rsid w:val="00374CE2"/>
    <w:rsid w:val="003753B3"/>
    <w:rsid w:val="003779E4"/>
    <w:rsid w:val="00385513"/>
    <w:rsid w:val="00385E83"/>
    <w:rsid w:val="00393042"/>
    <w:rsid w:val="003A0C64"/>
    <w:rsid w:val="003A3D5D"/>
    <w:rsid w:val="003B107E"/>
    <w:rsid w:val="003C0353"/>
    <w:rsid w:val="003C0D48"/>
    <w:rsid w:val="003C2643"/>
    <w:rsid w:val="003D0340"/>
    <w:rsid w:val="003D2937"/>
    <w:rsid w:val="003E0DC4"/>
    <w:rsid w:val="003E66DC"/>
    <w:rsid w:val="003E6A06"/>
    <w:rsid w:val="003E7A74"/>
    <w:rsid w:val="003F6C72"/>
    <w:rsid w:val="003F7656"/>
    <w:rsid w:val="003F7F2E"/>
    <w:rsid w:val="00402A18"/>
    <w:rsid w:val="00402F0E"/>
    <w:rsid w:val="00404E1E"/>
    <w:rsid w:val="00407A6E"/>
    <w:rsid w:val="004110F7"/>
    <w:rsid w:val="0041276B"/>
    <w:rsid w:val="00415159"/>
    <w:rsid w:val="00415F63"/>
    <w:rsid w:val="00422660"/>
    <w:rsid w:val="00422F50"/>
    <w:rsid w:val="0043155B"/>
    <w:rsid w:val="00433C39"/>
    <w:rsid w:val="00434DD3"/>
    <w:rsid w:val="004364F9"/>
    <w:rsid w:val="00437927"/>
    <w:rsid w:val="00440A55"/>
    <w:rsid w:val="00444668"/>
    <w:rsid w:val="004451F1"/>
    <w:rsid w:val="00446117"/>
    <w:rsid w:val="00446943"/>
    <w:rsid w:val="00447DFF"/>
    <w:rsid w:val="0045192C"/>
    <w:rsid w:val="00453F13"/>
    <w:rsid w:val="00457CCF"/>
    <w:rsid w:val="00463084"/>
    <w:rsid w:val="00463430"/>
    <w:rsid w:val="00463636"/>
    <w:rsid w:val="00464F00"/>
    <w:rsid w:val="004703D3"/>
    <w:rsid w:val="00471F7D"/>
    <w:rsid w:val="00476F99"/>
    <w:rsid w:val="00480BE4"/>
    <w:rsid w:val="00482CF6"/>
    <w:rsid w:val="00484ECB"/>
    <w:rsid w:val="00485390"/>
    <w:rsid w:val="00495BBE"/>
    <w:rsid w:val="0049692C"/>
    <w:rsid w:val="00496D54"/>
    <w:rsid w:val="004A340A"/>
    <w:rsid w:val="004A49F0"/>
    <w:rsid w:val="004A5531"/>
    <w:rsid w:val="004B0FB3"/>
    <w:rsid w:val="004B1223"/>
    <w:rsid w:val="004B2DCC"/>
    <w:rsid w:val="004B6956"/>
    <w:rsid w:val="004B75E1"/>
    <w:rsid w:val="004C1B66"/>
    <w:rsid w:val="004C405F"/>
    <w:rsid w:val="004C40C1"/>
    <w:rsid w:val="004C611E"/>
    <w:rsid w:val="004C75C1"/>
    <w:rsid w:val="004D10D8"/>
    <w:rsid w:val="004D2E6A"/>
    <w:rsid w:val="004D3021"/>
    <w:rsid w:val="004D7874"/>
    <w:rsid w:val="004E56CC"/>
    <w:rsid w:val="004E5879"/>
    <w:rsid w:val="004F0BF3"/>
    <w:rsid w:val="004F227E"/>
    <w:rsid w:val="004F32BA"/>
    <w:rsid w:val="004F5A34"/>
    <w:rsid w:val="004F614A"/>
    <w:rsid w:val="004F75D1"/>
    <w:rsid w:val="00515E52"/>
    <w:rsid w:val="00516F2D"/>
    <w:rsid w:val="00524509"/>
    <w:rsid w:val="00525535"/>
    <w:rsid w:val="00525F58"/>
    <w:rsid w:val="00526028"/>
    <w:rsid w:val="0052769D"/>
    <w:rsid w:val="0052792B"/>
    <w:rsid w:val="005343AD"/>
    <w:rsid w:val="00534DA9"/>
    <w:rsid w:val="0053770E"/>
    <w:rsid w:val="00540BE9"/>
    <w:rsid w:val="00543006"/>
    <w:rsid w:val="0054320F"/>
    <w:rsid w:val="00544A23"/>
    <w:rsid w:val="00544FE9"/>
    <w:rsid w:val="00545CE4"/>
    <w:rsid w:val="0055435B"/>
    <w:rsid w:val="00560CAE"/>
    <w:rsid w:val="00561CB1"/>
    <w:rsid w:val="00562E54"/>
    <w:rsid w:val="005633ED"/>
    <w:rsid w:val="00565C63"/>
    <w:rsid w:val="00565CA0"/>
    <w:rsid w:val="00566CB8"/>
    <w:rsid w:val="005707E9"/>
    <w:rsid w:val="00573810"/>
    <w:rsid w:val="005744DA"/>
    <w:rsid w:val="00577962"/>
    <w:rsid w:val="00580AFC"/>
    <w:rsid w:val="00582992"/>
    <w:rsid w:val="00585397"/>
    <w:rsid w:val="00591A59"/>
    <w:rsid w:val="005949FA"/>
    <w:rsid w:val="00597667"/>
    <w:rsid w:val="005A1628"/>
    <w:rsid w:val="005B13DE"/>
    <w:rsid w:val="005B3320"/>
    <w:rsid w:val="005B6685"/>
    <w:rsid w:val="005C1A00"/>
    <w:rsid w:val="005C307F"/>
    <w:rsid w:val="005C5201"/>
    <w:rsid w:val="005D06D0"/>
    <w:rsid w:val="005D1BCE"/>
    <w:rsid w:val="005D491B"/>
    <w:rsid w:val="005E15D9"/>
    <w:rsid w:val="005E3C2B"/>
    <w:rsid w:val="005F0A65"/>
    <w:rsid w:val="005F18EA"/>
    <w:rsid w:val="005F1B80"/>
    <w:rsid w:val="005F46F4"/>
    <w:rsid w:val="005F5862"/>
    <w:rsid w:val="005F6A96"/>
    <w:rsid w:val="005F763B"/>
    <w:rsid w:val="00602AD9"/>
    <w:rsid w:val="00607FAF"/>
    <w:rsid w:val="00620518"/>
    <w:rsid w:val="00621C9F"/>
    <w:rsid w:val="00637223"/>
    <w:rsid w:val="0063798F"/>
    <w:rsid w:val="00641200"/>
    <w:rsid w:val="00643BF9"/>
    <w:rsid w:val="00643FF9"/>
    <w:rsid w:val="006448B4"/>
    <w:rsid w:val="006452AF"/>
    <w:rsid w:val="00653934"/>
    <w:rsid w:val="00653D8D"/>
    <w:rsid w:val="00654292"/>
    <w:rsid w:val="00663487"/>
    <w:rsid w:val="00666F89"/>
    <w:rsid w:val="006706DE"/>
    <w:rsid w:val="006736FE"/>
    <w:rsid w:val="006761B0"/>
    <w:rsid w:val="00676979"/>
    <w:rsid w:val="00685710"/>
    <w:rsid w:val="00687339"/>
    <w:rsid w:val="00687C14"/>
    <w:rsid w:val="00690399"/>
    <w:rsid w:val="0069259D"/>
    <w:rsid w:val="00692F08"/>
    <w:rsid w:val="00695D40"/>
    <w:rsid w:val="0069756C"/>
    <w:rsid w:val="00697A26"/>
    <w:rsid w:val="006A4765"/>
    <w:rsid w:val="006A53E6"/>
    <w:rsid w:val="006B5885"/>
    <w:rsid w:val="006B5F9F"/>
    <w:rsid w:val="006B739C"/>
    <w:rsid w:val="006C1070"/>
    <w:rsid w:val="006C2947"/>
    <w:rsid w:val="006C78F9"/>
    <w:rsid w:val="006C79A7"/>
    <w:rsid w:val="006D0DD3"/>
    <w:rsid w:val="006D0E42"/>
    <w:rsid w:val="006D3165"/>
    <w:rsid w:val="006D3F2B"/>
    <w:rsid w:val="006D40BE"/>
    <w:rsid w:val="006E0005"/>
    <w:rsid w:val="006E00E1"/>
    <w:rsid w:val="006E18A5"/>
    <w:rsid w:val="006E5384"/>
    <w:rsid w:val="006F042A"/>
    <w:rsid w:val="006F131D"/>
    <w:rsid w:val="006F637D"/>
    <w:rsid w:val="006F6F68"/>
    <w:rsid w:val="006F7D5F"/>
    <w:rsid w:val="00704965"/>
    <w:rsid w:val="00706A3C"/>
    <w:rsid w:val="00713A17"/>
    <w:rsid w:val="00715DAC"/>
    <w:rsid w:val="0071761C"/>
    <w:rsid w:val="00717C3E"/>
    <w:rsid w:val="0072331A"/>
    <w:rsid w:val="00724A2F"/>
    <w:rsid w:val="00725037"/>
    <w:rsid w:val="00725B8B"/>
    <w:rsid w:val="00726241"/>
    <w:rsid w:val="00743118"/>
    <w:rsid w:val="00750E91"/>
    <w:rsid w:val="00751D7B"/>
    <w:rsid w:val="007528D7"/>
    <w:rsid w:val="00755731"/>
    <w:rsid w:val="00755CEB"/>
    <w:rsid w:val="0076158F"/>
    <w:rsid w:val="00763ACE"/>
    <w:rsid w:val="0076564E"/>
    <w:rsid w:val="00766C9C"/>
    <w:rsid w:val="00770C48"/>
    <w:rsid w:val="007717B3"/>
    <w:rsid w:val="00773773"/>
    <w:rsid w:val="007750D7"/>
    <w:rsid w:val="00776645"/>
    <w:rsid w:val="007766BF"/>
    <w:rsid w:val="0078217F"/>
    <w:rsid w:val="00785CDB"/>
    <w:rsid w:val="007867FB"/>
    <w:rsid w:val="00786AC6"/>
    <w:rsid w:val="00787200"/>
    <w:rsid w:val="007900C4"/>
    <w:rsid w:val="00791D99"/>
    <w:rsid w:val="00791E66"/>
    <w:rsid w:val="007949DB"/>
    <w:rsid w:val="007962A5"/>
    <w:rsid w:val="007966DB"/>
    <w:rsid w:val="007A002E"/>
    <w:rsid w:val="007A24DE"/>
    <w:rsid w:val="007A2975"/>
    <w:rsid w:val="007A3D3A"/>
    <w:rsid w:val="007A6E98"/>
    <w:rsid w:val="007A7835"/>
    <w:rsid w:val="007B0273"/>
    <w:rsid w:val="007B1D07"/>
    <w:rsid w:val="007B1F6F"/>
    <w:rsid w:val="007B31C2"/>
    <w:rsid w:val="007B7D75"/>
    <w:rsid w:val="007C16D0"/>
    <w:rsid w:val="007C18B8"/>
    <w:rsid w:val="007C4BDA"/>
    <w:rsid w:val="007D2528"/>
    <w:rsid w:val="007D4124"/>
    <w:rsid w:val="007D4D5E"/>
    <w:rsid w:val="007D6344"/>
    <w:rsid w:val="007D6A54"/>
    <w:rsid w:val="007E5C69"/>
    <w:rsid w:val="007E5FEC"/>
    <w:rsid w:val="007F4A48"/>
    <w:rsid w:val="00822BB2"/>
    <w:rsid w:val="00824B67"/>
    <w:rsid w:val="008253B8"/>
    <w:rsid w:val="0083109B"/>
    <w:rsid w:val="00831882"/>
    <w:rsid w:val="00833FE8"/>
    <w:rsid w:val="00834030"/>
    <w:rsid w:val="008474C3"/>
    <w:rsid w:val="0085013E"/>
    <w:rsid w:val="008553D6"/>
    <w:rsid w:val="00857696"/>
    <w:rsid w:val="00861419"/>
    <w:rsid w:val="0086317C"/>
    <w:rsid w:val="00865569"/>
    <w:rsid w:val="00865A70"/>
    <w:rsid w:val="00865AA3"/>
    <w:rsid w:val="00874279"/>
    <w:rsid w:val="0087646A"/>
    <w:rsid w:val="0087761E"/>
    <w:rsid w:val="00880522"/>
    <w:rsid w:val="00880C85"/>
    <w:rsid w:val="008811E5"/>
    <w:rsid w:val="00881869"/>
    <w:rsid w:val="00883BAA"/>
    <w:rsid w:val="00884111"/>
    <w:rsid w:val="00885C24"/>
    <w:rsid w:val="00893C4E"/>
    <w:rsid w:val="008956AD"/>
    <w:rsid w:val="008A1315"/>
    <w:rsid w:val="008A5863"/>
    <w:rsid w:val="008B1AF4"/>
    <w:rsid w:val="008B2EAF"/>
    <w:rsid w:val="008B579E"/>
    <w:rsid w:val="008B6EE9"/>
    <w:rsid w:val="008C1914"/>
    <w:rsid w:val="008C1D97"/>
    <w:rsid w:val="008C36B8"/>
    <w:rsid w:val="008C5F4D"/>
    <w:rsid w:val="008D1484"/>
    <w:rsid w:val="008D554C"/>
    <w:rsid w:val="008D5587"/>
    <w:rsid w:val="008D6338"/>
    <w:rsid w:val="008E00E2"/>
    <w:rsid w:val="008E6585"/>
    <w:rsid w:val="008F152F"/>
    <w:rsid w:val="008F1697"/>
    <w:rsid w:val="008F4512"/>
    <w:rsid w:val="008F59DA"/>
    <w:rsid w:val="008F7BC5"/>
    <w:rsid w:val="00902BD9"/>
    <w:rsid w:val="00914B8F"/>
    <w:rsid w:val="00915480"/>
    <w:rsid w:val="009202D5"/>
    <w:rsid w:val="00920977"/>
    <w:rsid w:val="009212FE"/>
    <w:rsid w:val="00924A40"/>
    <w:rsid w:val="0093095A"/>
    <w:rsid w:val="00930977"/>
    <w:rsid w:val="0093329B"/>
    <w:rsid w:val="00935419"/>
    <w:rsid w:val="009406D5"/>
    <w:rsid w:val="00940B7C"/>
    <w:rsid w:val="00945878"/>
    <w:rsid w:val="0094616B"/>
    <w:rsid w:val="009533F5"/>
    <w:rsid w:val="00957C91"/>
    <w:rsid w:val="00962127"/>
    <w:rsid w:val="009635DC"/>
    <w:rsid w:val="0097149C"/>
    <w:rsid w:val="00972DA8"/>
    <w:rsid w:val="0097509F"/>
    <w:rsid w:val="00975C54"/>
    <w:rsid w:val="00976339"/>
    <w:rsid w:val="00980C35"/>
    <w:rsid w:val="00982CF6"/>
    <w:rsid w:val="009851B0"/>
    <w:rsid w:val="00985440"/>
    <w:rsid w:val="00986DAD"/>
    <w:rsid w:val="00987DAE"/>
    <w:rsid w:val="00991807"/>
    <w:rsid w:val="00991B28"/>
    <w:rsid w:val="00991F22"/>
    <w:rsid w:val="00993276"/>
    <w:rsid w:val="009A09F5"/>
    <w:rsid w:val="009A0B29"/>
    <w:rsid w:val="009A2FBB"/>
    <w:rsid w:val="009B1066"/>
    <w:rsid w:val="009B446F"/>
    <w:rsid w:val="009B7700"/>
    <w:rsid w:val="009C06A3"/>
    <w:rsid w:val="009C5603"/>
    <w:rsid w:val="009C6A56"/>
    <w:rsid w:val="009D15E3"/>
    <w:rsid w:val="009D1C68"/>
    <w:rsid w:val="009D45C5"/>
    <w:rsid w:val="009D6866"/>
    <w:rsid w:val="009E1B38"/>
    <w:rsid w:val="009E3DEB"/>
    <w:rsid w:val="009E5691"/>
    <w:rsid w:val="009F12FF"/>
    <w:rsid w:val="009F5061"/>
    <w:rsid w:val="009F5E5B"/>
    <w:rsid w:val="00A00816"/>
    <w:rsid w:val="00A01340"/>
    <w:rsid w:val="00A052EC"/>
    <w:rsid w:val="00A10208"/>
    <w:rsid w:val="00A13CC3"/>
    <w:rsid w:val="00A246A8"/>
    <w:rsid w:val="00A24B1A"/>
    <w:rsid w:val="00A329F5"/>
    <w:rsid w:val="00A361C6"/>
    <w:rsid w:val="00A416E3"/>
    <w:rsid w:val="00A42F44"/>
    <w:rsid w:val="00A43156"/>
    <w:rsid w:val="00A432A3"/>
    <w:rsid w:val="00A45738"/>
    <w:rsid w:val="00A45EA8"/>
    <w:rsid w:val="00A46511"/>
    <w:rsid w:val="00A5050E"/>
    <w:rsid w:val="00A512E5"/>
    <w:rsid w:val="00A54C39"/>
    <w:rsid w:val="00A556F2"/>
    <w:rsid w:val="00A56994"/>
    <w:rsid w:val="00A56B6B"/>
    <w:rsid w:val="00A56BAD"/>
    <w:rsid w:val="00A62C28"/>
    <w:rsid w:val="00A637F8"/>
    <w:rsid w:val="00A64734"/>
    <w:rsid w:val="00A66A9E"/>
    <w:rsid w:val="00A7069B"/>
    <w:rsid w:val="00A72A8F"/>
    <w:rsid w:val="00A734ED"/>
    <w:rsid w:val="00A82847"/>
    <w:rsid w:val="00A836F8"/>
    <w:rsid w:val="00A851EF"/>
    <w:rsid w:val="00A86558"/>
    <w:rsid w:val="00A875C7"/>
    <w:rsid w:val="00A90A3B"/>
    <w:rsid w:val="00A91BF6"/>
    <w:rsid w:val="00A93A59"/>
    <w:rsid w:val="00A942BD"/>
    <w:rsid w:val="00A95F1F"/>
    <w:rsid w:val="00A97793"/>
    <w:rsid w:val="00AA1661"/>
    <w:rsid w:val="00AC0B92"/>
    <w:rsid w:val="00AC19AD"/>
    <w:rsid w:val="00AC3979"/>
    <w:rsid w:val="00AC5A71"/>
    <w:rsid w:val="00AC5B43"/>
    <w:rsid w:val="00AD01D7"/>
    <w:rsid w:val="00AD0E21"/>
    <w:rsid w:val="00AD133E"/>
    <w:rsid w:val="00AD341F"/>
    <w:rsid w:val="00AD7C47"/>
    <w:rsid w:val="00AE010A"/>
    <w:rsid w:val="00AE49BE"/>
    <w:rsid w:val="00AE617C"/>
    <w:rsid w:val="00AE6CC8"/>
    <w:rsid w:val="00AF2F71"/>
    <w:rsid w:val="00AF3E65"/>
    <w:rsid w:val="00AF4391"/>
    <w:rsid w:val="00AF5785"/>
    <w:rsid w:val="00AF5AF3"/>
    <w:rsid w:val="00AF662A"/>
    <w:rsid w:val="00B01831"/>
    <w:rsid w:val="00B0256A"/>
    <w:rsid w:val="00B03564"/>
    <w:rsid w:val="00B037E9"/>
    <w:rsid w:val="00B04A9D"/>
    <w:rsid w:val="00B10A4D"/>
    <w:rsid w:val="00B12E54"/>
    <w:rsid w:val="00B21DE4"/>
    <w:rsid w:val="00B278F7"/>
    <w:rsid w:val="00B3009D"/>
    <w:rsid w:val="00B30204"/>
    <w:rsid w:val="00B30DD6"/>
    <w:rsid w:val="00B32D1D"/>
    <w:rsid w:val="00B419D4"/>
    <w:rsid w:val="00B420E0"/>
    <w:rsid w:val="00B47855"/>
    <w:rsid w:val="00B515FA"/>
    <w:rsid w:val="00B520D5"/>
    <w:rsid w:val="00B5476D"/>
    <w:rsid w:val="00B5598E"/>
    <w:rsid w:val="00B5635C"/>
    <w:rsid w:val="00B56986"/>
    <w:rsid w:val="00B56F71"/>
    <w:rsid w:val="00B573AD"/>
    <w:rsid w:val="00B57F86"/>
    <w:rsid w:val="00B65BBC"/>
    <w:rsid w:val="00B7453C"/>
    <w:rsid w:val="00B74A33"/>
    <w:rsid w:val="00B7740A"/>
    <w:rsid w:val="00B83385"/>
    <w:rsid w:val="00B86710"/>
    <w:rsid w:val="00B90828"/>
    <w:rsid w:val="00B9174A"/>
    <w:rsid w:val="00B92907"/>
    <w:rsid w:val="00B96B20"/>
    <w:rsid w:val="00B96DEC"/>
    <w:rsid w:val="00B97EAE"/>
    <w:rsid w:val="00BA09AE"/>
    <w:rsid w:val="00BA5476"/>
    <w:rsid w:val="00BB04E9"/>
    <w:rsid w:val="00BB74A0"/>
    <w:rsid w:val="00BC0B61"/>
    <w:rsid w:val="00BD11EA"/>
    <w:rsid w:val="00BD3D91"/>
    <w:rsid w:val="00BD3FCC"/>
    <w:rsid w:val="00BE0BC5"/>
    <w:rsid w:val="00BE15FF"/>
    <w:rsid w:val="00BF0CF1"/>
    <w:rsid w:val="00BF3D5E"/>
    <w:rsid w:val="00BF6820"/>
    <w:rsid w:val="00BF6A10"/>
    <w:rsid w:val="00C01D65"/>
    <w:rsid w:val="00C039AF"/>
    <w:rsid w:val="00C079B9"/>
    <w:rsid w:val="00C079E7"/>
    <w:rsid w:val="00C10713"/>
    <w:rsid w:val="00C13153"/>
    <w:rsid w:val="00C143D7"/>
    <w:rsid w:val="00C24756"/>
    <w:rsid w:val="00C269FB"/>
    <w:rsid w:val="00C35C54"/>
    <w:rsid w:val="00C414EA"/>
    <w:rsid w:val="00C514C5"/>
    <w:rsid w:val="00C54ED8"/>
    <w:rsid w:val="00C555B2"/>
    <w:rsid w:val="00C57569"/>
    <w:rsid w:val="00C57FC8"/>
    <w:rsid w:val="00C603D3"/>
    <w:rsid w:val="00C611AE"/>
    <w:rsid w:val="00C649C5"/>
    <w:rsid w:val="00C725C4"/>
    <w:rsid w:val="00C731EA"/>
    <w:rsid w:val="00C73A51"/>
    <w:rsid w:val="00C770E0"/>
    <w:rsid w:val="00C81DCC"/>
    <w:rsid w:val="00C9003D"/>
    <w:rsid w:val="00C9104F"/>
    <w:rsid w:val="00C936C3"/>
    <w:rsid w:val="00C93944"/>
    <w:rsid w:val="00CA39AA"/>
    <w:rsid w:val="00CA471F"/>
    <w:rsid w:val="00CB71B6"/>
    <w:rsid w:val="00CB76CE"/>
    <w:rsid w:val="00CC034E"/>
    <w:rsid w:val="00CC2150"/>
    <w:rsid w:val="00CC47A5"/>
    <w:rsid w:val="00CC5EC9"/>
    <w:rsid w:val="00CD3541"/>
    <w:rsid w:val="00CD4733"/>
    <w:rsid w:val="00CE1CB9"/>
    <w:rsid w:val="00CE2E21"/>
    <w:rsid w:val="00CF4F66"/>
    <w:rsid w:val="00D036E4"/>
    <w:rsid w:val="00D03E8B"/>
    <w:rsid w:val="00D078C2"/>
    <w:rsid w:val="00D12A40"/>
    <w:rsid w:val="00D21524"/>
    <w:rsid w:val="00D21B1D"/>
    <w:rsid w:val="00D228FA"/>
    <w:rsid w:val="00D30F26"/>
    <w:rsid w:val="00D310D0"/>
    <w:rsid w:val="00D31E2C"/>
    <w:rsid w:val="00D32B88"/>
    <w:rsid w:val="00D364F7"/>
    <w:rsid w:val="00D3732A"/>
    <w:rsid w:val="00D41C01"/>
    <w:rsid w:val="00D46011"/>
    <w:rsid w:val="00D5293A"/>
    <w:rsid w:val="00D55107"/>
    <w:rsid w:val="00D55189"/>
    <w:rsid w:val="00D555DA"/>
    <w:rsid w:val="00D605FE"/>
    <w:rsid w:val="00D67DE4"/>
    <w:rsid w:val="00D71BE5"/>
    <w:rsid w:val="00D77890"/>
    <w:rsid w:val="00D84C15"/>
    <w:rsid w:val="00D85ECD"/>
    <w:rsid w:val="00D90980"/>
    <w:rsid w:val="00D972E2"/>
    <w:rsid w:val="00DA1B5E"/>
    <w:rsid w:val="00DA2A81"/>
    <w:rsid w:val="00DB04CF"/>
    <w:rsid w:val="00DB1F80"/>
    <w:rsid w:val="00DB69F4"/>
    <w:rsid w:val="00DB7B6C"/>
    <w:rsid w:val="00DC3BCC"/>
    <w:rsid w:val="00DC42AF"/>
    <w:rsid w:val="00DC48FD"/>
    <w:rsid w:val="00DC4F91"/>
    <w:rsid w:val="00DD336B"/>
    <w:rsid w:val="00DD6DFD"/>
    <w:rsid w:val="00DE03C6"/>
    <w:rsid w:val="00DE52CE"/>
    <w:rsid w:val="00DE68CA"/>
    <w:rsid w:val="00DF02E6"/>
    <w:rsid w:val="00DF0C7D"/>
    <w:rsid w:val="00DF11E0"/>
    <w:rsid w:val="00DF4282"/>
    <w:rsid w:val="00E01766"/>
    <w:rsid w:val="00E0335A"/>
    <w:rsid w:val="00E0600C"/>
    <w:rsid w:val="00E07DE0"/>
    <w:rsid w:val="00E1064D"/>
    <w:rsid w:val="00E11376"/>
    <w:rsid w:val="00E122B6"/>
    <w:rsid w:val="00E156D6"/>
    <w:rsid w:val="00E16CB0"/>
    <w:rsid w:val="00E2087B"/>
    <w:rsid w:val="00E21B7B"/>
    <w:rsid w:val="00E22A8F"/>
    <w:rsid w:val="00E23AD9"/>
    <w:rsid w:val="00E263D6"/>
    <w:rsid w:val="00E27953"/>
    <w:rsid w:val="00E3237C"/>
    <w:rsid w:val="00E328E7"/>
    <w:rsid w:val="00E329E5"/>
    <w:rsid w:val="00E337D5"/>
    <w:rsid w:val="00E34D54"/>
    <w:rsid w:val="00E34F96"/>
    <w:rsid w:val="00E459D4"/>
    <w:rsid w:val="00E46E2C"/>
    <w:rsid w:val="00E503F6"/>
    <w:rsid w:val="00E51E66"/>
    <w:rsid w:val="00E600A9"/>
    <w:rsid w:val="00E614D8"/>
    <w:rsid w:val="00E61661"/>
    <w:rsid w:val="00E70E1E"/>
    <w:rsid w:val="00E766CE"/>
    <w:rsid w:val="00E7787B"/>
    <w:rsid w:val="00E8359D"/>
    <w:rsid w:val="00E83E15"/>
    <w:rsid w:val="00E93B91"/>
    <w:rsid w:val="00E93D20"/>
    <w:rsid w:val="00E93FA7"/>
    <w:rsid w:val="00E94D10"/>
    <w:rsid w:val="00E96562"/>
    <w:rsid w:val="00E97BD0"/>
    <w:rsid w:val="00EA021E"/>
    <w:rsid w:val="00EA39BB"/>
    <w:rsid w:val="00EA54FF"/>
    <w:rsid w:val="00EA5CFE"/>
    <w:rsid w:val="00EA669C"/>
    <w:rsid w:val="00EB072B"/>
    <w:rsid w:val="00EB087F"/>
    <w:rsid w:val="00EC0A67"/>
    <w:rsid w:val="00EC2D03"/>
    <w:rsid w:val="00EC39BB"/>
    <w:rsid w:val="00EC46E2"/>
    <w:rsid w:val="00EC5807"/>
    <w:rsid w:val="00EC647F"/>
    <w:rsid w:val="00ED0E10"/>
    <w:rsid w:val="00ED2A64"/>
    <w:rsid w:val="00ED31AB"/>
    <w:rsid w:val="00ED3673"/>
    <w:rsid w:val="00ED6A8F"/>
    <w:rsid w:val="00EE0FF8"/>
    <w:rsid w:val="00EE161E"/>
    <w:rsid w:val="00EE4F50"/>
    <w:rsid w:val="00EE7566"/>
    <w:rsid w:val="00EF0B2E"/>
    <w:rsid w:val="00EF3E5B"/>
    <w:rsid w:val="00EF60B0"/>
    <w:rsid w:val="00F01A8E"/>
    <w:rsid w:val="00F07F23"/>
    <w:rsid w:val="00F1245D"/>
    <w:rsid w:val="00F1412F"/>
    <w:rsid w:val="00F172B0"/>
    <w:rsid w:val="00F21B48"/>
    <w:rsid w:val="00F26E4F"/>
    <w:rsid w:val="00F33491"/>
    <w:rsid w:val="00F35695"/>
    <w:rsid w:val="00F36C18"/>
    <w:rsid w:val="00F41239"/>
    <w:rsid w:val="00F43240"/>
    <w:rsid w:val="00F52935"/>
    <w:rsid w:val="00F558D2"/>
    <w:rsid w:val="00F63C1F"/>
    <w:rsid w:val="00F64311"/>
    <w:rsid w:val="00F803D5"/>
    <w:rsid w:val="00F8228B"/>
    <w:rsid w:val="00F82776"/>
    <w:rsid w:val="00F84036"/>
    <w:rsid w:val="00F84C54"/>
    <w:rsid w:val="00F85B88"/>
    <w:rsid w:val="00F86230"/>
    <w:rsid w:val="00F867D7"/>
    <w:rsid w:val="00F90A3B"/>
    <w:rsid w:val="00F93E67"/>
    <w:rsid w:val="00F97C7E"/>
    <w:rsid w:val="00FA008A"/>
    <w:rsid w:val="00FA42CE"/>
    <w:rsid w:val="00FA583F"/>
    <w:rsid w:val="00FA5AFA"/>
    <w:rsid w:val="00FA6399"/>
    <w:rsid w:val="00FB03DB"/>
    <w:rsid w:val="00FB1710"/>
    <w:rsid w:val="00FB7DE3"/>
    <w:rsid w:val="00FC03D1"/>
    <w:rsid w:val="00FC18BC"/>
    <w:rsid w:val="00FC332C"/>
    <w:rsid w:val="00FC6C12"/>
    <w:rsid w:val="00FE4E79"/>
    <w:rsid w:val="00FF0419"/>
    <w:rsid w:val="00FF08FF"/>
    <w:rsid w:val="00FF206C"/>
    <w:rsid w:val="08AF8A4A"/>
    <w:rsid w:val="0E57486C"/>
    <w:rsid w:val="0EF65D0A"/>
    <w:rsid w:val="0FDC7EB9"/>
    <w:rsid w:val="16370945"/>
    <w:rsid w:val="16FD5BD6"/>
    <w:rsid w:val="16FE2D3C"/>
    <w:rsid w:val="17BF8A9C"/>
    <w:rsid w:val="17DD302B"/>
    <w:rsid w:val="1BFC6877"/>
    <w:rsid w:val="1F860C1A"/>
    <w:rsid w:val="1FFF2753"/>
    <w:rsid w:val="25FF3B37"/>
    <w:rsid w:val="2B7FA001"/>
    <w:rsid w:val="2BFD3C6D"/>
    <w:rsid w:val="2DFE0A00"/>
    <w:rsid w:val="33BFD1DE"/>
    <w:rsid w:val="3568D6BA"/>
    <w:rsid w:val="36F71C02"/>
    <w:rsid w:val="36FFB053"/>
    <w:rsid w:val="3BF3300E"/>
    <w:rsid w:val="3BF3AC43"/>
    <w:rsid w:val="3BFB96A6"/>
    <w:rsid w:val="3DF3DE0C"/>
    <w:rsid w:val="3DFE3540"/>
    <w:rsid w:val="3F5DCEA4"/>
    <w:rsid w:val="3F61E6BA"/>
    <w:rsid w:val="3F75A0D8"/>
    <w:rsid w:val="3FB75622"/>
    <w:rsid w:val="3FEF3DC1"/>
    <w:rsid w:val="3FEF60C5"/>
    <w:rsid w:val="3FF5F5BB"/>
    <w:rsid w:val="3FFC3974"/>
    <w:rsid w:val="3FFE4091"/>
    <w:rsid w:val="47557742"/>
    <w:rsid w:val="49FE881E"/>
    <w:rsid w:val="4DFE487A"/>
    <w:rsid w:val="4F2FE916"/>
    <w:rsid w:val="4FFB079B"/>
    <w:rsid w:val="537ACED5"/>
    <w:rsid w:val="53FB4517"/>
    <w:rsid w:val="55FFB693"/>
    <w:rsid w:val="5726023C"/>
    <w:rsid w:val="57F5FF75"/>
    <w:rsid w:val="58DF997E"/>
    <w:rsid w:val="59A34E44"/>
    <w:rsid w:val="5AC3ADAE"/>
    <w:rsid w:val="5DFCA3A5"/>
    <w:rsid w:val="5ED81AFE"/>
    <w:rsid w:val="5EFD0B4F"/>
    <w:rsid w:val="5EFFF929"/>
    <w:rsid w:val="5F7659B0"/>
    <w:rsid w:val="5F95A32B"/>
    <w:rsid w:val="5FB71064"/>
    <w:rsid w:val="5FB8BDB2"/>
    <w:rsid w:val="5FBA2ECB"/>
    <w:rsid w:val="5FBFBCBF"/>
    <w:rsid w:val="5FE7FDA6"/>
    <w:rsid w:val="5FEEE790"/>
    <w:rsid w:val="5FFE05D0"/>
    <w:rsid w:val="5FFE10FA"/>
    <w:rsid w:val="5FFF9BE7"/>
    <w:rsid w:val="62C55959"/>
    <w:rsid w:val="62FDD090"/>
    <w:rsid w:val="66FE16EA"/>
    <w:rsid w:val="67FB37CB"/>
    <w:rsid w:val="6AB734BB"/>
    <w:rsid w:val="6AFC572E"/>
    <w:rsid w:val="6BBF5133"/>
    <w:rsid w:val="6BFE960B"/>
    <w:rsid w:val="6C6D9CC4"/>
    <w:rsid w:val="6CEF36DD"/>
    <w:rsid w:val="6DEB87B2"/>
    <w:rsid w:val="6DFCC317"/>
    <w:rsid w:val="6EBF5B55"/>
    <w:rsid w:val="6EDF3E0A"/>
    <w:rsid w:val="6EF1599E"/>
    <w:rsid w:val="6F4FA164"/>
    <w:rsid w:val="6F6F4068"/>
    <w:rsid w:val="6FA33E8A"/>
    <w:rsid w:val="6FDF5409"/>
    <w:rsid w:val="6FFD8A1B"/>
    <w:rsid w:val="6FFF7FFD"/>
    <w:rsid w:val="71B77892"/>
    <w:rsid w:val="71F363EA"/>
    <w:rsid w:val="737620B1"/>
    <w:rsid w:val="73A35785"/>
    <w:rsid w:val="73F712F3"/>
    <w:rsid w:val="75A61D52"/>
    <w:rsid w:val="75CFA2E5"/>
    <w:rsid w:val="76BF2660"/>
    <w:rsid w:val="772D725C"/>
    <w:rsid w:val="773F072B"/>
    <w:rsid w:val="775E9143"/>
    <w:rsid w:val="777F6A87"/>
    <w:rsid w:val="77BFF55F"/>
    <w:rsid w:val="77DF4143"/>
    <w:rsid w:val="77F7B5D0"/>
    <w:rsid w:val="77FF3C5C"/>
    <w:rsid w:val="79DF0B8B"/>
    <w:rsid w:val="79FEB8AA"/>
    <w:rsid w:val="7A3A7BDA"/>
    <w:rsid w:val="7AFF876E"/>
    <w:rsid w:val="7BB7C37B"/>
    <w:rsid w:val="7BBA74B7"/>
    <w:rsid w:val="7BE3F832"/>
    <w:rsid w:val="7BFE2574"/>
    <w:rsid w:val="7BFFE1EB"/>
    <w:rsid w:val="7CDF863A"/>
    <w:rsid w:val="7CFF8C64"/>
    <w:rsid w:val="7CFFC431"/>
    <w:rsid w:val="7D171266"/>
    <w:rsid w:val="7D7BA8E2"/>
    <w:rsid w:val="7DCFC093"/>
    <w:rsid w:val="7DFF0D9F"/>
    <w:rsid w:val="7DFF22C7"/>
    <w:rsid w:val="7E54A2A3"/>
    <w:rsid w:val="7E576ABD"/>
    <w:rsid w:val="7E7F54C4"/>
    <w:rsid w:val="7EC3DE35"/>
    <w:rsid w:val="7EFA4235"/>
    <w:rsid w:val="7EFC929B"/>
    <w:rsid w:val="7EFE699E"/>
    <w:rsid w:val="7EFF2FE4"/>
    <w:rsid w:val="7EFFDD2B"/>
    <w:rsid w:val="7F37EB96"/>
    <w:rsid w:val="7F5BE15B"/>
    <w:rsid w:val="7F67EF78"/>
    <w:rsid w:val="7F739B59"/>
    <w:rsid w:val="7F748A65"/>
    <w:rsid w:val="7F7644BB"/>
    <w:rsid w:val="7F7685DA"/>
    <w:rsid w:val="7F7708CD"/>
    <w:rsid w:val="7F7B4110"/>
    <w:rsid w:val="7F7CA676"/>
    <w:rsid w:val="7F7F4B52"/>
    <w:rsid w:val="7F7F9930"/>
    <w:rsid w:val="7F9B8377"/>
    <w:rsid w:val="7F9DC136"/>
    <w:rsid w:val="7F9E5963"/>
    <w:rsid w:val="7FA769B5"/>
    <w:rsid w:val="7FB8EEDC"/>
    <w:rsid w:val="7FDDD1D9"/>
    <w:rsid w:val="7FE7374B"/>
    <w:rsid w:val="7FEF4AF1"/>
    <w:rsid w:val="7FF798CC"/>
    <w:rsid w:val="7FFCA48D"/>
    <w:rsid w:val="7FFE4087"/>
    <w:rsid w:val="7FFE4663"/>
    <w:rsid w:val="7FFF841F"/>
    <w:rsid w:val="7FFF8E33"/>
    <w:rsid w:val="7FFF9BAF"/>
    <w:rsid w:val="86AE9772"/>
    <w:rsid w:val="957D308E"/>
    <w:rsid w:val="97DFF420"/>
    <w:rsid w:val="97EF1793"/>
    <w:rsid w:val="9D762123"/>
    <w:rsid w:val="9DDF06BA"/>
    <w:rsid w:val="A9FFB935"/>
    <w:rsid w:val="AB7F347F"/>
    <w:rsid w:val="AF8FA383"/>
    <w:rsid w:val="AFDDA686"/>
    <w:rsid w:val="AFFF6173"/>
    <w:rsid w:val="AFFFA35F"/>
    <w:rsid w:val="B1F1D66E"/>
    <w:rsid w:val="B3DF7DF2"/>
    <w:rsid w:val="B5DB9576"/>
    <w:rsid w:val="B6738208"/>
    <w:rsid w:val="B6FF34AE"/>
    <w:rsid w:val="B7E87A2D"/>
    <w:rsid w:val="B8FDCA4D"/>
    <w:rsid w:val="B9B3FBF7"/>
    <w:rsid w:val="BB347344"/>
    <w:rsid w:val="BB5AA505"/>
    <w:rsid w:val="BBFE5A0F"/>
    <w:rsid w:val="BDBED76F"/>
    <w:rsid w:val="BDDFFFBB"/>
    <w:rsid w:val="BDFD4E8E"/>
    <w:rsid w:val="BDFDA66C"/>
    <w:rsid w:val="BE76312F"/>
    <w:rsid w:val="BED5C33D"/>
    <w:rsid w:val="BEFDD584"/>
    <w:rsid w:val="BEFF0EA1"/>
    <w:rsid w:val="BF7A6CBA"/>
    <w:rsid w:val="BF7B8B24"/>
    <w:rsid w:val="BFDE78EB"/>
    <w:rsid w:val="BFDEE893"/>
    <w:rsid w:val="BFDEF108"/>
    <w:rsid w:val="BFE7380A"/>
    <w:rsid w:val="BFFAFE60"/>
    <w:rsid w:val="BFFF930C"/>
    <w:rsid w:val="C3FB51FD"/>
    <w:rsid w:val="C6A73C87"/>
    <w:rsid w:val="CB51098C"/>
    <w:rsid w:val="CE4F9DAA"/>
    <w:rsid w:val="D382A031"/>
    <w:rsid w:val="D3A773EB"/>
    <w:rsid w:val="D527D9D9"/>
    <w:rsid w:val="D57F0EAD"/>
    <w:rsid w:val="D777D525"/>
    <w:rsid w:val="D7AB5729"/>
    <w:rsid w:val="D7DF0D1E"/>
    <w:rsid w:val="D7DFD980"/>
    <w:rsid w:val="DAD8D428"/>
    <w:rsid w:val="DB59AFE2"/>
    <w:rsid w:val="DB7B652C"/>
    <w:rsid w:val="DBF727B5"/>
    <w:rsid w:val="DD7B0A6D"/>
    <w:rsid w:val="DDDB86CB"/>
    <w:rsid w:val="DDDF3BCD"/>
    <w:rsid w:val="DDFB4707"/>
    <w:rsid w:val="DDFE8751"/>
    <w:rsid w:val="DDFEAF86"/>
    <w:rsid w:val="DE7F91B1"/>
    <w:rsid w:val="DEAE742C"/>
    <w:rsid w:val="DF5DB61C"/>
    <w:rsid w:val="DF7B7157"/>
    <w:rsid w:val="DF7DB577"/>
    <w:rsid w:val="DF7E0B82"/>
    <w:rsid w:val="DFBAC238"/>
    <w:rsid w:val="DFE61945"/>
    <w:rsid w:val="DFFD0254"/>
    <w:rsid w:val="E2D45593"/>
    <w:rsid w:val="E3E5A254"/>
    <w:rsid w:val="E53F0E35"/>
    <w:rsid w:val="E56C60B4"/>
    <w:rsid w:val="E5F6CED5"/>
    <w:rsid w:val="E5F7FAC1"/>
    <w:rsid w:val="E5FDCDA9"/>
    <w:rsid w:val="E723B2A7"/>
    <w:rsid w:val="E7B4432F"/>
    <w:rsid w:val="E7BD8566"/>
    <w:rsid w:val="E9DC780A"/>
    <w:rsid w:val="EAFB9872"/>
    <w:rsid w:val="EAFFA0CE"/>
    <w:rsid w:val="EB58597C"/>
    <w:rsid w:val="EBDF6D60"/>
    <w:rsid w:val="EBEDEE82"/>
    <w:rsid w:val="EBF71FFD"/>
    <w:rsid w:val="EC6FC5E3"/>
    <w:rsid w:val="EC797C6F"/>
    <w:rsid w:val="EEEF1205"/>
    <w:rsid w:val="EF5E438D"/>
    <w:rsid w:val="EFAD1F2A"/>
    <w:rsid w:val="EFDB9581"/>
    <w:rsid w:val="EFF60E34"/>
    <w:rsid w:val="F0BED49B"/>
    <w:rsid w:val="F157B358"/>
    <w:rsid w:val="F1CF2B77"/>
    <w:rsid w:val="F1FFBFC8"/>
    <w:rsid w:val="F37BE3C8"/>
    <w:rsid w:val="F3CF9F63"/>
    <w:rsid w:val="F3EB5110"/>
    <w:rsid w:val="F3FC43C9"/>
    <w:rsid w:val="F4AFAB90"/>
    <w:rsid w:val="F4E5CCA3"/>
    <w:rsid w:val="F57F677E"/>
    <w:rsid w:val="F5CFF8C7"/>
    <w:rsid w:val="F6EB8B78"/>
    <w:rsid w:val="F767B6FE"/>
    <w:rsid w:val="F7697017"/>
    <w:rsid w:val="F7967136"/>
    <w:rsid w:val="F7BD9816"/>
    <w:rsid w:val="F7BFFB15"/>
    <w:rsid w:val="F7C37048"/>
    <w:rsid w:val="F7F25CAB"/>
    <w:rsid w:val="F7F7A6B6"/>
    <w:rsid w:val="F7FB02ED"/>
    <w:rsid w:val="F97BD199"/>
    <w:rsid w:val="F9B7174C"/>
    <w:rsid w:val="FABBB819"/>
    <w:rsid w:val="FAC7AC19"/>
    <w:rsid w:val="FAD7446A"/>
    <w:rsid w:val="FAEBEF96"/>
    <w:rsid w:val="FAECA095"/>
    <w:rsid w:val="FB7FA5AE"/>
    <w:rsid w:val="FBDE1071"/>
    <w:rsid w:val="FBF3F365"/>
    <w:rsid w:val="FBF775EF"/>
    <w:rsid w:val="FBF7C21C"/>
    <w:rsid w:val="FBFB98DC"/>
    <w:rsid w:val="FBFF3FE2"/>
    <w:rsid w:val="FC7F1588"/>
    <w:rsid w:val="FC9FD601"/>
    <w:rsid w:val="FCF72364"/>
    <w:rsid w:val="FCFF0477"/>
    <w:rsid w:val="FD3D870F"/>
    <w:rsid w:val="FD8E0A51"/>
    <w:rsid w:val="FDAF6BB2"/>
    <w:rsid w:val="FDB8B34F"/>
    <w:rsid w:val="FDD5D196"/>
    <w:rsid w:val="FDDFDC4E"/>
    <w:rsid w:val="FDFD7459"/>
    <w:rsid w:val="FDFE64E9"/>
    <w:rsid w:val="FDFEAD05"/>
    <w:rsid w:val="FE7BA1AD"/>
    <w:rsid w:val="FE7FD926"/>
    <w:rsid w:val="FEADF033"/>
    <w:rsid w:val="FEBBFCD7"/>
    <w:rsid w:val="FEBD9E5F"/>
    <w:rsid w:val="FEFFB4B9"/>
    <w:rsid w:val="FF3F780B"/>
    <w:rsid w:val="FF6D07A4"/>
    <w:rsid w:val="FF6F4410"/>
    <w:rsid w:val="FF73919D"/>
    <w:rsid w:val="FF76016D"/>
    <w:rsid w:val="FF7F0803"/>
    <w:rsid w:val="FF8FB28F"/>
    <w:rsid w:val="FF9D89DC"/>
    <w:rsid w:val="FFACF57D"/>
    <w:rsid w:val="FFB70320"/>
    <w:rsid w:val="FFB7DA62"/>
    <w:rsid w:val="FFB93289"/>
    <w:rsid w:val="FFB9B650"/>
    <w:rsid w:val="FFBFC179"/>
    <w:rsid w:val="FFD1AE2A"/>
    <w:rsid w:val="FFDC3579"/>
    <w:rsid w:val="FFE9A7E6"/>
    <w:rsid w:val="FFED53AA"/>
    <w:rsid w:val="FFF32D17"/>
    <w:rsid w:val="FFF683A3"/>
    <w:rsid w:val="FFF943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paragraph" w:styleId="1">
    <w:name w:val="heading 1"/>
    <w:basedOn w:val="a"/>
    <w:next w:val="a0"/>
    <w:link w:val="10"/>
    <w:qFormat/>
    <w:pPr>
      <w:widowControl/>
      <w:numPr>
        <w:numId w:val="3"/>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
    <w:name w:val="heading 2"/>
    <w:basedOn w:val="a"/>
    <w:next w:val="a0"/>
    <w:link w:val="20"/>
    <w:qFormat/>
    <w:pPr>
      <w:widowControl/>
      <w:numPr>
        <w:ilvl w:val="1"/>
        <w:numId w:val="3"/>
      </w:numPr>
      <w:tabs>
        <w:tab w:val="clear" w:pos="567"/>
      </w:tabs>
      <w:spacing w:after="240"/>
      <w:jc w:val="left"/>
      <w:outlineLvl w:val="1"/>
    </w:pPr>
    <w:rPr>
      <w:rFonts w:ascii="Arial" w:eastAsia="KaiTi_GB2312" w:hAnsi="Arial"/>
      <w:color w:val="000000"/>
      <w:kern w:val="0"/>
      <w:sz w:val="24"/>
      <w:szCs w:val="20"/>
      <w:lang w:eastAsia="en-US"/>
    </w:rPr>
  </w:style>
  <w:style w:type="paragraph" w:styleId="3">
    <w:name w:val="heading 3"/>
    <w:basedOn w:val="a"/>
    <w:link w:val="30"/>
    <w:qFormat/>
    <w:pPr>
      <w:widowControl/>
      <w:numPr>
        <w:ilvl w:val="2"/>
        <w:numId w:val="3"/>
      </w:numPr>
      <w:tabs>
        <w:tab w:val="clear" w:pos="567"/>
      </w:tabs>
      <w:spacing w:after="240"/>
      <w:jc w:val="left"/>
      <w:outlineLvl w:val="2"/>
    </w:pPr>
    <w:rPr>
      <w:rFonts w:ascii="Arial" w:eastAsia="KaiTi_GB2312" w:hAnsi="Arial"/>
      <w:color w:val="000000"/>
      <w:kern w:val="0"/>
      <w:sz w:val="24"/>
      <w:szCs w:val="20"/>
      <w:lang w:eastAsia="en-US"/>
    </w:rPr>
  </w:style>
  <w:style w:type="paragraph" w:styleId="4">
    <w:name w:val="heading 4"/>
    <w:basedOn w:val="a0"/>
    <w:link w:val="40"/>
    <w:qFormat/>
    <w:pPr>
      <w:numPr>
        <w:ilvl w:val="3"/>
        <w:numId w:val="3"/>
      </w:numPr>
      <w:tabs>
        <w:tab w:val="clear" w:pos="567"/>
      </w:tabs>
      <w:outlineLvl w:val="3"/>
    </w:pPr>
  </w:style>
  <w:style w:type="paragraph" w:styleId="5">
    <w:name w:val="heading 5"/>
    <w:basedOn w:val="a0"/>
    <w:link w:val="50"/>
    <w:qFormat/>
    <w:pPr>
      <w:numPr>
        <w:ilvl w:val="4"/>
        <w:numId w:val="3"/>
      </w:numPr>
      <w:tabs>
        <w:tab w:val="clear" w:pos="567"/>
      </w:tabs>
      <w:outlineLvl w:val="4"/>
    </w:pPr>
  </w:style>
  <w:style w:type="paragraph" w:styleId="6">
    <w:name w:val="heading 6"/>
    <w:basedOn w:val="a0"/>
    <w:next w:val="a0"/>
    <w:link w:val="60"/>
    <w:qFormat/>
    <w:pPr>
      <w:numPr>
        <w:ilvl w:val="5"/>
        <w:numId w:val="3"/>
      </w:numPr>
      <w:tabs>
        <w:tab w:val="clear" w:pos="0"/>
      </w:tabs>
      <w:outlineLvl w:val="5"/>
    </w:pPr>
  </w:style>
  <w:style w:type="paragraph" w:styleId="7">
    <w:name w:val="heading 7"/>
    <w:basedOn w:val="a0"/>
    <w:next w:val="a0"/>
    <w:link w:val="70"/>
    <w:qFormat/>
    <w:pPr>
      <w:numPr>
        <w:ilvl w:val="6"/>
        <w:numId w:val="3"/>
      </w:numPr>
      <w:tabs>
        <w:tab w:val="clear" w:pos="0"/>
      </w:tabs>
      <w:outlineLvl w:val="6"/>
    </w:pPr>
  </w:style>
  <w:style w:type="paragraph" w:styleId="8">
    <w:name w:val="heading 8"/>
    <w:basedOn w:val="a0"/>
    <w:next w:val="a0"/>
    <w:link w:val="80"/>
    <w:qFormat/>
    <w:pPr>
      <w:numPr>
        <w:ilvl w:val="7"/>
        <w:numId w:val="3"/>
      </w:numPr>
      <w:tabs>
        <w:tab w:val="clear" w:pos="0"/>
      </w:tabs>
      <w:spacing w:line="240" w:lineRule="atLeast"/>
      <w:outlineLvl w:val="7"/>
    </w:pPr>
  </w:style>
  <w:style w:type="paragraph" w:styleId="9">
    <w:name w:val="heading 9"/>
    <w:basedOn w:val="a0"/>
    <w:next w:val="a0"/>
    <w:link w:val="90"/>
    <w:qFormat/>
    <w:pPr>
      <w:numPr>
        <w:ilvl w:val="8"/>
        <w:numId w:val="3"/>
      </w:numPr>
      <w:tabs>
        <w:tab w:val="clear" w:pos="0"/>
      </w:tabs>
      <w:spacing w:line="240" w:lineRule="atLeast"/>
      <w:outlineLvl w:val="8"/>
    </w:pPr>
  </w:style>
  <w:style w:type="character" w:default="1" w:styleId="a1">
    <w:name w:val="Default Paragraph Font"/>
    <w:link w:val="CharChar31CharChar"/>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rPr>
      <w:rFonts w:ascii="Arial" w:eastAsia="KaiTi_GB2312" w:hAnsi="Arial"/>
      <w:color w:val="000000"/>
      <w:sz w:val="24"/>
      <w:lang w:val="en-US" w:eastAsia="en-US" w:bidi="ar-SA"/>
    </w:rPr>
  </w:style>
  <w:style w:type="character" w:customStyle="1" w:styleId="a4">
    <w:name w:val="文件引導模式 字元"/>
    <w:link w:val="a5"/>
    <w:rPr>
      <w:rFonts w:ascii="Tahoma" w:eastAsia="KaiTi_GB2312" w:hAnsi="Tahoma" w:cs="Tahoma"/>
      <w:color w:val="000000"/>
      <w:sz w:val="24"/>
      <w:shd w:val="clear" w:color="auto" w:fill="000080"/>
      <w:lang w:eastAsia="en-US"/>
    </w:rPr>
  </w:style>
  <w:style w:type="character" w:styleId="HTML">
    <w:name w:val="HTML Variable"/>
    <w:rPr>
      <w:i/>
      <w:iCs/>
    </w:rPr>
  </w:style>
  <w:style w:type="character" w:styleId="a6">
    <w:name w:val="Hyperlink"/>
    <w:rPr>
      <w:color w:val="0000FF"/>
      <w:u w:val="single"/>
    </w:rPr>
  </w:style>
  <w:style w:type="character" w:customStyle="1" w:styleId="a7">
    <w:name w:val="頁尾 字元"/>
    <w:link w:val="a8"/>
    <w:rPr>
      <w:kern w:val="2"/>
      <w:sz w:val="18"/>
      <w:szCs w:val="18"/>
    </w:rPr>
  </w:style>
  <w:style w:type="character" w:customStyle="1" w:styleId="40">
    <w:name w:val="標題 4 字元"/>
    <w:link w:val="4"/>
    <w:rPr>
      <w:rFonts w:ascii="Arial" w:eastAsia="KaiTi_GB2312" w:hAnsi="Arial"/>
      <w:color w:val="000000"/>
      <w:sz w:val="24"/>
      <w:lang w:val="en-US" w:eastAsia="en-US" w:bidi="ar-SA"/>
    </w:rPr>
  </w:style>
  <w:style w:type="character" w:styleId="HTML0">
    <w:name w:val="HTML Acronym"/>
    <w:basedOn w:val="a1"/>
  </w:style>
  <w:style w:type="character" w:customStyle="1" w:styleId="a9">
    <w:name w:val="註釋標題 字元"/>
    <w:link w:val="aa"/>
    <w:rPr>
      <w:rFonts w:ascii="Arial" w:eastAsia="KaiTi_GB2312" w:hAnsi="Arial"/>
      <w:color w:val="000000"/>
      <w:sz w:val="24"/>
      <w:lang w:eastAsia="en-US"/>
    </w:rPr>
  </w:style>
  <w:style w:type="character" w:styleId="ab">
    <w:name w:val="annotation reference"/>
    <w:rPr>
      <w:sz w:val="16"/>
      <w:szCs w:val="16"/>
    </w:rPr>
  </w:style>
  <w:style w:type="character" w:customStyle="1" w:styleId="CharChar4">
    <w:name w:val=" Char Char4"/>
    <w:semiHidden/>
    <w:locked/>
    <w:rPr>
      <w:kern w:val="2"/>
      <w:sz w:val="18"/>
      <w:szCs w:val="18"/>
    </w:rPr>
  </w:style>
  <w:style w:type="character" w:customStyle="1" w:styleId="ac">
    <w:name w:val="頁首 字元"/>
    <w:link w:val="ad"/>
    <w:rPr>
      <w:kern w:val="2"/>
      <w:sz w:val="18"/>
      <w:szCs w:val="18"/>
    </w:rPr>
  </w:style>
  <w:style w:type="character" w:customStyle="1" w:styleId="ae">
    <w:name w:val="註腳文字 字元"/>
    <w:link w:val="af"/>
    <w:rPr>
      <w:rFonts w:eastAsia="SimSun"/>
      <w:kern w:val="2"/>
      <w:sz w:val="18"/>
      <w:szCs w:val="18"/>
      <w:lang w:val="en-US" w:eastAsia="zh-CN" w:bidi="ar-SA"/>
    </w:rPr>
  </w:style>
  <w:style w:type="character" w:styleId="HTML1">
    <w:name w:val="HTML Code"/>
    <w:rPr>
      <w:rFonts w:ascii="Courier New" w:hAnsi="Courier New" w:cs="Courier New"/>
      <w:sz w:val="20"/>
      <w:szCs w:val="20"/>
    </w:rPr>
  </w:style>
  <w:style w:type="character" w:customStyle="1" w:styleId="af0">
    <w:name w:val="本文第一層縮排 字元"/>
    <w:basedOn w:val="af1"/>
    <w:link w:val="af2"/>
    <w:rPr>
      <w:rFonts w:ascii="Arial" w:eastAsia="KaiTi_GB2312" w:hAnsi="Arial"/>
      <w:color w:val="000000"/>
      <w:sz w:val="24"/>
      <w:lang w:eastAsia="en-US"/>
    </w:rPr>
  </w:style>
  <w:style w:type="character" w:customStyle="1" w:styleId="31">
    <w:name w:val="本文縮排 3 字元"/>
    <w:link w:val="32"/>
    <w:rPr>
      <w:rFonts w:ascii="Arial" w:eastAsia="KaiTi_GB2312" w:hAnsi="Arial"/>
      <w:color w:val="000000"/>
      <w:sz w:val="16"/>
      <w:szCs w:val="16"/>
      <w:lang w:eastAsia="en-US"/>
    </w:rPr>
  </w:style>
  <w:style w:type="character" w:customStyle="1" w:styleId="33">
    <w:name w:val="本文 3 字元"/>
    <w:link w:val="34"/>
    <w:rPr>
      <w:rFonts w:ascii="Arial" w:eastAsia="KaiTi_GB2312" w:hAnsi="Arial"/>
      <w:color w:val="000000"/>
      <w:sz w:val="16"/>
      <w:szCs w:val="16"/>
      <w:lang w:eastAsia="en-US"/>
    </w:rPr>
  </w:style>
  <w:style w:type="character" w:customStyle="1" w:styleId="10">
    <w:name w:val="標題 1 字元"/>
    <w:link w:val="1"/>
    <w:rPr>
      <w:rFonts w:ascii="Arial Bold" w:eastAsia="KaiTi_GB2312" w:hAnsi="Arial Bold"/>
      <w:b/>
      <w:color w:val="000000"/>
      <w:kern w:val="28"/>
      <w:sz w:val="24"/>
      <w:lang w:val="en-US" w:eastAsia="en-US" w:bidi="ar-SA"/>
    </w:rPr>
  </w:style>
  <w:style w:type="character" w:customStyle="1" w:styleId="af3">
    <w:name w:val="巨集文字 字元"/>
    <w:link w:val="af4"/>
    <w:rPr>
      <w:rFonts w:ascii="Courier New" w:hAnsi="Courier New" w:cs="Courier New"/>
      <w:color w:val="333333"/>
      <w:lang w:eastAsia="en-US"/>
    </w:rPr>
  </w:style>
  <w:style w:type="character" w:styleId="af5">
    <w:name w:val="line number"/>
    <w:basedOn w:val="a1"/>
  </w:style>
  <w:style w:type="character" w:customStyle="1" w:styleId="af6">
    <w:name w:val="註解方塊文字 字元"/>
    <w:link w:val="af7"/>
    <w:rPr>
      <w:kern w:val="2"/>
      <w:sz w:val="18"/>
      <w:szCs w:val="18"/>
    </w:rPr>
  </w:style>
  <w:style w:type="character" w:customStyle="1" w:styleId="af8">
    <w:name w:val="問候 字元"/>
    <w:link w:val="af9"/>
    <w:rPr>
      <w:rFonts w:ascii="Arial" w:eastAsia="KaiTi_GB2312" w:hAnsi="Arial"/>
      <w:color w:val="000000"/>
      <w:sz w:val="24"/>
      <w:lang w:eastAsia="en-US"/>
    </w:rPr>
  </w:style>
  <w:style w:type="character" w:customStyle="1" w:styleId="afa">
    <w:name w:val="電子郵件簽名 字元"/>
    <w:link w:val="afb"/>
    <w:rPr>
      <w:rFonts w:ascii="Arial" w:eastAsia="KaiTi_GB2312" w:hAnsi="Arial"/>
      <w:color w:val="000000"/>
      <w:sz w:val="24"/>
      <w:lang w:eastAsia="en-US"/>
    </w:rPr>
  </w:style>
  <w:style w:type="character" w:customStyle="1" w:styleId="afc">
    <w:name w:val="訊息欄位名稱 字元"/>
    <w:link w:val="afd"/>
    <w:rPr>
      <w:rFonts w:ascii="Arial" w:eastAsia="KaiTi_GB2312" w:hAnsi="Arial" w:cs="Arial"/>
      <w:color w:val="000000"/>
      <w:sz w:val="24"/>
      <w:szCs w:val="24"/>
      <w:shd w:val="pct20" w:color="auto" w:fill="auto"/>
      <w:lang w:eastAsia="en-US"/>
    </w:rPr>
  </w:style>
  <w:style w:type="character" w:styleId="afe">
    <w:name w:val="endnote reference"/>
    <w:rPr>
      <w:vertAlign w:val="superscript"/>
    </w:rPr>
  </w:style>
  <w:style w:type="character" w:customStyle="1" w:styleId="60">
    <w:name w:val="標題 6 字元"/>
    <w:link w:val="6"/>
    <w:rPr>
      <w:rFonts w:ascii="Arial" w:eastAsia="KaiTi_GB2312" w:hAnsi="Arial"/>
      <w:color w:val="000000"/>
      <w:sz w:val="24"/>
      <w:lang w:val="en-US" w:eastAsia="en-US" w:bidi="ar-SA"/>
    </w:rPr>
  </w:style>
  <w:style w:type="character" w:styleId="HTML2">
    <w:name w:val="HTML Definition"/>
    <w:rPr>
      <w:i/>
      <w:iCs/>
    </w:rPr>
  </w:style>
  <w:style w:type="character" w:customStyle="1" w:styleId="aff">
    <w:name w:val="簽名 字元"/>
    <w:link w:val="aff0"/>
    <w:rPr>
      <w:rFonts w:ascii="Arial" w:eastAsia="KaiTi_GB2312" w:hAnsi="Arial"/>
      <w:color w:val="000000"/>
      <w:sz w:val="24"/>
      <w:lang w:eastAsia="en-US"/>
    </w:rPr>
  </w:style>
  <w:style w:type="character" w:customStyle="1" w:styleId="HTML3">
    <w:name w:val="HTML 預設格式 字元"/>
    <w:link w:val="HTML4"/>
    <w:rPr>
      <w:rFonts w:ascii="Courier New" w:eastAsia="KaiTi_GB2312" w:hAnsi="Courier New" w:cs="Courier New"/>
      <w:color w:val="000000"/>
      <w:sz w:val="24"/>
      <w:lang w:eastAsia="en-US"/>
    </w:rPr>
  </w:style>
  <w:style w:type="character" w:customStyle="1" w:styleId="HTML5">
    <w:name w:val="HTML 位址 字元"/>
    <w:link w:val="HTML6"/>
    <w:rPr>
      <w:rFonts w:ascii="Arial" w:eastAsia="KaiTi_GB2312" w:hAnsi="Arial"/>
      <w:i/>
      <w:iCs/>
      <w:color w:val="000000"/>
      <w:sz w:val="24"/>
      <w:lang w:eastAsia="en-US"/>
    </w:rPr>
  </w:style>
  <w:style w:type="character" w:styleId="aff1">
    <w:name w:val="Emphasis"/>
    <w:qFormat/>
    <w:rPr>
      <w:i/>
      <w:iCs/>
    </w:rPr>
  </w:style>
  <w:style w:type="character" w:customStyle="1" w:styleId="21">
    <w:name w:val="本文第一層縮排 2 字元"/>
    <w:link w:val="22"/>
    <w:rPr>
      <w:rFonts w:ascii="Arial" w:eastAsia="KaiTi_GB2312" w:hAnsi="Arial"/>
      <w:b w:val="0"/>
      <w:bCs w:val="0"/>
      <w:color w:val="000000"/>
      <w:kern w:val="2"/>
      <w:sz w:val="24"/>
      <w:szCs w:val="30"/>
      <w:lang w:eastAsia="en-US"/>
    </w:rPr>
  </w:style>
  <w:style w:type="character" w:customStyle="1" w:styleId="50">
    <w:name w:val="標題 5 字元"/>
    <w:link w:val="5"/>
    <w:rPr>
      <w:rFonts w:ascii="Arial" w:eastAsia="KaiTi_GB2312" w:hAnsi="Arial"/>
      <w:color w:val="000000"/>
      <w:sz w:val="24"/>
      <w:lang w:val="en-US" w:eastAsia="en-US" w:bidi="ar-SA"/>
    </w:rPr>
  </w:style>
  <w:style w:type="character" w:styleId="aff2">
    <w:name w:val="Strong"/>
    <w:qFormat/>
    <w:rPr>
      <w:rFonts w:ascii="Arial" w:hAnsi="Arial"/>
      <w:b/>
      <w:bCs/>
      <w:sz w:val="20"/>
    </w:rPr>
  </w:style>
  <w:style w:type="character" w:customStyle="1" w:styleId="KW">
    <w:name w:val="K&amp;W"/>
    <w:semiHidden/>
    <w:rPr>
      <w:rFonts w:ascii="Arial" w:hAnsi="Arial" w:cs="Arial"/>
      <w:color w:val="004473"/>
      <w:sz w:val="18"/>
      <w:szCs w:val="18"/>
    </w:rPr>
  </w:style>
  <w:style w:type="character" w:customStyle="1" w:styleId="90">
    <w:name w:val="標題 9 字元"/>
    <w:link w:val="9"/>
    <w:rPr>
      <w:rFonts w:ascii="Arial" w:eastAsia="KaiTi_GB2312" w:hAnsi="Arial"/>
      <w:color w:val="000000"/>
      <w:sz w:val="24"/>
      <w:lang w:val="en-US" w:eastAsia="en-US" w:bidi="ar-SA"/>
    </w:rPr>
  </w:style>
  <w:style w:type="character" w:styleId="HTML7">
    <w:name w:val="HTML Cite"/>
    <w:rPr>
      <w:i/>
      <w:iCs/>
    </w:rPr>
  </w:style>
  <w:style w:type="character" w:customStyle="1" w:styleId="aff3">
    <w:name w:val="日期 字元"/>
    <w:link w:val="aff4"/>
    <w:rPr>
      <w:rFonts w:ascii="Arial" w:eastAsia="KaiTi_GB2312" w:hAnsi="Arial"/>
      <w:color w:val="000000"/>
      <w:sz w:val="24"/>
      <w:lang w:eastAsia="en-US"/>
    </w:rPr>
  </w:style>
  <w:style w:type="character" w:customStyle="1" w:styleId="af1">
    <w:name w:val="本文 字元"/>
    <w:link w:val="a0"/>
    <w:rPr>
      <w:rFonts w:ascii="Arial" w:eastAsia="KaiTi_GB2312" w:hAnsi="Arial"/>
      <w:color w:val="000000"/>
      <w:sz w:val="24"/>
      <w:lang w:eastAsia="en-US"/>
    </w:rPr>
  </w:style>
  <w:style w:type="character" w:customStyle="1" w:styleId="23">
    <w:name w:val="本文縮排 2 字元"/>
    <w:link w:val="24"/>
    <w:rPr>
      <w:rFonts w:ascii="Arial" w:eastAsia="KaiTi_GB2312" w:hAnsi="Arial"/>
      <w:color w:val="000000"/>
      <w:sz w:val="24"/>
      <w:lang w:eastAsia="en-US"/>
    </w:rPr>
  </w:style>
  <w:style w:type="character" w:styleId="HTML8">
    <w:name w:val="HTML Sample"/>
    <w:rPr>
      <w:rFonts w:ascii="Courier New" w:hAnsi="Courier New" w:cs="Courier New"/>
    </w:rPr>
  </w:style>
  <w:style w:type="character" w:styleId="HTML9">
    <w:name w:val="HTML Keyboard"/>
    <w:rPr>
      <w:rFonts w:ascii="Courier New" w:hAnsi="Courier New" w:cs="Courier New"/>
      <w:sz w:val="20"/>
      <w:szCs w:val="20"/>
    </w:rPr>
  </w:style>
  <w:style w:type="character" w:customStyle="1" w:styleId="aff5">
    <w:name w:val="註解主旨 字元"/>
    <w:link w:val="aff6"/>
    <w:rPr>
      <w:rFonts w:ascii="Arial" w:eastAsia="KaiTi_GB2312" w:hAnsi="Arial"/>
      <w:b/>
      <w:bCs/>
      <w:color w:val="000000"/>
      <w:sz w:val="24"/>
      <w:lang w:eastAsia="en-US"/>
    </w:rPr>
  </w:style>
  <w:style w:type="character" w:customStyle="1" w:styleId="FootnoteTextChar">
    <w:name w:val="Footnote Text Char"/>
    <w:semiHidden/>
    <w:locked/>
    <w:rPr>
      <w:rFonts w:ascii="Times New Roman" w:eastAsia="SimSun" w:hAnsi="Times New Roman" w:cs="Times New Roman"/>
      <w:sz w:val="18"/>
      <w:szCs w:val="18"/>
    </w:rPr>
  </w:style>
  <w:style w:type="character" w:customStyle="1" w:styleId="aff7">
    <w:name w:val="標題 字元"/>
    <w:link w:val="aff8"/>
    <w:rPr>
      <w:rFonts w:ascii="Arial" w:eastAsia="KaiTi_GB2312" w:hAnsi="Arial" w:cs="Arial"/>
      <w:b/>
      <w:bCs/>
      <w:color w:val="000000"/>
      <w:kern w:val="28"/>
      <w:sz w:val="32"/>
      <w:szCs w:val="32"/>
      <w:lang w:eastAsia="en-US"/>
    </w:rPr>
  </w:style>
  <w:style w:type="character" w:customStyle="1" w:styleId="CharChar40">
    <w:name w:val="Char Char4"/>
    <w:semiHidden/>
    <w:locked/>
    <w:rPr>
      <w:kern w:val="2"/>
      <w:sz w:val="18"/>
      <w:szCs w:val="18"/>
    </w:rPr>
  </w:style>
  <w:style w:type="character" w:customStyle="1" w:styleId="80">
    <w:name w:val="標題 8 字元"/>
    <w:link w:val="8"/>
    <w:rPr>
      <w:rFonts w:ascii="Arial" w:eastAsia="KaiTi_GB2312" w:hAnsi="Arial"/>
      <w:color w:val="000000"/>
      <w:sz w:val="24"/>
      <w:lang w:val="en-US" w:eastAsia="en-US" w:bidi="ar-SA"/>
    </w:rPr>
  </w:style>
  <w:style w:type="character" w:styleId="aff9">
    <w:name w:val="FollowedHyperlink"/>
    <w:rPr>
      <w:color w:val="800080"/>
      <w:u w:val="single"/>
    </w:rPr>
  </w:style>
  <w:style w:type="character" w:customStyle="1" w:styleId="70">
    <w:name w:val="標題 7 字元"/>
    <w:link w:val="7"/>
    <w:rPr>
      <w:rFonts w:ascii="Arial" w:eastAsia="KaiTi_GB2312" w:hAnsi="Arial"/>
      <w:color w:val="000000"/>
      <w:sz w:val="24"/>
      <w:lang w:val="en-US" w:eastAsia="en-US" w:bidi="ar-SA"/>
    </w:rPr>
  </w:style>
  <w:style w:type="character" w:customStyle="1" w:styleId="affa">
    <w:name w:val="章節附註文字 字元"/>
    <w:link w:val="affb"/>
    <w:rPr>
      <w:kern w:val="2"/>
      <w:sz w:val="21"/>
      <w:szCs w:val="24"/>
    </w:rPr>
  </w:style>
  <w:style w:type="character" w:customStyle="1" w:styleId="line1">
    <w:name w:val="line1"/>
    <w:rPr>
      <w:strike w:val="0"/>
      <w:dstrike w:val="0"/>
      <w:u w:val="none"/>
    </w:rPr>
  </w:style>
  <w:style w:type="character" w:customStyle="1" w:styleId="30">
    <w:name w:val="標題 3 字元"/>
    <w:link w:val="3"/>
    <w:rPr>
      <w:rFonts w:ascii="Arial" w:eastAsia="KaiTi_GB2312" w:hAnsi="Arial"/>
      <w:color w:val="000000"/>
      <w:sz w:val="24"/>
      <w:lang w:val="en-US" w:eastAsia="en-US" w:bidi="ar-SA"/>
    </w:rPr>
  </w:style>
  <w:style w:type="character" w:styleId="affc">
    <w:name w:val="footnote reference"/>
    <w:rPr>
      <w:vertAlign w:val="superscript"/>
    </w:rPr>
  </w:style>
  <w:style w:type="character" w:styleId="HTMLa">
    <w:name w:val="HTML Typewriter"/>
    <w:rPr>
      <w:rFonts w:ascii="Courier New" w:hAnsi="Courier New" w:cs="Courier New"/>
      <w:sz w:val="20"/>
      <w:szCs w:val="20"/>
    </w:rPr>
  </w:style>
  <w:style w:type="character" w:customStyle="1" w:styleId="25">
    <w:name w:val="本文 2 字元"/>
    <w:link w:val="26"/>
    <w:rPr>
      <w:rFonts w:ascii="Arial" w:eastAsia="KaiTi_GB2312" w:hAnsi="Arial"/>
      <w:color w:val="000000"/>
      <w:sz w:val="24"/>
      <w:lang w:eastAsia="en-US"/>
    </w:rPr>
  </w:style>
  <w:style w:type="character" w:styleId="affd">
    <w:name w:val="page number"/>
  </w:style>
  <w:style w:type="character" w:customStyle="1" w:styleId="affe">
    <w:name w:val="結語 字元"/>
    <w:link w:val="afff"/>
    <w:rPr>
      <w:rFonts w:ascii="Arial" w:eastAsia="KaiTi_GB2312" w:hAnsi="Arial"/>
      <w:color w:val="000000"/>
      <w:sz w:val="24"/>
      <w:lang w:eastAsia="en-US"/>
    </w:rPr>
  </w:style>
  <w:style w:type="character" w:customStyle="1" w:styleId="afff0">
    <w:name w:val="本文縮排 字元"/>
    <w:link w:val="afff1"/>
    <w:rPr>
      <w:rFonts w:ascii="FangSong_GB2312" w:eastAsia="FangSong_GB2312"/>
      <w:b/>
      <w:bCs/>
      <w:kern w:val="2"/>
      <w:sz w:val="32"/>
      <w:szCs w:val="30"/>
    </w:rPr>
  </w:style>
  <w:style w:type="character" w:customStyle="1" w:styleId="afff2">
    <w:name w:val="純文字 字元"/>
    <w:link w:val="afff3"/>
    <w:rPr>
      <w:rFonts w:ascii="Courier New" w:eastAsia="KaiTi_GB2312" w:hAnsi="Courier New" w:cs="Courier New"/>
      <w:color w:val="000000"/>
      <w:sz w:val="24"/>
      <w:lang w:eastAsia="en-US"/>
    </w:rPr>
  </w:style>
  <w:style w:type="character" w:customStyle="1" w:styleId="afff4">
    <w:name w:val="註解文字 字元"/>
    <w:link w:val="afff5"/>
    <w:rPr>
      <w:rFonts w:ascii="Arial" w:eastAsia="KaiTi_GB2312" w:hAnsi="Arial"/>
      <w:color w:val="000000"/>
      <w:sz w:val="24"/>
      <w:lang w:eastAsia="en-US"/>
    </w:rPr>
  </w:style>
  <w:style w:type="character" w:customStyle="1" w:styleId="afff6">
    <w:name w:val="副標題 字元"/>
    <w:link w:val="afff7"/>
    <w:rPr>
      <w:rFonts w:ascii="Arial" w:eastAsia="KaiTi_GB2312" w:hAnsi="Arial" w:cs="Arial"/>
      <w:color w:val="000000"/>
      <w:sz w:val="24"/>
      <w:szCs w:val="24"/>
      <w:lang w:eastAsia="en-US"/>
    </w:rPr>
  </w:style>
  <w:style w:type="paragraph" w:styleId="27">
    <w:name w:val="index 2"/>
    <w:basedOn w:val="a"/>
    <w:next w:val="a"/>
    <w:pPr>
      <w:widowControl/>
      <w:ind w:left="400" w:hanging="200"/>
      <w:jc w:val="left"/>
    </w:pPr>
    <w:rPr>
      <w:rFonts w:ascii="Arial" w:eastAsia="KaiTi_GB2312" w:hAnsi="Arial"/>
      <w:color w:val="000000"/>
      <w:kern w:val="0"/>
      <w:sz w:val="24"/>
      <w:szCs w:val="20"/>
      <w:lang w:eastAsia="en-US"/>
    </w:rPr>
  </w:style>
  <w:style w:type="paragraph" w:styleId="91">
    <w:name w:val="toc 9"/>
    <w:basedOn w:val="a"/>
    <w:next w:val="a"/>
    <w:pPr>
      <w:widowControl/>
      <w:jc w:val="left"/>
    </w:pPr>
    <w:rPr>
      <w:rFonts w:ascii="Arial" w:eastAsia="KaiTi_GB2312" w:hAnsi="Arial"/>
      <w:color w:val="000000"/>
      <w:kern w:val="0"/>
      <w:sz w:val="24"/>
      <w:szCs w:val="20"/>
      <w:lang w:eastAsia="en-US"/>
    </w:rPr>
  </w:style>
  <w:style w:type="paragraph" w:styleId="HTML4">
    <w:name w:val="HTML Preformatted"/>
    <w:basedOn w:val="a"/>
    <w:link w:val="HTML3"/>
    <w:pPr>
      <w:widowControl/>
      <w:jc w:val="left"/>
    </w:pPr>
    <w:rPr>
      <w:rFonts w:ascii="Courier New" w:eastAsia="KaiTi_GB2312" w:hAnsi="Courier New" w:cs="Courier New"/>
      <w:color w:val="000000"/>
      <w:kern w:val="0"/>
      <w:sz w:val="24"/>
      <w:szCs w:val="20"/>
      <w:lang w:eastAsia="en-US"/>
    </w:rPr>
  </w:style>
  <w:style w:type="paragraph" w:customStyle="1" w:styleId="KWheading5">
    <w:name w:val="K&amp;W heading 5"/>
    <w:basedOn w:val="KWNormal"/>
    <w:pPr>
      <w:numPr>
        <w:ilvl w:val="4"/>
        <w:numId w:val="1"/>
      </w:numPr>
      <w:tabs>
        <w:tab w:val="left" w:pos="1701"/>
      </w:tabs>
      <w:spacing w:line="320" w:lineRule="exact"/>
      <w:outlineLvl w:val="4"/>
    </w:pPr>
    <w:rPr>
      <w:color w:val="auto"/>
    </w:rPr>
  </w:style>
  <w:style w:type="paragraph" w:styleId="51">
    <w:name w:val="List Bullet 5"/>
    <w:basedOn w:val="a"/>
    <w:pPr>
      <w:widowControl/>
      <w:numPr>
        <w:numId w:val="2"/>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af9">
    <w:name w:val="Salutation"/>
    <w:basedOn w:val="a"/>
    <w:next w:val="a"/>
    <w:link w:val="af8"/>
    <w:pPr>
      <w:widowControl/>
      <w:jc w:val="left"/>
    </w:pPr>
    <w:rPr>
      <w:rFonts w:ascii="Arial" w:eastAsia="KaiTi_GB2312" w:hAnsi="Arial"/>
      <w:color w:val="000000"/>
      <w:kern w:val="0"/>
      <w:sz w:val="24"/>
      <w:szCs w:val="20"/>
      <w:lang w:eastAsia="en-US"/>
    </w:rPr>
  </w:style>
  <w:style w:type="paragraph" w:styleId="41">
    <w:name w:val="toc 4"/>
    <w:basedOn w:val="35"/>
    <w:pPr>
      <w:ind w:left="3402"/>
    </w:pPr>
  </w:style>
  <w:style w:type="paragraph" w:styleId="afff7">
    <w:name w:val="Subtitle"/>
    <w:basedOn w:val="a"/>
    <w:link w:val="afff6"/>
    <w:qFormat/>
    <w:pPr>
      <w:widowControl/>
      <w:spacing w:after="60"/>
      <w:jc w:val="center"/>
      <w:outlineLvl w:val="1"/>
    </w:pPr>
    <w:rPr>
      <w:rFonts w:ascii="Arial" w:eastAsia="KaiTi_GB2312" w:hAnsi="Arial" w:cs="Arial"/>
      <w:color w:val="000000"/>
      <w:kern w:val="0"/>
      <w:sz w:val="24"/>
      <w:lang w:eastAsia="en-US"/>
    </w:rPr>
  </w:style>
  <w:style w:type="paragraph" w:customStyle="1" w:styleId="KWNormal">
    <w:name w:val="K&amp;W Normal"/>
    <w:pPr>
      <w:spacing w:after="360" w:line="320" w:lineRule="atLeast"/>
      <w:jc w:val="both"/>
    </w:pPr>
    <w:rPr>
      <w:rFonts w:ascii="Arial" w:eastAsia="KaiTi_GB2312" w:hAnsi="Arial"/>
      <w:color w:val="000000"/>
      <w:sz w:val="24"/>
      <w:lang w:eastAsia="en-US"/>
    </w:rPr>
  </w:style>
  <w:style w:type="paragraph" w:styleId="a8">
    <w:name w:val="footer"/>
    <w:basedOn w:val="a"/>
    <w:link w:val="a7"/>
    <w:pPr>
      <w:tabs>
        <w:tab w:val="center" w:pos="4153"/>
        <w:tab w:val="right" w:pos="8306"/>
      </w:tabs>
      <w:snapToGrid w:val="0"/>
      <w:jc w:val="left"/>
    </w:pPr>
    <w:rPr>
      <w:sz w:val="18"/>
      <w:szCs w:val="18"/>
    </w:rPr>
  </w:style>
  <w:style w:type="paragraph" w:styleId="32">
    <w:name w:val="Body Text Indent 3"/>
    <w:basedOn w:val="a"/>
    <w:link w:val="31"/>
    <w:pPr>
      <w:widowControl/>
      <w:spacing w:after="120"/>
      <w:ind w:left="283"/>
      <w:jc w:val="left"/>
    </w:pPr>
    <w:rPr>
      <w:rFonts w:ascii="Arial" w:eastAsia="KaiTi_GB2312" w:hAnsi="Arial"/>
      <w:color w:val="000000"/>
      <w:kern w:val="0"/>
      <w:sz w:val="16"/>
      <w:szCs w:val="16"/>
      <w:lang w:eastAsia="en-US"/>
    </w:rPr>
  </w:style>
  <w:style w:type="paragraph" w:styleId="afff1">
    <w:name w:val="Body Text Indent"/>
    <w:basedOn w:val="a"/>
    <w:link w:val="afff0"/>
    <w:pPr>
      <w:spacing w:line="360" w:lineRule="auto"/>
      <w:ind w:firstLine="630"/>
    </w:pPr>
    <w:rPr>
      <w:rFonts w:ascii="FangSong_GB2312" w:eastAsia="FangSong_GB2312"/>
      <w:b/>
      <w:bCs/>
      <w:sz w:val="32"/>
      <w:szCs w:val="30"/>
    </w:rPr>
  </w:style>
  <w:style w:type="paragraph" w:styleId="Web">
    <w:name w:val="Normal (Web)"/>
    <w:basedOn w:val="a"/>
    <w:pPr>
      <w:widowControl/>
      <w:jc w:val="left"/>
    </w:pPr>
    <w:rPr>
      <w:rFonts w:ascii="Arial" w:eastAsia="KaiTi_GB2312" w:hAnsi="Arial"/>
      <w:color w:val="000000"/>
      <w:kern w:val="0"/>
      <w:sz w:val="24"/>
      <w:lang w:eastAsia="en-US"/>
    </w:rPr>
  </w:style>
  <w:style w:type="paragraph" w:customStyle="1" w:styleId="Char">
    <w:name w:val="Char"/>
    <w:basedOn w:val="a"/>
    <w:rPr>
      <w:rFonts w:ascii="Tahoma" w:hAnsi="Tahoma"/>
      <w:sz w:val="24"/>
      <w:szCs w:val="20"/>
    </w:rPr>
  </w:style>
  <w:style w:type="paragraph" w:styleId="aff0">
    <w:name w:val="Signature"/>
    <w:basedOn w:val="a"/>
    <w:link w:val="aff"/>
    <w:pPr>
      <w:widowControl/>
      <w:ind w:left="4252"/>
      <w:jc w:val="left"/>
    </w:pPr>
    <w:rPr>
      <w:rFonts w:ascii="Arial" w:eastAsia="KaiTi_GB2312" w:hAnsi="Arial"/>
      <w:color w:val="000000"/>
      <w:kern w:val="0"/>
      <w:sz w:val="24"/>
      <w:szCs w:val="20"/>
      <w:lang w:eastAsia="en-US"/>
    </w:rPr>
  </w:style>
  <w:style w:type="paragraph" w:styleId="71">
    <w:name w:val="index 7"/>
    <w:basedOn w:val="a"/>
    <w:next w:val="a"/>
    <w:pPr>
      <w:widowControl/>
      <w:ind w:left="1400" w:hanging="200"/>
      <w:jc w:val="left"/>
    </w:pPr>
    <w:rPr>
      <w:rFonts w:ascii="Arial" w:eastAsia="KaiTi_GB2312" w:hAnsi="Arial"/>
      <w:color w:val="000000"/>
      <w:kern w:val="0"/>
      <w:sz w:val="24"/>
      <w:szCs w:val="20"/>
      <w:lang w:eastAsia="en-US"/>
    </w:rPr>
  </w:style>
  <w:style w:type="paragraph" w:styleId="42">
    <w:name w:val="List Continue 4"/>
    <w:basedOn w:val="a"/>
    <w:pPr>
      <w:widowControl/>
      <w:spacing w:after="120"/>
      <w:ind w:left="1132"/>
      <w:jc w:val="left"/>
    </w:pPr>
    <w:rPr>
      <w:rFonts w:ascii="Arial" w:eastAsia="KaiTi_GB2312" w:hAnsi="Arial"/>
      <w:color w:val="000000"/>
      <w:kern w:val="0"/>
      <w:sz w:val="24"/>
      <w:szCs w:val="20"/>
      <w:lang w:eastAsia="en-US"/>
    </w:rPr>
  </w:style>
  <w:style w:type="paragraph" w:customStyle="1" w:styleId="BodyTextNoIndent">
    <w:name w:val="Body Text No Indent"/>
    <w:basedOn w:val="a0"/>
  </w:style>
  <w:style w:type="paragraph" w:customStyle="1" w:styleId="ListParagraph1">
    <w:name w:val="List Paragraph1"/>
    <w:basedOn w:val="a"/>
    <w:pPr>
      <w:ind w:firstLineChars="200" w:firstLine="420"/>
    </w:pPr>
    <w:rPr>
      <w:rFonts w:ascii="Calibri" w:hAnsi="Calibri"/>
      <w:szCs w:val="22"/>
    </w:rPr>
  </w:style>
  <w:style w:type="paragraph" w:styleId="afff8">
    <w:name w:val="List Continue"/>
    <w:basedOn w:val="a"/>
    <w:pPr>
      <w:widowControl/>
      <w:spacing w:after="120"/>
      <w:ind w:left="283"/>
      <w:jc w:val="left"/>
    </w:pPr>
    <w:rPr>
      <w:rFonts w:ascii="Arial" w:eastAsia="KaiTi_GB2312" w:hAnsi="Arial"/>
      <w:color w:val="000000"/>
      <w:kern w:val="0"/>
      <w:sz w:val="24"/>
      <w:szCs w:val="20"/>
      <w:lang w:eastAsia="en-US"/>
    </w:rPr>
  </w:style>
  <w:style w:type="paragraph" w:customStyle="1" w:styleId="CharChar2CharChar">
    <w:name w:val=" Char Char2 Char Char"/>
    <w:basedOn w:val="a"/>
    <w:rPr>
      <w:rFonts w:ascii="Tahoma" w:hAnsi="Tahoma"/>
      <w:sz w:val="24"/>
      <w:szCs w:val="20"/>
    </w:rPr>
  </w:style>
  <w:style w:type="paragraph" w:customStyle="1" w:styleId="Body">
    <w:name w:val="Body"/>
    <w:basedOn w:val="a"/>
    <w:semiHidden/>
    <w:pPr>
      <w:widowControl/>
      <w:spacing w:after="240"/>
      <w:jc w:val="left"/>
    </w:pPr>
    <w:rPr>
      <w:rFonts w:ascii="Arial" w:eastAsia="KaiTi_GB2312" w:hAnsi="Arial"/>
      <w:color w:val="000000"/>
      <w:kern w:val="0"/>
      <w:sz w:val="24"/>
      <w:szCs w:val="20"/>
      <w:lang w:eastAsia="en-US"/>
    </w:rPr>
  </w:style>
  <w:style w:type="paragraph" w:customStyle="1" w:styleId="CharChar5">
    <w:name w:val="Char Char5"/>
    <w:basedOn w:val="a"/>
    <w:rPr>
      <w:rFonts w:ascii="Tahoma" w:hAnsi="Tahoma"/>
      <w:sz w:val="24"/>
      <w:szCs w:val="20"/>
    </w:rPr>
  </w:style>
  <w:style w:type="paragraph" w:customStyle="1" w:styleId="KWBodytext">
    <w:name w:val="K&amp;W Body text"/>
    <w:basedOn w:val="KWNormal"/>
    <w:pPr>
      <w:ind w:firstLineChars="200" w:firstLine="200"/>
    </w:pPr>
    <w:rPr>
      <w:color w:val="auto"/>
    </w:rPr>
  </w:style>
  <w:style w:type="paragraph" w:styleId="afff9">
    <w:name w:val="Block Text"/>
    <w:basedOn w:val="a"/>
    <w:next w:val="a0"/>
    <w:pPr>
      <w:widowControl/>
      <w:spacing w:after="120" w:line="240" w:lineRule="atLeast"/>
      <w:ind w:left="1134"/>
      <w:jc w:val="left"/>
    </w:pPr>
    <w:rPr>
      <w:rFonts w:ascii="Arial" w:eastAsia="KaiTi_GB2312" w:hAnsi="Arial"/>
      <w:color w:val="000000"/>
      <w:kern w:val="0"/>
      <w:sz w:val="24"/>
      <w:szCs w:val="20"/>
      <w:lang w:eastAsia="en-US"/>
    </w:rPr>
  </w:style>
  <w:style w:type="paragraph" w:customStyle="1" w:styleId="KWHeading">
    <w:name w:val="K&amp;W Heading"/>
    <w:basedOn w:val="KWheading1"/>
    <w:next w:val="KWBodytext"/>
    <w:pPr>
      <w:numPr>
        <w:numId w:val="0"/>
      </w:numPr>
      <w:tabs>
        <w:tab w:val="left" w:pos="567"/>
      </w:tabs>
    </w:pPr>
  </w:style>
  <w:style w:type="paragraph" w:styleId="52">
    <w:name w:val="List 5"/>
    <w:basedOn w:val="a"/>
    <w:pPr>
      <w:widowControl/>
      <w:ind w:left="1415" w:hanging="283"/>
      <w:jc w:val="left"/>
    </w:pPr>
    <w:rPr>
      <w:rFonts w:ascii="Arial" w:eastAsia="KaiTi_GB2312" w:hAnsi="Arial"/>
      <w:color w:val="000000"/>
      <w:kern w:val="0"/>
      <w:sz w:val="24"/>
      <w:szCs w:val="20"/>
      <w:lang w:eastAsia="en-US"/>
    </w:rPr>
  </w:style>
  <w:style w:type="paragraph" w:styleId="afffa">
    <w:name w:val="table of figures"/>
    <w:basedOn w:val="a"/>
    <w:next w:val="a"/>
    <w:pPr>
      <w:widowControl/>
      <w:ind w:left="400" w:hanging="400"/>
      <w:jc w:val="left"/>
    </w:pPr>
    <w:rPr>
      <w:rFonts w:ascii="Arial" w:eastAsia="KaiTi_GB2312" w:hAnsi="Arial"/>
      <w:color w:val="000000"/>
      <w:kern w:val="0"/>
      <w:sz w:val="24"/>
      <w:szCs w:val="20"/>
      <w:lang w:eastAsia="en-US"/>
    </w:rPr>
  </w:style>
  <w:style w:type="paragraph" w:styleId="24">
    <w:name w:val="Body Text Indent 2"/>
    <w:basedOn w:val="a"/>
    <w:link w:val="23"/>
    <w:pPr>
      <w:widowControl/>
      <w:spacing w:after="120" w:line="480" w:lineRule="auto"/>
      <w:ind w:left="283"/>
      <w:jc w:val="left"/>
    </w:pPr>
    <w:rPr>
      <w:rFonts w:ascii="Arial" w:eastAsia="KaiTi_GB2312" w:hAnsi="Arial"/>
      <w:color w:val="000000"/>
      <w:kern w:val="0"/>
      <w:sz w:val="24"/>
      <w:szCs w:val="20"/>
      <w:lang w:eastAsia="en-US"/>
    </w:rPr>
  </w:style>
  <w:style w:type="paragraph" w:styleId="36">
    <w:name w:val="index 3"/>
    <w:basedOn w:val="a"/>
    <w:next w:val="a"/>
    <w:pPr>
      <w:widowControl/>
      <w:ind w:left="600" w:hanging="200"/>
      <w:jc w:val="left"/>
    </w:pPr>
    <w:rPr>
      <w:rFonts w:ascii="Arial" w:eastAsia="KaiTi_GB2312" w:hAnsi="Arial"/>
      <w:color w:val="000000"/>
      <w:kern w:val="0"/>
      <w:sz w:val="24"/>
      <w:szCs w:val="20"/>
      <w:lang w:eastAsia="en-US"/>
    </w:rPr>
  </w:style>
  <w:style w:type="paragraph" w:styleId="22">
    <w:name w:val="Body Text First Indent 2"/>
    <w:basedOn w:val="afff1"/>
    <w:link w:val="21"/>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paragraph" w:customStyle="1" w:styleId="Char0">
    <w:name w:val=" Char"/>
    <w:basedOn w:val="a"/>
    <w:rPr>
      <w:rFonts w:ascii="Tahoma" w:hAnsi="Tahoma"/>
      <w:sz w:val="24"/>
      <w:szCs w:val="20"/>
    </w:rPr>
  </w:style>
  <w:style w:type="paragraph" w:styleId="afffb">
    <w:name w:val="caption"/>
    <w:basedOn w:val="a"/>
    <w:next w:val="a"/>
    <w:qFormat/>
    <w:pPr>
      <w:widowControl/>
      <w:spacing w:before="120" w:after="120"/>
      <w:jc w:val="left"/>
    </w:pPr>
    <w:rPr>
      <w:rFonts w:ascii="Arial" w:eastAsia="KaiTi_GB2312" w:hAnsi="Arial"/>
      <w:b/>
      <w:bCs/>
      <w:color w:val="000000"/>
      <w:kern w:val="0"/>
      <w:sz w:val="24"/>
      <w:szCs w:val="20"/>
      <w:lang w:eastAsia="en-US"/>
    </w:rPr>
  </w:style>
  <w:style w:type="paragraph" w:styleId="35">
    <w:name w:val="toc 3"/>
    <w:basedOn w:val="28"/>
    <w:pPr>
      <w:ind w:left="2835"/>
    </w:pPr>
  </w:style>
  <w:style w:type="paragraph" w:styleId="af4">
    <w:name w:val="macro"/>
    <w:link w:val="a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customStyle="1" w:styleId="CharChar31CharChar">
    <w:name w:val=" Char Char31 Char Char"/>
    <w:basedOn w:val="a"/>
    <w:link w:val="a1"/>
    <w:rPr>
      <w:rFonts w:ascii="Tahoma" w:hAnsi="Tahoma"/>
      <w:sz w:val="24"/>
      <w:szCs w:val="20"/>
    </w:rPr>
  </w:style>
  <w:style w:type="paragraph" w:customStyle="1" w:styleId="KWheading3">
    <w:name w:val="K&amp;W heading 3"/>
    <w:basedOn w:val="KWNormal"/>
    <w:pPr>
      <w:numPr>
        <w:ilvl w:val="2"/>
        <w:numId w:val="1"/>
      </w:numPr>
      <w:tabs>
        <w:tab w:val="left" w:pos="567"/>
      </w:tabs>
      <w:spacing w:line="320" w:lineRule="exact"/>
      <w:outlineLvl w:val="2"/>
    </w:pPr>
    <w:rPr>
      <w:color w:val="auto"/>
    </w:rPr>
  </w:style>
  <w:style w:type="paragraph" w:styleId="HTML6">
    <w:name w:val="HTML Address"/>
    <w:basedOn w:val="a"/>
    <w:link w:val="HTML5"/>
    <w:pPr>
      <w:widowControl/>
      <w:jc w:val="left"/>
    </w:pPr>
    <w:rPr>
      <w:rFonts w:ascii="Arial" w:eastAsia="KaiTi_GB2312" w:hAnsi="Arial"/>
      <w:i/>
      <w:iCs/>
      <w:color w:val="000000"/>
      <w:kern w:val="0"/>
      <w:sz w:val="24"/>
      <w:szCs w:val="20"/>
      <w:lang w:eastAsia="en-US"/>
    </w:rPr>
  </w:style>
  <w:style w:type="paragraph" w:styleId="ad">
    <w:name w:val="header"/>
    <w:basedOn w:val="a"/>
    <w:link w:val="ac"/>
    <w:pPr>
      <w:pBdr>
        <w:bottom w:val="single" w:sz="6" w:space="1" w:color="auto"/>
      </w:pBdr>
      <w:tabs>
        <w:tab w:val="center" w:pos="4153"/>
        <w:tab w:val="right" w:pos="8306"/>
      </w:tabs>
      <w:snapToGrid w:val="0"/>
      <w:jc w:val="center"/>
    </w:pPr>
    <w:rPr>
      <w:sz w:val="18"/>
      <w:szCs w:val="18"/>
    </w:rPr>
  </w:style>
  <w:style w:type="paragraph" w:styleId="a5">
    <w:name w:val="Document Map"/>
    <w:basedOn w:val="a"/>
    <w:link w:val="a4"/>
    <w:pPr>
      <w:widowControl/>
      <w:shd w:val="clear" w:color="auto" w:fill="000080"/>
      <w:jc w:val="left"/>
    </w:pPr>
    <w:rPr>
      <w:rFonts w:ascii="Tahoma" w:eastAsia="KaiTi_GB2312" w:hAnsi="Tahoma" w:cs="Tahoma"/>
      <w:color w:val="000000"/>
      <w:kern w:val="0"/>
      <w:sz w:val="24"/>
      <w:szCs w:val="20"/>
      <w:lang w:eastAsia="en-US"/>
    </w:rPr>
  </w:style>
  <w:style w:type="paragraph" w:styleId="53">
    <w:name w:val="List Continue 5"/>
    <w:basedOn w:val="a"/>
    <w:pPr>
      <w:widowControl/>
      <w:spacing w:after="120"/>
      <w:ind w:left="1415"/>
      <w:jc w:val="left"/>
    </w:pPr>
    <w:rPr>
      <w:rFonts w:ascii="Arial" w:eastAsia="KaiTi_GB2312" w:hAnsi="Arial"/>
      <w:color w:val="000000"/>
      <w:kern w:val="0"/>
      <w:sz w:val="24"/>
      <w:szCs w:val="20"/>
      <w:lang w:eastAsia="en-US"/>
    </w:rPr>
  </w:style>
  <w:style w:type="paragraph" w:customStyle="1" w:styleId="29">
    <w:name w:val="清單段落2"/>
    <w:basedOn w:val="a"/>
    <w:uiPriority w:val="34"/>
    <w:qFormat/>
    <w:pPr>
      <w:ind w:firstLineChars="200" w:firstLine="420"/>
    </w:pPr>
    <w:rPr>
      <w:rFonts w:ascii="Calibri" w:hAnsi="Calibri"/>
      <w:szCs w:val="22"/>
    </w:rPr>
  </w:style>
  <w:style w:type="paragraph" w:styleId="43">
    <w:name w:val="index 4"/>
    <w:basedOn w:val="a"/>
    <w:next w:val="a"/>
    <w:pPr>
      <w:widowControl/>
      <w:ind w:left="800" w:hanging="200"/>
      <w:jc w:val="left"/>
    </w:pPr>
    <w:rPr>
      <w:rFonts w:ascii="Arial" w:eastAsia="KaiTi_GB2312" w:hAnsi="Arial"/>
      <w:color w:val="000000"/>
      <w:kern w:val="0"/>
      <w:sz w:val="24"/>
      <w:szCs w:val="20"/>
      <w:lang w:eastAsia="en-US"/>
    </w:rPr>
  </w:style>
  <w:style w:type="paragraph" w:styleId="afffc">
    <w:name w:val="toa heading"/>
    <w:basedOn w:val="a"/>
    <w:next w:val="a"/>
    <w:pPr>
      <w:widowControl/>
      <w:spacing w:before="120"/>
      <w:jc w:val="left"/>
    </w:pPr>
    <w:rPr>
      <w:rFonts w:ascii="Arial" w:eastAsia="KaiTi_GB2312" w:hAnsi="Arial" w:cs="Arial"/>
      <w:b/>
      <w:bCs/>
      <w:color w:val="000000"/>
      <w:kern w:val="0"/>
      <w:sz w:val="24"/>
      <w:lang w:eastAsia="en-US"/>
    </w:rPr>
  </w:style>
  <w:style w:type="paragraph" w:styleId="afb">
    <w:name w:val="E-mail Signature"/>
    <w:basedOn w:val="a"/>
    <w:link w:val="afa"/>
    <w:pPr>
      <w:widowControl/>
      <w:jc w:val="left"/>
    </w:pPr>
    <w:rPr>
      <w:rFonts w:ascii="Arial" w:eastAsia="KaiTi_GB2312" w:hAnsi="Arial"/>
      <w:color w:val="000000"/>
      <w:kern w:val="0"/>
      <w:sz w:val="24"/>
      <w:szCs w:val="20"/>
      <w:lang w:eastAsia="en-US"/>
    </w:rPr>
  </w:style>
  <w:style w:type="paragraph" w:styleId="11">
    <w:name w:val="index 1"/>
    <w:basedOn w:val="a"/>
    <w:next w:val="a"/>
    <w:pPr>
      <w:widowControl/>
      <w:ind w:left="200" w:hanging="200"/>
      <w:jc w:val="left"/>
    </w:pPr>
    <w:rPr>
      <w:rFonts w:ascii="Arial" w:eastAsia="KaiTi_GB2312" w:hAnsi="Arial"/>
      <w:color w:val="000000"/>
      <w:kern w:val="0"/>
      <w:sz w:val="24"/>
      <w:szCs w:val="20"/>
      <w:lang w:eastAsia="en-US"/>
    </w:rPr>
  </w:style>
  <w:style w:type="paragraph" w:styleId="afffd">
    <w:name w:val="Normal Indent"/>
    <w:basedOn w:val="a"/>
    <w:pPr>
      <w:widowControl/>
      <w:ind w:left="720"/>
      <w:jc w:val="left"/>
    </w:pPr>
    <w:rPr>
      <w:rFonts w:ascii="Arial" w:eastAsia="KaiTi_GB2312" w:hAnsi="Arial"/>
      <w:color w:val="000000"/>
      <w:kern w:val="0"/>
      <w:sz w:val="24"/>
      <w:szCs w:val="20"/>
      <w:lang w:eastAsia="en-US"/>
    </w:rPr>
  </w:style>
  <w:style w:type="paragraph" w:styleId="aff4">
    <w:name w:val="Date"/>
    <w:basedOn w:val="a"/>
    <w:next w:val="a"/>
    <w:link w:val="aff3"/>
    <w:pPr>
      <w:widowControl/>
      <w:jc w:val="left"/>
    </w:pPr>
    <w:rPr>
      <w:rFonts w:ascii="Arial" w:eastAsia="KaiTi_GB2312" w:hAnsi="Arial"/>
      <w:color w:val="000000"/>
      <w:kern w:val="0"/>
      <w:sz w:val="24"/>
      <w:szCs w:val="20"/>
      <w:lang w:eastAsia="en-US"/>
    </w:rPr>
  </w:style>
  <w:style w:type="paragraph" w:styleId="aff8">
    <w:name w:val="Title"/>
    <w:basedOn w:val="a"/>
    <w:link w:val="aff7"/>
    <w:qFormat/>
    <w:pPr>
      <w:widowControl/>
      <w:spacing w:before="240" w:after="60"/>
      <w:jc w:val="center"/>
      <w:outlineLvl w:val="0"/>
    </w:pPr>
    <w:rPr>
      <w:rFonts w:ascii="Arial" w:eastAsia="KaiTi_GB2312" w:hAnsi="Arial" w:cs="Arial"/>
      <w:b/>
      <w:bCs/>
      <w:color w:val="000000"/>
      <w:kern w:val="28"/>
      <w:sz w:val="32"/>
      <w:szCs w:val="32"/>
      <w:lang w:eastAsia="en-US"/>
    </w:rPr>
  </w:style>
  <w:style w:type="paragraph" w:styleId="54">
    <w:name w:val="toc 5"/>
    <w:basedOn w:val="41"/>
    <w:pPr>
      <w:ind w:left="3969"/>
    </w:pPr>
  </w:style>
  <w:style w:type="paragraph" w:customStyle="1" w:styleId="CharChar5CharChar">
    <w:name w:val="Char Char5 Char Char"/>
    <w:basedOn w:val="a"/>
    <w:rPr>
      <w:rFonts w:ascii="Tahoma" w:hAnsi="Tahoma"/>
      <w:sz w:val="24"/>
      <w:szCs w:val="20"/>
    </w:rPr>
  </w:style>
  <w:style w:type="paragraph" w:customStyle="1" w:styleId="12">
    <w:name w:val="無間距1"/>
    <w:qFormat/>
    <w:pPr>
      <w:widowControl w:val="0"/>
      <w:jc w:val="both"/>
    </w:pPr>
    <w:rPr>
      <w:kern w:val="2"/>
      <w:sz w:val="21"/>
      <w:szCs w:val="24"/>
      <w:lang w:eastAsia="zh-CN"/>
    </w:rPr>
  </w:style>
  <w:style w:type="paragraph" w:styleId="a0">
    <w:name w:val="Body Text"/>
    <w:basedOn w:val="a"/>
    <w:link w:val="af1"/>
    <w:pPr>
      <w:widowControl/>
      <w:spacing w:after="240"/>
      <w:jc w:val="left"/>
    </w:pPr>
    <w:rPr>
      <w:rFonts w:ascii="Arial" w:eastAsia="KaiTi_GB2312" w:hAnsi="Arial"/>
      <w:color w:val="000000"/>
      <w:kern w:val="0"/>
      <w:sz w:val="24"/>
      <w:szCs w:val="20"/>
      <w:lang w:eastAsia="en-US"/>
    </w:rPr>
  </w:style>
  <w:style w:type="paragraph" w:styleId="afffe">
    <w:name w:val="envelope return"/>
    <w:basedOn w:val="a"/>
    <w:pPr>
      <w:widowControl/>
      <w:jc w:val="left"/>
    </w:pPr>
    <w:rPr>
      <w:rFonts w:ascii="Arial" w:eastAsia="KaiTi_GB2312" w:hAnsi="Arial" w:cs="Arial"/>
      <w:color w:val="000000"/>
      <w:kern w:val="0"/>
      <w:sz w:val="24"/>
      <w:szCs w:val="20"/>
      <w:lang w:eastAsia="en-US"/>
    </w:rPr>
  </w:style>
  <w:style w:type="paragraph" w:styleId="37">
    <w:name w:val="List Number 3"/>
    <w:basedOn w:val="a"/>
    <w:pPr>
      <w:widowControl/>
      <w:numPr>
        <w:numId w:val="4"/>
      </w:numPr>
      <w:tabs>
        <w:tab w:val="clear" w:pos="926"/>
        <w:tab w:val="left" w:pos="1701"/>
      </w:tabs>
      <w:ind w:left="1701" w:hanging="567"/>
      <w:jc w:val="left"/>
    </w:pPr>
    <w:rPr>
      <w:rFonts w:ascii="Arial" w:eastAsia="KaiTi_GB2312" w:hAnsi="Arial"/>
      <w:color w:val="000000"/>
      <w:kern w:val="0"/>
      <w:sz w:val="24"/>
      <w:szCs w:val="20"/>
      <w:lang w:eastAsia="en-US"/>
    </w:rPr>
  </w:style>
  <w:style w:type="paragraph" w:customStyle="1" w:styleId="CharChar2CharChar0">
    <w:name w:val="Char Char2 Char Char"/>
    <w:basedOn w:val="a"/>
    <w:rPr>
      <w:rFonts w:ascii="Tahoma" w:hAnsi="Tahoma"/>
      <w:sz w:val="24"/>
      <w:szCs w:val="20"/>
    </w:rPr>
  </w:style>
  <w:style w:type="paragraph" w:styleId="2a">
    <w:name w:val="List Number 2"/>
    <w:basedOn w:val="a"/>
    <w:pPr>
      <w:widowControl/>
      <w:spacing w:after="240"/>
      <w:jc w:val="left"/>
    </w:pPr>
    <w:rPr>
      <w:rFonts w:ascii="Arial" w:eastAsia="KaiTi_GB2312" w:hAnsi="Arial"/>
      <w:color w:val="000000"/>
      <w:kern w:val="0"/>
      <w:sz w:val="24"/>
      <w:szCs w:val="20"/>
      <w:lang w:eastAsia="en-US"/>
    </w:rPr>
  </w:style>
  <w:style w:type="paragraph" w:customStyle="1" w:styleId="Table">
    <w:name w:val="Table"/>
    <w:basedOn w:val="a"/>
    <w:pPr>
      <w:widowControl/>
      <w:spacing w:before="120" w:after="120" w:line="240" w:lineRule="atLeast"/>
      <w:jc w:val="left"/>
    </w:pPr>
    <w:rPr>
      <w:rFonts w:ascii="Arial" w:eastAsia="KaiTi_GB2312" w:hAnsi="Arial"/>
      <w:color w:val="000000"/>
      <w:kern w:val="0"/>
      <w:sz w:val="24"/>
      <w:szCs w:val="20"/>
      <w:lang w:eastAsia="en-US"/>
    </w:rPr>
  </w:style>
  <w:style w:type="paragraph" w:styleId="2b">
    <w:name w:val="List Continue 2"/>
    <w:basedOn w:val="a"/>
    <w:pPr>
      <w:widowControl/>
      <w:spacing w:after="120"/>
      <w:ind w:left="566"/>
      <w:jc w:val="left"/>
    </w:pPr>
    <w:rPr>
      <w:rFonts w:ascii="Arial" w:eastAsia="KaiTi_GB2312" w:hAnsi="Arial"/>
      <w:color w:val="000000"/>
      <w:kern w:val="0"/>
      <w:sz w:val="24"/>
      <w:szCs w:val="20"/>
      <w:lang w:eastAsia="en-US"/>
    </w:rPr>
  </w:style>
  <w:style w:type="paragraph" w:styleId="affff">
    <w:name w:val="index heading"/>
    <w:basedOn w:val="a"/>
    <w:next w:val="11"/>
    <w:pPr>
      <w:widowControl/>
      <w:jc w:val="left"/>
    </w:pPr>
    <w:rPr>
      <w:rFonts w:ascii="Arial" w:eastAsia="KaiTi_GB2312" w:hAnsi="Arial" w:cs="Arial"/>
      <w:b/>
      <w:bCs/>
      <w:color w:val="000000"/>
      <w:kern w:val="0"/>
      <w:sz w:val="24"/>
      <w:szCs w:val="20"/>
      <w:lang w:eastAsia="en-US"/>
    </w:rPr>
  </w:style>
  <w:style w:type="paragraph" w:styleId="afff">
    <w:name w:val="Closing"/>
    <w:basedOn w:val="a"/>
    <w:link w:val="affe"/>
    <w:pPr>
      <w:widowControl/>
      <w:ind w:left="4252"/>
      <w:jc w:val="left"/>
    </w:pPr>
    <w:rPr>
      <w:rFonts w:ascii="Arial" w:eastAsia="KaiTi_GB2312" w:hAnsi="Arial"/>
      <w:color w:val="000000"/>
      <w:kern w:val="0"/>
      <w:sz w:val="24"/>
      <w:szCs w:val="20"/>
      <w:lang w:eastAsia="en-US"/>
    </w:rPr>
  </w:style>
  <w:style w:type="paragraph" w:customStyle="1" w:styleId="13">
    <w:name w:val="修訂1"/>
    <w:uiPriority w:val="99"/>
    <w:semiHidden/>
    <w:rPr>
      <w:kern w:val="2"/>
      <w:sz w:val="21"/>
      <w:szCs w:val="24"/>
      <w:lang w:eastAsia="zh-CN"/>
    </w:rPr>
  </w:style>
  <w:style w:type="paragraph" w:styleId="aff6">
    <w:name w:val="annotation subject"/>
    <w:basedOn w:val="afff5"/>
    <w:next w:val="afff5"/>
    <w:link w:val="aff5"/>
    <w:rPr>
      <w:b/>
      <w:bCs/>
    </w:rPr>
  </w:style>
  <w:style w:type="paragraph" w:styleId="81">
    <w:name w:val="index 8"/>
    <w:basedOn w:val="a"/>
    <w:next w:val="a"/>
    <w:pPr>
      <w:widowControl/>
      <w:ind w:left="1600" w:hanging="200"/>
      <w:jc w:val="left"/>
    </w:pPr>
    <w:rPr>
      <w:rFonts w:ascii="Arial" w:eastAsia="KaiTi_GB2312" w:hAnsi="Arial"/>
      <w:color w:val="000000"/>
      <w:kern w:val="0"/>
      <w:sz w:val="24"/>
      <w:szCs w:val="20"/>
      <w:lang w:eastAsia="en-US"/>
    </w:rPr>
  </w:style>
  <w:style w:type="paragraph" w:customStyle="1" w:styleId="KWSubheading">
    <w:name w:val="K&amp;W Subheading"/>
    <w:basedOn w:val="KWheading2"/>
    <w:next w:val="KWBodytext"/>
    <w:pPr>
      <w:numPr>
        <w:ilvl w:val="0"/>
        <w:numId w:val="0"/>
      </w:numPr>
      <w:tabs>
        <w:tab w:val="left" w:pos="567"/>
      </w:tabs>
    </w:pPr>
    <w:rPr>
      <w:kern w:val="28"/>
    </w:rPr>
  </w:style>
  <w:style w:type="paragraph" w:styleId="26">
    <w:name w:val="Body Text 2"/>
    <w:basedOn w:val="a"/>
    <w:link w:val="25"/>
    <w:pPr>
      <w:widowControl/>
      <w:spacing w:after="120" w:line="480" w:lineRule="auto"/>
      <w:jc w:val="left"/>
    </w:pPr>
    <w:rPr>
      <w:rFonts w:ascii="Arial" w:eastAsia="KaiTi_GB2312" w:hAnsi="Arial"/>
      <w:color w:val="000000"/>
      <w:kern w:val="0"/>
      <w:sz w:val="24"/>
      <w:szCs w:val="20"/>
      <w:lang w:eastAsia="en-US"/>
    </w:rPr>
  </w:style>
  <w:style w:type="paragraph" w:styleId="affff0">
    <w:name w:val="List Bullet"/>
    <w:basedOn w:val="a0"/>
    <w:pPr>
      <w:numPr>
        <w:numId w:val="5"/>
      </w:numPr>
      <w:tabs>
        <w:tab w:val="left" w:pos="567"/>
      </w:tabs>
    </w:pPr>
  </w:style>
  <w:style w:type="paragraph" w:styleId="afff5">
    <w:name w:val="annotation text"/>
    <w:basedOn w:val="a"/>
    <w:link w:val="afff4"/>
    <w:pPr>
      <w:widowControl/>
      <w:jc w:val="left"/>
    </w:pPr>
    <w:rPr>
      <w:rFonts w:ascii="Arial" w:eastAsia="KaiTi_GB2312" w:hAnsi="Arial"/>
      <w:color w:val="000000"/>
      <w:kern w:val="0"/>
      <w:sz w:val="24"/>
      <w:szCs w:val="20"/>
      <w:lang w:eastAsia="en-US"/>
    </w:rPr>
  </w:style>
  <w:style w:type="paragraph" w:styleId="affff1">
    <w:name w:val="List"/>
    <w:basedOn w:val="a"/>
    <w:pPr>
      <w:widowControl/>
      <w:ind w:left="283" w:hanging="283"/>
      <w:jc w:val="left"/>
    </w:pPr>
    <w:rPr>
      <w:rFonts w:ascii="Arial" w:eastAsia="KaiTi_GB2312" w:hAnsi="Arial"/>
      <w:color w:val="000000"/>
      <w:kern w:val="0"/>
      <w:sz w:val="24"/>
      <w:szCs w:val="20"/>
      <w:lang w:eastAsia="en-US"/>
    </w:rPr>
  </w:style>
  <w:style w:type="paragraph" w:styleId="af2">
    <w:name w:val="Body Text First Indent"/>
    <w:basedOn w:val="a0"/>
    <w:link w:val="af0"/>
    <w:pPr>
      <w:spacing w:after="120"/>
      <w:ind w:firstLine="210"/>
    </w:pPr>
  </w:style>
  <w:style w:type="paragraph" w:styleId="38">
    <w:name w:val="List Bullet 3"/>
    <w:basedOn w:val="a"/>
    <w:pPr>
      <w:widowControl/>
      <w:numPr>
        <w:numId w:val="6"/>
      </w:numPr>
      <w:tabs>
        <w:tab w:val="clear" w:pos="926"/>
        <w:tab w:val="left" w:pos="1134"/>
      </w:tabs>
      <w:ind w:left="1134" w:hanging="567"/>
      <w:jc w:val="left"/>
    </w:pPr>
    <w:rPr>
      <w:rFonts w:ascii="Arial" w:eastAsia="KaiTi_GB2312" w:hAnsi="Arial"/>
      <w:color w:val="000000"/>
      <w:kern w:val="0"/>
      <w:sz w:val="24"/>
      <w:szCs w:val="20"/>
      <w:lang w:eastAsia="en-US"/>
    </w:rPr>
  </w:style>
  <w:style w:type="paragraph" w:styleId="28">
    <w:name w:val="toc 2"/>
    <w:basedOn w:val="14"/>
    <w:pPr>
      <w:ind w:left="2268"/>
    </w:pPr>
    <w:rPr>
      <w:lang w:val="en-US" w:eastAsia="zh-TW"/>
    </w:rPr>
  </w:style>
  <w:style w:type="paragraph" w:styleId="2c">
    <w:name w:val="List 2"/>
    <w:basedOn w:val="a"/>
    <w:pPr>
      <w:widowControl/>
      <w:ind w:left="566" w:hanging="283"/>
      <w:jc w:val="left"/>
    </w:pPr>
    <w:rPr>
      <w:rFonts w:ascii="Arial" w:eastAsia="KaiTi_GB2312" w:hAnsi="Arial"/>
      <w:color w:val="000000"/>
      <w:kern w:val="0"/>
      <w:sz w:val="24"/>
      <w:szCs w:val="20"/>
      <w:lang w:eastAsia="en-US"/>
    </w:rPr>
  </w:style>
  <w:style w:type="paragraph" w:styleId="affff2">
    <w:name w:val="envelope address"/>
    <w:basedOn w:val="a"/>
    <w:pPr>
      <w:framePr w:w="7920" w:h="1980" w:hRule="exact" w:hSpace="180" w:wrap="around" w:hAnchor="page" w:xAlign="center" w:yAlign="bottom"/>
      <w:widowControl/>
      <w:ind w:left="2880"/>
      <w:jc w:val="left"/>
    </w:pPr>
    <w:rPr>
      <w:rFonts w:ascii="Arial" w:eastAsia="KaiTi_GB2312" w:hAnsi="Arial" w:cs="Arial"/>
      <w:color w:val="000000"/>
      <w:kern w:val="0"/>
      <w:sz w:val="24"/>
      <w:lang w:eastAsia="en-US"/>
    </w:rPr>
  </w:style>
  <w:style w:type="paragraph" w:styleId="44">
    <w:name w:val="List 4"/>
    <w:basedOn w:val="a"/>
    <w:pPr>
      <w:widowControl/>
      <w:ind w:left="1132" w:hanging="283"/>
      <w:jc w:val="left"/>
    </w:pPr>
    <w:rPr>
      <w:rFonts w:ascii="Arial" w:eastAsia="KaiTi_GB2312" w:hAnsi="Arial"/>
      <w:color w:val="000000"/>
      <w:kern w:val="0"/>
      <w:sz w:val="24"/>
      <w:szCs w:val="20"/>
      <w:lang w:eastAsia="en-US"/>
    </w:rPr>
  </w:style>
  <w:style w:type="paragraph" w:customStyle="1" w:styleId="CharChar5CharChar0">
    <w:name w:val=" Char Char5 Char Char"/>
    <w:basedOn w:val="a"/>
    <w:rPr>
      <w:rFonts w:ascii="Tahoma" w:hAnsi="Tahoma"/>
      <w:sz w:val="24"/>
      <w:szCs w:val="20"/>
    </w:rPr>
  </w:style>
  <w:style w:type="paragraph" w:styleId="2d">
    <w:name w:val="List Bullet 2"/>
    <w:basedOn w:val="a0"/>
    <w:pPr>
      <w:numPr>
        <w:numId w:val="7"/>
      </w:numPr>
      <w:tabs>
        <w:tab w:val="clear" w:pos="567"/>
        <w:tab w:val="left" w:pos="1134"/>
      </w:tabs>
      <w:ind w:left="1134" w:hanging="567"/>
    </w:pPr>
  </w:style>
  <w:style w:type="paragraph" w:styleId="34">
    <w:name w:val="Body Text 3"/>
    <w:basedOn w:val="a"/>
    <w:link w:val="33"/>
    <w:pPr>
      <w:widowControl/>
      <w:spacing w:after="120"/>
      <w:jc w:val="left"/>
    </w:pPr>
    <w:rPr>
      <w:rFonts w:ascii="Arial" w:eastAsia="KaiTi_GB2312" w:hAnsi="Arial"/>
      <w:color w:val="000000"/>
      <w:kern w:val="0"/>
      <w:sz w:val="16"/>
      <w:szCs w:val="16"/>
      <w:lang w:eastAsia="en-US"/>
    </w:rPr>
  </w:style>
  <w:style w:type="paragraph" w:styleId="61">
    <w:name w:val="toc 6"/>
    <w:basedOn w:val="a"/>
    <w:next w:val="a"/>
    <w:pPr>
      <w:widowControl/>
      <w:jc w:val="left"/>
    </w:pPr>
    <w:rPr>
      <w:rFonts w:ascii="Arial" w:eastAsia="KaiTi_GB2312" w:hAnsi="Arial"/>
      <w:color w:val="000000"/>
      <w:kern w:val="0"/>
      <w:sz w:val="24"/>
      <w:szCs w:val="20"/>
      <w:lang w:eastAsia="en-US"/>
    </w:rPr>
  </w:style>
  <w:style w:type="paragraph" w:customStyle="1" w:styleId="15">
    <w:name w:val="列出段落1"/>
    <w:basedOn w:val="a"/>
    <w:pPr>
      <w:ind w:firstLineChars="200" w:firstLine="420"/>
    </w:pPr>
    <w:rPr>
      <w:rFonts w:ascii="Calibri" w:hAnsi="Calibri"/>
      <w:szCs w:val="22"/>
    </w:rPr>
  </w:style>
  <w:style w:type="paragraph" w:styleId="14">
    <w:name w:val="toc 1"/>
    <w:basedOn w:val="KWNormal"/>
    <w:next w:val="KWNormal"/>
    <w:pPr>
      <w:tabs>
        <w:tab w:val="left" w:pos="1701"/>
        <w:tab w:val="right" w:leader="dot" w:pos="7655"/>
      </w:tabs>
      <w:spacing w:after="240"/>
      <w:ind w:left="1701" w:right="1985" w:hanging="567"/>
      <w:jc w:val="left"/>
    </w:pPr>
  </w:style>
  <w:style w:type="paragraph" w:customStyle="1" w:styleId="KWheading4">
    <w:name w:val="K&amp;W heading 4"/>
    <w:basedOn w:val="KWNormal"/>
    <w:pPr>
      <w:numPr>
        <w:ilvl w:val="3"/>
        <w:numId w:val="1"/>
      </w:numPr>
      <w:tabs>
        <w:tab w:val="left" w:pos="1134"/>
      </w:tabs>
      <w:spacing w:line="320" w:lineRule="exact"/>
      <w:outlineLvl w:val="3"/>
    </w:pPr>
    <w:rPr>
      <w:color w:val="auto"/>
    </w:rPr>
  </w:style>
  <w:style w:type="paragraph" w:styleId="afd">
    <w:name w:val="Message Header"/>
    <w:basedOn w:val="a"/>
    <w:link w:val="afc"/>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paragraph" w:customStyle="1" w:styleId="KWListBullet">
    <w:name w:val="K&amp;W List Bullet"/>
    <w:basedOn w:val="KWNormal"/>
    <w:pPr>
      <w:numPr>
        <w:numId w:val="8"/>
      </w:numPr>
      <w:tabs>
        <w:tab w:val="left" w:pos="1134"/>
      </w:tabs>
    </w:pPr>
  </w:style>
  <w:style w:type="paragraph" w:customStyle="1" w:styleId="KWheading1">
    <w:name w:val="K&amp;W heading 1"/>
    <w:basedOn w:val="KWNormal"/>
    <w:next w:val="KWBodytext"/>
    <w:pPr>
      <w:widowControl w:val="0"/>
      <w:numPr>
        <w:numId w:val="1"/>
      </w:numPr>
      <w:tabs>
        <w:tab w:val="left" w:pos="567"/>
      </w:tabs>
      <w:spacing w:line="320" w:lineRule="exact"/>
      <w:outlineLvl w:val="0"/>
    </w:pPr>
    <w:rPr>
      <w:b/>
      <w:color w:val="auto"/>
      <w:sz w:val="28"/>
    </w:rPr>
  </w:style>
  <w:style w:type="paragraph" w:customStyle="1" w:styleId="KWheading2">
    <w:name w:val="K&amp;W heading 2"/>
    <w:basedOn w:val="KWNormal"/>
    <w:next w:val="KWBodytext"/>
    <w:pPr>
      <w:widowControl w:val="0"/>
      <w:numPr>
        <w:ilvl w:val="1"/>
        <w:numId w:val="1"/>
      </w:numPr>
      <w:tabs>
        <w:tab w:val="left" w:pos="567"/>
      </w:tabs>
      <w:spacing w:line="320" w:lineRule="exact"/>
      <w:outlineLvl w:val="1"/>
    </w:pPr>
    <w:rPr>
      <w:color w:val="auto"/>
    </w:rPr>
  </w:style>
  <w:style w:type="paragraph" w:styleId="45">
    <w:name w:val="List Number 4"/>
    <w:basedOn w:val="a"/>
    <w:pPr>
      <w:widowControl/>
      <w:numPr>
        <w:numId w:val="9"/>
      </w:numPr>
      <w:tabs>
        <w:tab w:val="clear" w:pos="1209"/>
        <w:tab w:val="left" w:pos="1701"/>
      </w:tabs>
      <w:ind w:left="1701" w:hanging="567"/>
      <w:jc w:val="left"/>
    </w:pPr>
    <w:rPr>
      <w:rFonts w:ascii="Arial" w:eastAsia="KaiTi_GB2312" w:hAnsi="Arial"/>
      <w:color w:val="000000"/>
      <w:kern w:val="0"/>
      <w:sz w:val="24"/>
      <w:szCs w:val="20"/>
      <w:lang w:eastAsia="en-US"/>
    </w:rPr>
  </w:style>
  <w:style w:type="paragraph" w:customStyle="1" w:styleId="16">
    <w:name w:val="清單段落1"/>
    <w:basedOn w:val="a"/>
    <w:uiPriority w:val="34"/>
    <w:qFormat/>
    <w:pPr>
      <w:ind w:leftChars="200" w:left="480"/>
      <w:jc w:val="left"/>
    </w:pPr>
    <w:rPr>
      <w:rFonts w:ascii="Calibri" w:eastAsia="新細明體" w:hAnsi="Calibri"/>
      <w:sz w:val="24"/>
      <w:szCs w:val="22"/>
      <w:lang w:eastAsia="zh-TW"/>
    </w:rPr>
  </w:style>
  <w:style w:type="paragraph" w:customStyle="1" w:styleId="CharChar2CharCharCharCharCharChar">
    <w:name w:val=" Char Char2 Char Char Char Char Char Char"/>
    <w:basedOn w:val="a"/>
    <w:rPr>
      <w:rFonts w:ascii="Tahoma" w:hAnsi="Tahoma"/>
      <w:sz w:val="24"/>
      <w:szCs w:val="20"/>
    </w:rPr>
  </w:style>
  <w:style w:type="paragraph" w:styleId="afff3">
    <w:name w:val="Plain Text"/>
    <w:basedOn w:val="a"/>
    <w:link w:val="afff2"/>
    <w:pPr>
      <w:widowControl/>
      <w:jc w:val="left"/>
    </w:pPr>
    <w:rPr>
      <w:rFonts w:ascii="Courier New" w:eastAsia="KaiTi_GB2312" w:hAnsi="Courier New" w:cs="Courier New"/>
      <w:color w:val="000000"/>
      <w:kern w:val="0"/>
      <w:sz w:val="24"/>
      <w:szCs w:val="20"/>
      <w:lang w:eastAsia="en-US"/>
    </w:rPr>
  </w:style>
  <w:style w:type="paragraph" w:styleId="82">
    <w:name w:val="toc 8"/>
    <w:basedOn w:val="a"/>
    <w:next w:val="a"/>
    <w:pPr>
      <w:widowControl/>
      <w:jc w:val="left"/>
    </w:pPr>
    <w:rPr>
      <w:rFonts w:ascii="Arial" w:eastAsia="KaiTi_GB2312" w:hAnsi="Arial"/>
      <w:color w:val="000000"/>
      <w:kern w:val="0"/>
      <w:sz w:val="24"/>
      <w:szCs w:val="20"/>
      <w:lang w:eastAsia="en-US"/>
    </w:rPr>
  </w:style>
  <w:style w:type="paragraph" w:styleId="aa">
    <w:name w:val="Note Heading"/>
    <w:basedOn w:val="a"/>
    <w:next w:val="a"/>
    <w:link w:val="a9"/>
    <w:pPr>
      <w:widowControl/>
      <w:jc w:val="left"/>
    </w:pPr>
    <w:rPr>
      <w:rFonts w:ascii="Arial" w:eastAsia="KaiTi_GB2312" w:hAnsi="Arial"/>
      <w:color w:val="000000"/>
      <w:kern w:val="0"/>
      <w:sz w:val="24"/>
      <w:szCs w:val="20"/>
      <w:lang w:eastAsia="en-US"/>
    </w:rPr>
  </w:style>
  <w:style w:type="paragraph" w:styleId="affff3">
    <w:name w:val="List Number"/>
    <w:basedOn w:val="a0"/>
    <w:pPr>
      <w:numPr>
        <w:numId w:val="10"/>
      </w:numPr>
      <w:tabs>
        <w:tab w:val="left" w:pos="567"/>
      </w:tabs>
    </w:pPr>
  </w:style>
  <w:style w:type="paragraph" w:styleId="affff4">
    <w:name w:val="table of authorities"/>
    <w:basedOn w:val="a"/>
    <w:next w:val="a"/>
    <w:pPr>
      <w:widowControl/>
      <w:ind w:left="200" w:hanging="200"/>
      <w:jc w:val="left"/>
    </w:pPr>
    <w:rPr>
      <w:rFonts w:ascii="Arial" w:eastAsia="KaiTi_GB2312" w:hAnsi="Arial"/>
      <w:color w:val="000000"/>
      <w:kern w:val="0"/>
      <w:sz w:val="24"/>
      <w:szCs w:val="20"/>
      <w:lang w:eastAsia="en-US"/>
    </w:rPr>
  </w:style>
  <w:style w:type="paragraph" w:customStyle="1" w:styleId="CharChar50">
    <w:name w:val=" Char Char5"/>
    <w:basedOn w:val="a"/>
    <w:rPr>
      <w:rFonts w:ascii="Tahoma" w:hAnsi="Tahoma"/>
      <w:sz w:val="24"/>
      <w:szCs w:val="20"/>
    </w:rPr>
  </w:style>
  <w:style w:type="paragraph" w:styleId="af">
    <w:name w:val="footnote text"/>
    <w:basedOn w:val="a"/>
    <w:link w:val="ae"/>
    <w:pPr>
      <w:snapToGrid w:val="0"/>
      <w:jc w:val="left"/>
    </w:pPr>
    <w:rPr>
      <w:sz w:val="18"/>
      <w:szCs w:val="18"/>
    </w:rPr>
  </w:style>
  <w:style w:type="paragraph" w:styleId="af7">
    <w:name w:val="Balloon Text"/>
    <w:basedOn w:val="a"/>
    <w:link w:val="af6"/>
    <w:rPr>
      <w:sz w:val="18"/>
      <w:szCs w:val="18"/>
    </w:rPr>
  </w:style>
  <w:style w:type="paragraph" w:styleId="affb">
    <w:name w:val="endnote text"/>
    <w:basedOn w:val="a"/>
    <w:link w:val="affa"/>
    <w:pPr>
      <w:snapToGrid w:val="0"/>
      <w:jc w:val="left"/>
    </w:pPr>
  </w:style>
  <w:style w:type="paragraph" w:styleId="72">
    <w:name w:val="toc 7"/>
    <w:basedOn w:val="a"/>
    <w:next w:val="a"/>
    <w:pPr>
      <w:widowControl/>
      <w:jc w:val="left"/>
    </w:pPr>
    <w:rPr>
      <w:rFonts w:ascii="Arial" w:eastAsia="KaiTi_GB2312" w:hAnsi="Arial"/>
      <w:color w:val="000000"/>
      <w:kern w:val="0"/>
      <w:sz w:val="24"/>
      <w:szCs w:val="20"/>
      <w:lang w:eastAsia="en-US"/>
    </w:rPr>
  </w:style>
  <w:style w:type="paragraph" w:styleId="39">
    <w:name w:val="List 3"/>
    <w:basedOn w:val="a"/>
    <w:pPr>
      <w:widowControl/>
      <w:ind w:left="849" w:hanging="283"/>
      <w:jc w:val="left"/>
    </w:pPr>
    <w:rPr>
      <w:rFonts w:ascii="Arial" w:eastAsia="KaiTi_GB2312" w:hAnsi="Arial"/>
      <w:color w:val="000000"/>
      <w:kern w:val="0"/>
      <w:sz w:val="24"/>
      <w:szCs w:val="20"/>
      <w:lang w:eastAsia="en-US"/>
    </w:rPr>
  </w:style>
  <w:style w:type="paragraph" w:styleId="92">
    <w:name w:val="index 9"/>
    <w:basedOn w:val="a"/>
    <w:next w:val="a"/>
    <w:pPr>
      <w:widowControl/>
      <w:ind w:left="1800" w:hanging="200"/>
      <w:jc w:val="left"/>
    </w:pPr>
    <w:rPr>
      <w:rFonts w:ascii="Arial" w:eastAsia="KaiTi_GB2312" w:hAnsi="Arial"/>
      <w:color w:val="000000"/>
      <w:kern w:val="0"/>
      <w:sz w:val="24"/>
      <w:szCs w:val="20"/>
      <w:lang w:eastAsia="en-US"/>
    </w:rPr>
  </w:style>
  <w:style w:type="paragraph" w:customStyle="1" w:styleId="CharChar2CharCharCharCharCharChar0">
    <w:name w:val="Char Char2 Char Char Char Char Char Char"/>
    <w:basedOn w:val="a"/>
    <w:rPr>
      <w:rFonts w:ascii="Tahoma" w:hAnsi="Tahoma"/>
      <w:sz w:val="24"/>
      <w:szCs w:val="20"/>
    </w:rPr>
  </w:style>
  <w:style w:type="paragraph" w:styleId="55">
    <w:name w:val="index 5"/>
    <w:basedOn w:val="a"/>
    <w:next w:val="a"/>
    <w:pPr>
      <w:widowControl/>
      <w:ind w:left="1000" w:hanging="200"/>
      <w:jc w:val="left"/>
    </w:pPr>
    <w:rPr>
      <w:rFonts w:ascii="Arial" w:eastAsia="KaiTi_GB2312" w:hAnsi="Arial"/>
      <w:color w:val="000000"/>
      <w:kern w:val="0"/>
      <w:sz w:val="24"/>
      <w:szCs w:val="20"/>
      <w:lang w:eastAsia="en-US"/>
    </w:rPr>
  </w:style>
  <w:style w:type="paragraph" w:customStyle="1" w:styleId="affff5">
    <w:name w:val="圓點"/>
    <w:basedOn w:val="a"/>
    <w:pPr>
      <w:widowControl/>
      <w:numPr>
        <w:ilvl w:val="2"/>
        <w:numId w:val="11"/>
      </w:numPr>
      <w:tabs>
        <w:tab w:val="left" w:pos="624"/>
        <w:tab w:val="left" w:pos="1247"/>
        <w:tab w:val="left" w:pos="1385"/>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KWListNumber">
    <w:name w:val="K&amp;W List Number"/>
    <w:basedOn w:val="KWNormal"/>
    <w:pPr>
      <w:numPr>
        <w:numId w:val="12"/>
      </w:numPr>
      <w:tabs>
        <w:tab w:val="left" w:pos="1134"/>
      </w:tabs>
    </w:pPr>
  </w:style>
  <w:style w:type="paragraph" w:styleId="56">
    <w:name w:val="List Number 5"/>
    <w:basedOn w:val="a"/>
    <w:pPr>
      <w:widowControl/>
      <w:numPr>
        <w:numId w:val="13"/>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46">
    <w:name w:val="List Bullet 4"/>
    <w:basedOn w:val="a"/>
    <w:pPr>
      <w:widowControl/>
      <w:numPr>
        <w:numId w:val="14"/>
      </w:numPr>
      <w:tabs>
        <w:tab w:val="clear" w:pos="1209"/>
        <w:tab w:val="left" w:pos="1287"/>
      </w:tabs>
      <w:ind w:left="1287" w:hanging="567"/>
      <w:jc w:val="left"/>
    </w:pPr>
    <w:rPr>
      <w:rFonts w:ascii="Arial" w:eastAsia="KaiTi_GB2312" w:hAnsi="Arial"/>
      <w:color w:val="000000"/>
      <w:kern w:val="0"/>
      <w:sz w:val="24"/>
      <w:szCs w:val="20"/>
      <w:lang w:eastAsia="en-US"/>
    </w:rPr>
  </w:style>
  <w:style w:type="paragraph" w:styleId="62">
    <w:name w:val="index 6"/>
    <w:basedOn w:val="a"/>
    <w:next w:val="a"/>
    <w:pPr>
      <w:widowControl/>
      <w:ind w:left="1200" w:hanging="200"/>
      <w:jc w:val="left"/>
    </w:pPr>
    <w:rPr>
      <w:rFonts w:ascii="Arial" w:eastAsia="KaiTi_GB2312" w:hAnsi="Arial"/>
      <w:color w:val="000000"/>
      <w:kern w:val="0"/>
      <w:sz w:val="24"/>
      <w:szCs w:val="20"/>
      <w:lang w:eastAsia="en-US"/>
    </w:rPr>
  </w:style>
  <w:style w:type="paragraph" w:styleId="3a">
    <w:name w:val="List Continue 3"/>
    <w:basedOn w:val="a"/>
    <w:pPr>
      <w:widowControl/>
      <w:spacing w:after="120"/>
      <w:ind w:left="849"/>
      <w:jc w:val="left"/>
    </w:pPr>
    <w:rPr>
      <w:rFonts w:ascii="Arial" w:eastAsia="KaiTi_GB2312" w:hAnsi="Arial"/>
      <w:color w:val="000000"/>
      <w:kern w:val="0"/>
      <w:sz w:val="24"/>
      <w:szCs w:val="20"/>
      <w:lang w:eastAsia="en-US"/>
    </w:rPr>
  </w:style>
  <w:style w:type="table" w:styleId="83">
    <w:name w:val="Table List 8"/>
    <w:basedOn w:val="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KWTable1">
    <w:name w:val="K&amp;W Table1"/>
    <w:basedOn w:val="affff6"/>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ymbol" w:hAnsi="Symbol"/>
        <w:b/>
        <w:sz w:val="20"/>
      </w:rPr>
      <w:tblPr/>
      <w:tcPr>
        <w:shd w:val="clear" w:color="auto" w:fill="E0E0E0"/>
      </w:tcPr>
    </w:tblStylePr>
  </w:style>
  <w:style w:type="table" w:customStyle="1" w:styleId="17">
    <w:name w:val="专业型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8">
    <w:name w:val="Table Simple 1"/>
    <w:basedOn w:val="a2"/>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0">
    <w:name w:val="简明型 11"/>
    <w:basedOn w:val="a2"/>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List 2"/>
    <w:basedOn w:val="a2"/>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0">
    <w:name w:val="竖列型 31"/>
    <w:basedOn w:val="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19">
    <w:name w:val="典雅型1"/>
    <w:basedOn w:val="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0">
    <w:name w:val="古典型 41"/>
    <w:basedOn w:val="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
    <w:name w:val="Table Columns 2"/>
    <w:basedOn w:val="a2"/>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
    <w:name w:val="彩色型 31"/>
    <w:basedOn w:val="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610">
    <w:name w:val="列表型 61"/>
    <w:basedOn w:val="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3b">
    <w:name w:val="Table Simple 3"/>
    <w:basedOn w:val="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pPr>
      <w:spacing w:before="120" w:after="120" w:line="240" w:lineRule="atLeast"/>
    </w:pPr>
    <w:rPr>
      <w:rFonts w:ascii="Arial" w:hAnsi="Arial"/>
    </w:rPr>
    <w:tblPr/>
  </w:style>
  <w:style w:type="table" w:styleId="affff7">
    <w:name w:val="Table Elegant"/>
    <w:basedOn w:val="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0">
    <w:name w:val="精巧型 21"/>
    <w:basedOn w:val="a2"/>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
    <w:name w:val="网页型 31"/>
    <w:basedOn w:val="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c">
    <w:name w:val="Table Columns 3"/>
    <w:basedOn w:val="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211">
    <w:name w:val="网页型 21"/>
    <w:basedOn w:val="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3">
    <w:name w:val="列表型 31"/>
    <w:basedOn w:val="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
    <w:name w:val="精巧型 11"/>
    <w:basedOn w:val="a2"/>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Subtle 2"/>
    <w:basedOn w:val="a2"/>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8">
    <w:name w:val="Table Theme"/>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列表型 21"/>
    <w:basedOn w:val="a2"/>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Web3">
    <w:name w:val="Table Web 3"/>
    <w:basedOn w:val="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411">
    <w:name w:val="网格型 41"/>
    <w:basedOn w:val="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1">
    <w:name w:val="Table Classic 2"/>
    <w:basedOn w:val="a2"/>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3">
    <w:name w:val="竖列型 21"/>
    <w:basedOn w:val="a2"/>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11">
    <w:name w:val="网格型 61"/>
    <w:basedOn w:val="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
    <w:name w:val="竖列型 11"/>
    <w:basedOn w:val="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7">
    <w:name w:val="Table Columns 5"/>
    <w:basedOn w:val="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810">
    <w:name w:val="网格型 81"/>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Web1">
    <w:name w:val="Table Web 1"/>
    <w:basedOn w:val="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4">
    <w:name w:val="网格型 21"/>
    <w:basedOn w:val="a2"/>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b">
    <w:name w:val="表格主题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8">
    <w:name w:val="Table List 5"/>
    <w:basedOn w:val="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314">
    <w:name w:val="古典型 31"/>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315">
    <w:name w:val="简明型 31"/>
    <w:basedOn w:val="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2f2">
    <w:name w:val="Table Grid 2"/>
    <w:basedOn w:val="a2"/>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2"/>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c">
    <w:name w:val="Table Colorful 1"/>
    <w:basedOn w:val="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73">
    <w:name w:val="Table Grid 7"/>
    <w:basedOn w:val="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0">
    <w:name w:val="网格型 51"/>
    <w:basedOn w:val="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4">
    <w:name w:val="Table List 7"/>
    <w:basedOn w:val="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3">
    <w:name w:val="网页型 11"/>
    <w:basedOn w:val="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d">
    <w:name w:val="Table List 1"/>
    <w:basedOn w:val="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3">
    <w:name w:val="列表型 41"/>
    <w:basedOn w:val="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9">
    <w:name w:val="Table Grid 5"/>
    <w:basedOn w:val="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6">
    <w:name w:val="网格型 31"/>
    <w:basedOn w:val="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affff9">
    <w:name w:val="Table Contemporary"/>
    <w:basedOn w:val="a2"/>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11">
    <w:name w:val="列表型 81"/>
    <w:basedOn w:val="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4">
    <w:name w:val="彩色型 11"/>
    <w:basedOn w:val="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3">
    <w:name w:val="Table Simple 2"/>
    <w:basedOn w:val="a2"/>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5">
    <w:name w:val="古典型 11"/>
    <w:basedOn w:val="a2"/>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7">
    <w:name w:val="Table Classic 4"/>
    <w:basedOn w:val="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KWTable">
    <w:name w:val="K&amp;W Table"/>
    <w:basedOn w:val="affff6"/>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ymbol" w:hAnsi="Symbol"/>
        <w:b/>
        <w:sz w:val="20"/>
      </w:rPr>
      <w:tblPr/>
      <w:tcPr>
        <w:shd w:val="clear" w:color="auto" w:fill="E0E0E0"/>
      </w:tcPr>
    </w:tblStylePr>
  </w:style>
  <w:style w:type="table" w:styleId="3d">
    <w:name w:val="Table Colorful 3"/>
    <w:basedOn w:val="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列表型 11"/>
    <w:basedOn w:val="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e">
    <w:name w:val="Table Columns 1"/>
    <w:basedOn w:val="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立体型 31"/>
    <w:basedOn w:val="a2"/>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5">
    <w:name w:val="立体型 21"/>
    <w:basedOn w:val="a2"/>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
    <w:name w:val="Table Subtle 1"/>
    <w:basedOn w:val="a2"/>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6">
    <w:name w:val="Table Grid"/>
    <w:basedOn w:val="a2"/>
    <w:pPr>
      <w:spacing w:before="120" w:after="120" w:line="240" w:lineRule="atLeast"/>
    </w:pPr>
    <w:rPr>
      <w:rFonts w:ascii="Arial" w:hAnsi="Arial"/>
    </w:rPr>
    <w:tblPr/>
  </w:style>
  <w:style w:type="table" w:styleId="affffa">
    <w:name w:val="Table Professional"/>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48">
    <w:name w:val="Table List 4"/>
    <w:basedOn w:val="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网格型 71"/>
    <w:basedOn w:val="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7">
    <w:name w:val="网格型 1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f0">
    <w:name w:val="Table Classic 1"/>
    <w:basedOn w:val="a2"/>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
    <w:name w:val="列表型 71"/>
    <w:basedOn w:val="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49">
    <w:name w:val="Table Columns 4"/>
    <w:basedOn w:val="a2"/>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216">
    <w:name w:val="古典型 21"/>
    <w:basedOn w:val="a2"/>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1">
    <w:name w:val="Table 3D effects 1"/>
    <w:basedOn w:val="a2"/>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4a">
    <w:name w:val="Table Grid 4"/>
    <w:basedOn w:val="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Web2">
    <w:name w:val="Table Web 2"/>
    <w:basedOn w:val="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List 3"/>
    <w:basedOn w:val="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17">
    <w:name w:val="简明型 21"/>
    <w:basedOn w:val="a2"/>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f1">
    <w:name w:val="Table Grid 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
    <w:name w:val="立体型 11"/>
    <w:basedOn w:val="a2"/>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2">
    <w:name w:val="Table 3D effects 2"/>
    <w:basedOn w:val="a2"/>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4">
    <w:name w:val="Table Colorful 2"/>
    <w:basedOn w:val="a2"/>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4">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11">
    <w:name w:val="列表型 51"/>
    <w:basedOn w:val="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3">
    <w:name w:val="Table List 6"/>
    <w:basedOn w:val="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2">
    <w:name w:val="流行型1"/>
    <w:basedOn w:val="a2"/>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8">
    <w:name w:val="彩色型 21"/>
    <w:basedOn w:val="a2"/>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12">
    <w:name w:val="竖列型 51"/>
    <w:basedOn w:val="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3f0">
    <w:name w:val="Table Grid 3"/>
    <w:basedOn w:val="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D3">
    <w:name w:val="Table 3D effects 3"/>
    <w:basedOn w:val="a2"/>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64">
    <w:name w:val="Table Grid 6"/>
    <w:basedOn w:val="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paragraph" w:styleId="1">
    <w:name w:val="heading 1"/>
    <w:basedOn w:val="a"/>
    <w:next w:val="a0"/>
    <w:link w:val="10"/>
    <w:qFormat/>
    <w:pPr>
      <w:widowControl/>
      <w:numPr>
        <w:numId w:val="3"/>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
    <w:name w:val="heading 2"/>
    <w:basedOn w:val="a"/>
    <w:next w:val="a0"/>
    <w:link w:val="20"/>
    <w:qFormat/>
    <w:pPr>
      <w:widowControl/>
      <w:numPr>
        <w:ilvl w:val="1"/>
        <w:numId w:val="3"/>
      </w:numPr>
      <w:tabs>
        <w:tab w:val="clear" w:pos="567"/>
      </w:tabs>
      <w:spacing w:after="240"/>
      <w:jc w:val="left"/>
      <w:outlineLvl w:val="1"/>
    </w:pPr>
    <w:rPr>
      <w:rFonts w:ascii="Arial" w:eastAsia="KaiTi_GB2312" w:hAnsi="Arial"/>
      <w:color w:val="000000"/>
      <w:kern w:val="0"/>
      <w:sz w:val="24"/>
      <w:szCs w:val="20"/>
      <w:lang w:eastAsia="en-US"/>
    </w:rPr>
  </w:style>
  <w:style w:type="paragraph" w:styleId="3">
    <w:name w:val="heading 3"/>
    <w:basedOn w:val="a"/>
    <w:link w:val="30"/>
    <w:qFormat/>
    <w:pPr>
      <w:widowControl/>
      <w:numPr>
        <w:ilvl w:val="2"/>
        <w:numId w:val="3"/>
      </w:numPr>
      <w:tabs>
        <w:tab w:val="clear" w:pos="567"/>
      </w:tabs>
      <w:spacing w:after="240"/>
      <w:jc w:val="left"/>
      <w:outlineLvl w:val="2"/>
    </w:pPr>
    <w:rPr>
      <w:rFonts w:ascii="Arial" w:eastAsia="KaiTi_GB2312" w:hAnsi="Arial"/>
      <w:color w:val="000000"/>
      <w:kern w:val="0"/>
      <w:sz w:val="24"/>
      <w:szCs w:val="20"/>
      <w:lang w:eastAsia="en-US"/>
    </w:rPr>
  </w:style>
  <w:style w:type="paragraph" w:styleId="4">
    <w:name w:val="heading 4"/>
    <w:basedOn w:val="a0"/>
    <w:link w:val="40"/>
    <w:qFormat/>
    <w:pPr>
      <w:numPr>
        <w:ilvl w:val="3"/>
        <w:numId w:val="3"/>
      </w:numPr>
      <w:tabs>
        <w:tab w:val="clear" w:pos="567"/>
      </w:tabs>
      <w:outlineLvl w:val="3"/>
    </w:pPr>
  </w:style>
  <w:style w:type="paragraph" w:styleId="5">
    <w:name w:val="heading 5"/>
    <w:basedOn w:val="a0"/>
    <w:link w:val="50"/>
    <w:qFormat/>
    <w:pPr>
      <w:numPr>
        <w:ilvl w:val="4"/>
        <w:numId w:val="3"/>
      </w:numPr>
      <w:tabs>
        <w:tab w:val="clear" w:pos="567"/>
      </w:tabs>
      <w:outlineLvl w:val="4"/>
    </w:pPr>
  </w:style>
  <w:style w:type="paragraph" w:styleId="6">
    <w:name w:val="heading 6"/>
    <w:basedOn w:val="a0"/>
    <w:next w:val="a0"/>
    <w:link w:val="60"/>
    <w:qFormat/>
    <w:pPr>
      <w:numPr>
        <w:ilvl w:val="5"/>
        <w:numId w:val="3"/>
      </w:numPr>
      <w:tabs>
        <w:tab w:val="clear" w:pos="0"/>
      </w:tabs>
      <w:outlineLvl w:val="5"/>
    </w:pPr>
  </w:style>
  <w:style w:type="paragraph" w:styleId="7">
    <w:name w:val="heading 7"/>
    <w:basedOn w:val="a0"/>
    <w:next w:val="a0"/>
    <w:link w:val="70"/>
    <w:qFormat/>
    <w:pPr>
      <w:numPr>
        <w:ilvl w:val="6"/>
        <w:numId w:val="3"/>
      </w:numPr>
      <w:tabs>
        <w:tab w:val="clear" w:pos="0"/>
      </w:tabs>
      <w:outlineLvl w:val="6"/>
    </w:pPr>
  </w:style>
  <w:style w:type="paragraph" w:styleId="8">
    <w:name w:val="heading 8"/>
    <w:basedOn w:val="a0"/>
    <w:next w:val="a0"/>
    <w:link w:val="80"/>
    <w:qFormat/>
    <w:pPr>
      <w:numPr>
        <w:ilvl w:val="7"/>
        <w:numId w:val="3"/>
      </w:numPr>
      <w:tabs>
        <w:tab w:val="clear" w:pos="0"/>
      </w:tabs>
      <w:spacing w:line="240" w:lineRule="atLeast"/>
      <w:outlineLvl w:val="7"/>
    </w:pPr>
  </w:style>
  <w:style w:type="paragraph" w:styleId="9">
    <w:name w:val="heading 9"/>
    <w:basedOn w:val="a0"/>
    <w:next w:val="a0"/>
    <w:link w:val="90"/>
    <w:qFormat/>
    <w:pPr>
      <w:numPr>
        <w:ilvl w:val="8"/>
        <w:numId w:val="3"/>
      </w:numPr>
      <w:tabs>
        <w:tab w:val="clear" w:pos="0"/>
      </w:tabs>
      <w:spacing w:line="240" w:lineRule="atLeast"/>
      <w:outlineLvl w:val="8"/>
    </w:pPr>
  </w:style>
  <w:style w:type="character" w:default="1" w:styleId="a1">
    <w:name w:val="Default Paragraph Font"/>
    <w:link w:val="CharChar31CharChar"/>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rPr>
      <w:rFonts w:ascii="Arial" w:eastAsia="KaiTi_GB2312" w:hAnsi="Arial"/>
      <w:color w:val="000000"/>
      <w:sz w:val="24"/>
      <w:lang w:val="en-US" w:eastAsia="en-US" w:bidi="ar-SA"/>
    </w:rPr>
  </w:style>
  <w:style w:type="character" w:customStyle="1" w:styleId="a4">
    <w:name w:val="文件引導模式 字元"/>
    <w:link w:val="a5"/>
    <w:rPr>
      <w:rFonts w:ascii="Tahoma" w:eastAsia="KaiTi_GB2312" w:hAnsi="Tahoma" w:cs="Tahoma"/>
      <w:color w:val="000000"/>
      <w:sz w:val="24"/>
      <w:shd w:val="clear" w:color="auto" w:fill="000080"/>
      <w:lang w:eastAsia="en-US"/>
    </w:rPr>
  </w:style>
  <w:style w:type="character" w:styleId="HTML">
    <w:name w:val="HTML Variable"/>
    <w:rPr>
      <w:i/>
      <w:iCs/>
    </w:rPr>
  </w:style>
  <w:style w:type="character" w:styleId="a6">
    <w:name w:val="Hyperlink"/>
    <w:rPr>
      <w:color w:val="0000FF"/>
      <w:u w:val="single"/>
    </w:rPr>
  </w:style>
  <w:style w:type="character" w:customStyle="1" w:styleId="a7">
    <w:name w:val="頁尾 字元"/>
    <w:link w:val="a8"/>
    <w:rPr>
      <w:kern w:val="2"/>
      <w:sz w:val="18"/>
      <w:szCs w:val="18"/>
    </w:rPr>
  </w:style>
  <w:style w:type="character" w:customStyle="1" w:styleId="40">
    <w:name w:val="標題 4 字元"/>
    <w:link w:val="4"/>
    <w:rPr>
      <w:rFonts w:ascii="Arial" w:eastAsia="KaiTi_GB2312" w:hAnsi="Arial"/>
      <w:color w:val="000000"/>
      <w:sz w:val="24"/>
      <w:lang w:val="en-US" w:eastAsia="en-US" w:bidi="ar-SA"/>
    </w:rPr>
  </w:style>
  <w:style w:type="character" w:styleId="HTML0">
    <w:name w:val="HTML Acronym"/>
    <w:basedOn w:val="a1"/>
  </w:style>
  <w:style w:type="character" w:customStyle="1" w:styleId="a9">
    <w:name w:val="註釋標題 字元"/>
    <w:link w:val="aa"/>
    <w:rPr>
      <w:rFonts w:ascii="Arial" w:eastAsia="KaiTi_GB2312" w:hAnsi="Arial"/>
      <w:color w:val="000000"/>
      <w:sz w:val="24"/>
      <w:lang w:eastAsia="en-US"/>
    </w:rPr>
  </w:style>
  <w:style w:type="character" w:styleId="ab">
    <w:name w:val="annotation reference"/>
    <w:rPr>
      <w:sz w:val="16"/>
      <w:szCs w:val="16"/>
    </w:rPr>
  </w:style>
  <w:style w:type="character" w:customStyle="1" w:styleId="CharChar4">
    <w:name w:val=" Char Char4"/>
    <w:semiHidden/>
    <w:locked/>
    <w:rPr>
      <w:kern w:val="2"/>
      <w:sz w:val="18"/>
      <w:szCs w:val="18"/>
    </w:rPr>
  </w:style>
  <w:style w:type="character" w:customStyle="1" w:styleId="ac">
    <w:name w:val="頁首 字元"/>
    <w:link w:val="ad"/>
    <w:rPr>
      <w:kern w:val="2"/>
      <w:sz w:val="18"/>
      <w:szCs w:val="18"/>
    </w:rPr>
  </w:style>
  <w:style w:type="character" w:customStyle="1" w:styleId="ae">
    <w:name w:val="註腳文字 字元"/>
    <w:link w:val="af"/>
    <w:rPr>
      <w:rFonts w:eastAsia="SimSun"/>
      <w:kern w:val="2"/>
      <w:sz w:val="18"/>
      <w:szCs w:val="18"/>
      <w:lang w:val="en-US" w:eastAsia="zh-CN" w:bidi="ar-SA"/>
    </w:rPr>
  </w:style>
  <w:style w:type="character" w:styleId="HTML1">
    <w:name w:val="HTML Code"/>
    <w:rPr>
      <w:rFonts w:ascii="Courier New" w:hAnsi="Courier New" w:cs="Courier New"/>
      <w:sz w:val="20"/>
      <w:szCs w:val="20"/>
    </w:rPr>
  </w:style>
  <w:style w:type="character" w:customStyle="1" w:styleId="af0">
    <w:name w:val="本文第一層縮排 字元"/>
    <w:basedOn w:val="af1"/>
    <w:link w:val="af2"/>
    <w:rPr>
      <w:rFonts w:ascii="Arial" w:eastAsia="KaiTi_GB2312" w:hAnsi="Arial"/>
      <w:color w:val="000000"/>
      <w:sz w:val="24"/>
      <w:lang w:eastAsia="en-US"/>
    </w:rPr>
  </w:style>
  <w:style w:type="character" w:customStyle="1" w:styleId="31">
    <w:name w:val="本文縮排 3 字元"/>
    <w:link w:val="32"/>
    <w:rPr>
      <w:rFonts w:ascii="Arial" w:eastAsia="KaiTi_GB2312" w:hAnsi="Arial"/>
      <w:color w:val="000000"/>
      <w:sz w:val="16"/>
      <w:szCs w:val="16"/>
      <w:lang w:eastAsia="en-US"/>
    </w:rPr>
  </w:style>
  <w:style w:type="character" w:customStyle="1" w:styleId="33">
    <w:name w:val="本文 3 字元"/>
    <w:link w:val="34"/>
    <w:rPr>
      <w:rFonts w:ascii="Arial" w:eastAsia="KaiTi_GB2312" w:hAnsi="Arial"/>
      <w:color w:val="000000"/>
      <w:sz w:val="16"/>
      <w:szCs w:val="16"/>
      <w:lang w:eastAsia="en-US"/>
    </w:rPr>
  </w:style>
  <w:style w:type="character" w:customStyle="1" w:styleId="10">
    <w:name w:val="標題 1 字元"/>
    <w:link w:val="1"/>
    <w:rPr>
      <w:rFonts w:ascii="Arial Bold" w:eastAsia="KaiTi_GB2312" w:hAnsi="Arial Bold"/>
      <w:b/>
      <w:color w:val="000000"/>
      <w:kern w:val="28"/>
      <w:sz w:val="24"/>
      <w:lang w:val="en-US" w:eastAsia="en-US" w:bidi="ar-SA"/>
    </w:rPr>
  </w:style>
  <w:style w:type="character" w:customStyle="1" w:styleId="af3">
    <w:name w:val="巨集文字 字元"/>
    <w:link w:val="af4"/>
    <w:rPr>
      <w:rFonts w:ascii="Courier New" w:hAnsi="Courier New" w:cs="Courier New"/>
      <w:color w:val="333333"/>
      <w:lang w:eastAsia="en-US"/>
    </w:rPr>
  </w:style>
  <w:style w:type="character" w:styleId="af5">
    <w:name w:val="line number"/>
    <w:basedOn w:val="a1"/>
  </w:style>
  <w:style w:type="character" w:customStyle="1" w:styleId="af6">
    <w:name w:val="註解方塊文字 字元"/>
    <w:link w:val="af7"/>
    <w:rPr>
      <w:kern w:val="2"/>
      <w:sz w:val="18"/>
      <w:szCs w:val="18"/>
    </w:rPr>
  </w:style>
  <w:style w:type="character" w:customStyle="1" w:styleId="af8">
    <w:name w:val="問候 字元"/>
    <w:link w:val="af9"/>
    <w:rPr>
      <w:rFonts w:ascii="Arial" w:eastAsia="KaiTi_GB2312" w:hAnsi="Arial"/>
      <w:color w:val="000000"/>
      <w:sz w:val="24"/>
      <w:lang w:eastAsia="en-US"/>
    </w:rPr>
  </w:style>
  <w:style w:type="character" w:customStyle="1" w:styleId="afa">
    <w:name w:val="電子郵件簽名 字元"/>
    <w:link w:val="afb"/>
    <w:rPr>
      <w:rFonts w:ascii="Arial" w:eastAsia="KaiTi_GB2312" w:hAnsi="Arial"/>
      <w:color w:val="000000"/>
      <w:sz w:val="24"/>
      <w:lang w:eastAsia="en-US"/>
    </w:rPr>
  </w:style>
  <w:style w:type="character" w:customStyle="1" w:styleId="afc">
    <w:name w:val="訊息欄位名稱 字元"/>
    <w:link w:val="afd"/>
    <w:rPr>
      <w:rFonts w:ascii="Arial" w:eastAsia="KaiTi_GB2312" w:hAnsi="Arial" w:cs="Arial"/>
      <w:color w:val="000000"/>
      <w:sz w:val="24"/>
      <w:szCs w:val="24"/>
      <w:shd w:val="pct20" w:color="auto" w:fill="auto"/>
      <w:lang w:eastAsia="en-US"/>
    </w:rPr>
  </w:style>
  <w:style w:type="character" w:styleId="afe">
    <w:name w:val="endnote reference"/>
    <w:rPr>
      <w:vertAlign w:val="superscript"/>
    </w:rPr>
  </w:style>
  <w:style w:type="character" w:customStyle="1" w:styleId="60">
    <w:name w:val="標題 6 字元"/>
    <w:link w:val="6"/>
    <w:rPr>
      <w:rFonts w:ascii="Arial" w:eastAsia="KaiTi_GB2312" w:hAnsi="Arial"/>
      <w:color w:val="000000"/>
      <w:sz w:val="24"/>
      <w:lang w:val="en-US" w:eastAsia="en-US" w:bidi="ar-SA"/>
    </w:rPr>
  </w:style>
  <w:style w:type="character" w:styleId="HTML2">
    <w:name w:val="HTML Definition"/>
    <w:rPr>
      <w:i/>
      <w:iCs/>
    </w:rPr>
  </w:style>
  <w:style w:type="character" w:customStyle="1" w:styleId="aff">
    <w:name w:val="簽名 字元"/>
    <w:link w:val="aff0"/>
    <w:rPr>
      <w:rFonts w:ascii="Arial" w:eastAsia="KaiTi_GB2312" w:hAnsi="Arial"/>
      <w:color w:val="000000"/>
      <w:sz w:val="24"/>
      <w:lang w:eastAsia="en-US"/>
    </w:rPr>
  </w:style>
  <w:style w:type="character" w:customStyle="1" w:styleId="HTML3">
    <w:name w:val="HTML 預設格式 字元"/>
    <w:link w:val="HTML4"/>
    <w:rPr>
      <w:rFonts w:ascii="Courier New" w:eastAsia="KaiTi_GB2312" w:hAnsi="Courier New" w:cs="Courier New"/>
      <w:color w:val="000000"/>
      <w:sz w:val="24"/>
      <w:lang w:eastAsia="en-US"/>
    </w:rPr>
  </w:style>
  <w:style w:type="character" w:customStyle="1" w:styleId="HTML5">
    <w:name w:val="HTML 位址 字元"/>
    <w:link w:val="HTML6"/>
    <w:rPr>
      <w:rFonts w:ascii="Arial" w:eastAsia="KaiTi_GB2312" w:hAnsi="Arial"/>
      <w:i/>
      <w:iCs/>
      <w:color w:val="000000"/>
      <w:sz w:val="24"/>
      <w:lang w:eastAsia="en-US"/>
    </w:rPr>
  </w:style>
  <w:style w:type="character" w:styleId="aff1">
    <w:name w:val="Emphasis"/>
    <w:qFormat/>
    <w:rPr>
      <w:i/>
      <w:iCs/>
    </w:rPr>
  </w:style>
  <w:style w:type="character" w:customStyle="1" w:styleId="21">
    <w:name w:val="本文第一層縮排 2 字元"/>
    <w:link w:val="22"/>
    <w:rPr>
      <w:rFonts w:ascii="Arial" w:eastAsia="KaiTi_GB2312" w:hAnsi="Arial"/>
      <w:b w:val="0"/>
      <w:bCs w:val="0"/>
      <w:color w:val="000000"/>
      <w:kern w:val="2"/>
      <w:sz w:val="24"/>
      <w:szCs w:val="30"/>
      <w:lang w:eastAsia="en-US"/>
    </w:rPr>
  </w:style>
  <w:style w:type="character" w:customStyle="1" w:styleId="50">
    <w:name w:val="標題 5 字元"/>
    <w:link w:val="5"/>
    <w:rPr>
      <w:rFonts w:ascii="Arial" w:eastAsia="KaiTi_GB2312" w:hAnsi="Arial"/>
      <w:color w:val="000000"/>
      <w:sz w:val="24"/>
      <w:lang w:val="en-US" w:eastAsia="en-US" w:bidi="ar-SA"/>
    </w:rPr>
  </w:style>
  <w:style w:type="character" w:styleId="aff2">
    <w:name w:val="Strong"/>
    <w:qFormat/>
    <w:rPr>
      <w:rFonts w:ascii="Arial" w:hAnsi="Arial"/>
      <w:b/>
      <w:bCs/>
      <w:sz w:val="20"/>
    </w:rPr>
  </w:style>
  <w:style w:type="character" w:customStyle="1" w:styleId="KW">
    <w:name w:val="K&amp;W"/>
    <w:semiHidden/>
    <w:rPr>
      <w:rFonts w:ascii="Arial" w:hAnsi="Arial" w:cs="Arial"/>
      <w:color w:val="004473"/>
      <w:sz w:val="18"/>
      <w:szCs w:val="18"/>
    </w:rPr>
  </w:style>
  <w:style w:type="character" w:customStyle="1" w:styleId="90">
    <w:name w:val="標題 9 字元"/>
    <w:link w:val="9"/>
    <w:rPr>
      <w:rFonts w:ascii="Arial" w:eastAsia="KaiTi_GB2312" w:hAnsi="Arial"/>
      <w:color w:val="000000"/>
      <w:sz w:val="24"/>
      <w:lang w:val="en-US" w:eastAsia="en-US" w:bidi="ar-SA"/>
    </w:rPr>
  </w:style>
  <w:style w:type="character" w:styleId="HTML7">
    <w:name w:val="HTML Cite"/>
    <w:rPr>
      <w:i/>
      <w:iCs/>
    </w:rPr>
  </w:style>
  <w:style w:type="character" w:customStyle="1" w:styleId="aff3">
    <w:name w:val="日期 字元"/>
    <w:link w:val="aff4"/>
    <w:rPr>
      <w:rFonts w:ascii="Arial" w:eastAsia="KaiTi_GB2312" w:hAnsi="Arial"/>
      <w:color w:val="000000"/>
      <w:sz w:val="24"/>
      <w:lang w:eastAsia="en-US"/>
    </w:rPr>
  </w:style>
  <w:style w:type="character" w:customStyle="1" w:styleId="af1">
    <w:name w:val="本文 字元"/>
    <w:link w:val="a0"/>
    <w:rPr>
      <w:rFonts w:ascii="Arial" w:eastAsia="KaiTi_GB2312" w:hAnsi="Arial"/>
      <w:color w:val="000000"/>
      <w:sz w:val="24"/>
      <w:lang w:eastAsia="en-US"/>
    </w:rPr>
  </w:style>
  <w:style w:type="character" w:customStyle="1" w:styleId="23">
    <w:name w:val="本文縮排 2 字元"/>
    <w:link w:val="24"/>
    <w:rPr>
      <w:rFonts w:ascii="Arial" w:eastAsia="KaiTi_GB2312" w:hAnsi="Arial"/>
      <w:color w:val="000000"/>
      <w:sz w:val="24"/>
      <w:lang w:eastAsia="en-US"/>
    </w:rPr>
  </w:style>
  <w:style w:type="character" w:styleId="HTML8">
    <w:name w:val="HTML Sample"/>
    <w:rPr>
      <w:rFonts w:ascii="Courier New" w:hAnsi="Courier New" w:cs="Courier New"/>
    </w:rPr>
  </w:style>
  <w:style w:type="character" w:styleId="HTML9">
    <w:name w:val="HTML Keyboard"/>
    <w:rPr>
      <w:rFonts w:ascii="Courier New" w:hAnsi="Courier New" w:cs="Courier New"/>
      <w:sz w:val="20"/>
      <w:szCs w:val="20"/>
    </w:rPr>
  </w:style>
  <w:style w:type="character" w:customStyle="1" w:styleId="aff5">
    <w:name w:val="註解主旨 字元"/>
    <w:link w:val="aff6"/>
    <w:rPr>
      <w:rFonts w:ascii="Arial" w:eastAsia="KaiTi_GB2312" w:hAnsi="Arial"/>
      <w:b/>
      <w:bCs/>
      <w:color w:val="000000"/>
      <w:sz w:val="24"/>
      <w:lang w:eastAsia="en-US"/>
    </w:rPr>
  </w:style>
  <w:style w:type="character" w:customStyle="1" w:styleId="FootnoteTextChar">
    <w:name w:val="Footnote Text Char"/>
    <w:semiHidden/>
    <w:locked/>
    <w:rPr>
      <w:rFonts w:ascii="Times New Roman" w:eastAsia="SimSun" w:hAnsi="Times New Roman" w:cs="Times New Roman"/>
      <w:sz w:val="18"/>
      <w:szCs w:val="18"/>
    </w:rPr>
  </w:style>
  <w:style w:type="character" w:customStyle="1" w:styleId="aff7">
    <w:name w:val="標題 字元"/>
    <w:link w:val="aff8"/>
    <w:rPr>
      <w:rFonts w:ascii="Arial" w:eastAsia="KaiTi_GB2312" w:hAnsi="Arial" w:cs="Arial"/>
      <w:b/>
      <w:bCs/>
      <w:color w:val="000000"/>
      <w:kern w:val="28"/>
      <w:sz w:val="32"/>
      <w:szCs w:val="32"/>
      <w:lang w:eastAsia="en-US"/>
    </w:rPr>
  </w:style>
  <w:style w:type="character" w:customStyle="1" w:styleId="CharChar40">
    <w:name w:val="Char Char4"/>
    <w:semiHidden/>
    <w:locked/>
    <w:rPr>
      <w:kern w:val="2"/>
      <w:sz w:val="18"/>
      <w:szCs w:val="18"/>
    </w:rPr>
  </w:style>
  <w:style w:type="character" w:customStyle="1" w:styleId="80">
    <w:name w:val="標題 8 字元"/>
    <w:link w:val="8"/>
    <w:rPr>
      <w:rFonts w:ascii="Arial" w:eastAsia="KaiTi_GB2312" w:hAnsi="Arial"/>
      <w:color w:val="000000"/>
      <w:sz w:val="24"/>
      <w:lang w:val="en-US" w:eastAsia="en-US" w:bidi="ar-SA"/>
    </w:rPr>
  </w:style>
  <w:style w:type="character" w:styleId="aff9">
    <w:name w:val="FollowedHyperlink"/>
    <w:rPr>
      <w:color w:val="800080"/>
      <w:u w:val="single"/>
    </w:rPr>
  </w:style>
  <w:style w:type="character" w:customStyle="1" w:styleId="70">
    <w:name w:val="標題 7 字元"/>
    <w:link w:val="7"/>
    <w:rPr>
      <w:rFonts w:ascii="Arial" w:eastAsia="KaiTi_GB2312" w:hAnsi="Arial"/>
      <w:color w:val="000000"/>
      <w:sz w:val="24"/>
      <w:lang w:val="en-US" w:eastAsia="en-US" w:bidi="ar-SA"/>
    </w:rPr>
  </w:style>
  <w:style w:type="character" w:customStyle="1" w:styleId="affa">
    <w:name w:val="章節附註文字 字元"/>
    <w:link w:val="affb"/>
    <w:rPr>
      <w:kern w:val="2"/>
      <w:sz w:val="21"/>
      <w:szCs w:val="24"/>
    </w:rPr>
  </w:style>
  <w:style w:type="character" w:customStyle="1" w:styleId="line1">
    <w:name w:val="line1"/>
    <w:rPr>
      <w:strike w:val="0"/>
      <w:dstrike w:val="0"/>
      <w:u w:val="none"/>
    </w:rPr>
  </w:style>
  <w:style w:type="character" w:customStyle="1" w:styleId="30">
    <w:name w:val="標題 3 字元"/>
    <w:link w:val="3"/>
    <w:rPr>
      <w:rFonts w:ascii="Arial" w:eastAsia="KaiTi_GB2312" w:hAnsi="Arial"/>
      <w:color w:val="000000"/>
      <w:sz w:val="24"/>
      <w:lang w:val="en-US" w:eastAsia="en-US" w:bidi="ar-SA"/>
    </w:rPr>
  </w:style>
  <w:style w:type="character" w:styleId="affc">
    <w:name w:val="footnote reference"/>
    <w:rPr>
      <w:vertAlign w:val="superscript"/>
    </w:rPr>
  </w:style>
  <w:style w:type="character" w:styleId="HTMLa">
    <w:name w:val="HTML Typewriter"/>
    <w:rPr>
      <w:rFonts w:ascii="Courier New" w:hAnsi="Courier New" w:cs="Courier New"/>
      <w:sz w:val="20"/>
      <w:szCs w:val="20"/>
    </w:rPr>
  </w:style>
  <w:style w:type="character" w:customStyle="1" w:styleId="25">
    <w:name w:val="本文 2 字元"/>
    <w:link w:val="26"/>
    <w:rPr>
      <w:rFonts w:ascii="Arial" w:eastAsia="KaiTi_GB2312" w:hAnsi="Arial"/>
      <w:color w:val="000000"/>
      <w:sz w:val="24"/>
      <w:lang w:eastAsia="en-US"/>
    </w:rPr>
  </w:style>
  <w:style w:type="character" w:styleId="affd">
    <w:name w:val="page number"/>
  </w:style>
  <w:style w:type="character" w:customStyle="1" w:styleId="affe">
    <w:name w:val="結語 字元"/>
    <w:link w:val="afff"/>
    <w:rPr>
      <w:rFonts w:ascii="Arial" w:eastAsia="KaiTi_GB2312" w:hAnsi="Arial"/>
      <w:color w:val="000000"/>
      <w:sz w:val="24"/>
      <w:lang w:eastAsia="en-US"/>
    </w:rPr>
  </w:style>
  <w:style w:type="character" w:customStyle="1" w:styleId="afff0">
    <w:name w:val="本文縮排 字元"/>
    <w:link w:val="afff1"/>
    <w:rPr>
      <w:rFonts w:ascii="FangSong_GB2312" w:eastAsia="FangSong_GB2312"/>
      <w:b/>
      <w:bCs/>
      <w:kern w:val="2"/>
      <w:sz w:val="32"/>
      <w:szCs w:val="30"/>
    </w:rPr>
  </w:style>
  <w:style w:type="character" w:customStyle="1" w:styleId="afff2">
    <w:name w:val="純文字 字元"/>
    <w:link w:val="afff3"/>
    <w:rPr>
      <w:rFonts w:ascii="Courier New" w:eastAsia="KaiTi_GB2312" w:hAnsi="Courier New" w:cs="Courier New"/>
      <w:color w:val="000000"/>
      <w:sz w:val="24"/>
      <w:lang w:eastAsia="en-US"/>
    </w:rPr>
  </w:style>
  <w:style w:type="character" w:customStyle="1" w:styleId="afff4">
    <w:name w:val="註解文字 字元"/>
    <w:link w:val="afff5"/>
    <w:rPr>
      <w:rFonts w:ascii="Arial" w:eastAsia="KaiTi_GB2312" w:hAnsi="Arial"/>
      <w:color w:val="000000"/>
      <w:sz w:val="24"/>
      <w:lang w:eastAsia="en-US"/>
    </w:rPr>
  </w:style>
  <w:style w:type="character" w:customStyle="1" w:styleId="afff6">
    <w:name w:val="副標題 字元"/>
    <w:link w:val="afff7"/>
    <w:rPr>
      <w:rFonts w:ascii="Arial" w:eastAsia="KaiTi_GB2312" w:hAnsi="Arial" w:cs="Arial"/>
      <w:color w:val="000000"/>
      <w:sz w:val="24"/>
      <w:szCs w:val="24"/>
      <w:lang w:eastAsia="en-US"/>
    </w:rPr>
  </w:style>
  <w:style w:type="paragraph" w:styleId="27">
    <w:name w:val="index 2"/>
    <w:basedOn w:val="a"/>
    <w:next w:val="a"/>
    <w:pPr>
      <w:widowControl/>
      <w:ind w:left="400" w:hanging="200"/>
      <w:jc w:val="left"/>
    </w:pPr>
    <w:rPr>
      <w:rFonts w:ascii="Arial" w:eastAsia="KaiTi_GB2312" w:hAnsi="Arial"/>
      <w:color w:val="000000"/>
      <w:kern w:val="0"/>
      <w:sz w:val="24"/>
      <w:szCs w:val="20"/>
      <w:lang w:eastAsia="en-US"/>
    </w:rPr>
  </w:style>
  <w:style w:type="paragraph" w:styleId="91">
    <w:name w:val="toc 9"/>
    <w:basedOn w:val="a"/>
    <w:next w:val="a"/>
    <w:pPr>
      <w:widowControl/>
      <w:jc w:val="left"/>
    </w:pPr>
    <w:rPr>
      <w:rFonts w:ascii="Arial" w:eastAsia="KaiTi_GB2312" w:hAnsi="Arial"/>
      <w:color w:val="000000"/>
      <w:kern w:val="0"/>
      <w:sz w:val="24"/>
      <w:szCs w:val="20"/>
      <w:lang w:eastAsia="en-US"/>
    </w:rPr>
  </w:style>
  <w:style w:type="paragraph" w:styleId="HTML4">
    <w:name w:val="HTML Preformatted"/>
    <w:basedOn w:val="a"/>
    <w:link w:val="HTML3"/>
    <w:pPr>
      <w:widowControl/>
      <w:jc w:val="left"/>
    </w:pPr>
    <w:rPr>
      <w:rFonts w:ascii="Courier New" w:eastAsia="KaiTi_GB2312" w:hAnsi="Courier New" w:cs="Courier New"/>
      <w:color w:val="000000"/>
      <w:kern w:val="0"/>
      <w:sz w:val="24"/>
      <w:szCs w:val="20"/>
      <w:lang w:eastAsia="en-US"/>
    </w:rPr>
  </w:style>
  <w:style w:type="paragraph" w:customStyle="1" w:styleId="KWheading5">
    <w:name w:val="K&amp;W heading 5"/>
    <w:basedOn w:val="KWNormal"/>
    <w:pPr>
      <w:numPr>
        <w:ilvl w:val="4"/>
        <w:numId w:val="1"/>
      </w:numPr>
      <w:tabs>
        <w:tab w:val="left" w:pos="1701"/>
      </w:tabs>
      <w:spacing w:line="320" w:lineRule="exact"/>
      <w:outlineLvl w:val="4"/>
    </w:pPr>
    <w:rPr>
      <w:color w:val="auto"/>
    </w:rPr>
  </w:style>
  <w:style w:type="paragraph" w:styleId="51">
    <w:name w:val="List Bullet 5"/>
    <w:basedOn w:val="a"/>
    <w:pPr>
      <w:widowControl/>
      <w:numPr>
        <w:numId w:val="2"/>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af9">
    <w:name w:val="Salutation"/>
    <w:basedOn w:val="a"/>
    <w:next w:val="a"/>
    <w:link w:val="af8"/>
    <w:pPr>
      <w:widowControl/>
      <w:jc w:val="left"/>
    </w:pPr>
    <w:rPr>
      <w:rFonts w:ascii="Arial" w:eastAsia="KaiTi_GB2312" w:hAnsi="Arial"/>
      <w:color w:val="000000"/>
      <w:kern w:val="0"/>
      <w:sz w:val="24"/>
      <w:szCs w:val="20"/>
      <w:lang w:eastAsia="en-US"/>
    </w:rPr>
  </w:style>
  <w:style w:type="paragraph" w:styleId="41">
    <w:name w:val="toc 4"/>
    <w:basedOn w:val="35"/>
    <w:pPr>
      <w:ind w:left="3402"/>
    </w:pPr>
  </w:style>
  <w:style w:type="paragraph" w:styleId="afff7">
    <w:name w:val="Subtitle"/>
    <w:basedOn w:val="a"/>
    <w:link w:val="afff6"/>
    <w:qFormat/>
    <w:pPr>
      <w:widowControl/>
      <w:spacing w:after="60"/>
      <w:jc w:val="center"/>
      <w:outlineLvl w:val="1"/>
    </w:pPr>
    <w:rPr>
      <w:rFonts w:ascii="Arial" w:eastAsia="KaiTi_GB2312" w:hAnsi="Arial" w:cs="Arial"/>
      <w:color w:val="000000"/>
      <w:kern w:val="0"/>
      <w:sz w:val="24"/>
      <w:lang w:eastAsia="en-US"/>
    </w:rPr>
  </w:style>
  <w:style w:type="paragraph" w:customStyle="1" w:styleId="KWNormal">
    <w:name w:val="K&amp;W Normal"/>
    <w:pPr>
      <w:spacing w:after="360" w:line="320" w:lineRule="atLeast"/>
      <w:jc w:val="both"/>
    </w:pPr>
    <w:rPr>
      <w:rFonts w:ascii="Arial" w:eastAsia="KaiTi_GB2312" w:hAnsi="Arial"/>
      <w:color w:val="000000"/>
      <w:sz w:val="24"/>
      <w:lang w:eastAsia="en-US"/>
    </w:rPr>
  </w:style>
  <w:style w:type="paragraph" w:styleId="a8">
    <w:name w:val="footer"/>
    <w:basedOn w:val="a"/>
    <w:link w:val="a7"/>
    <w:pPr>
      <w:tabs>
        <w:tab w:val="center" w:pos="4153"/>
        <w:tab w:val="right" w:pos="8306"/>
      </w:tabs>
      <w:snapToGrid w:val="0"/>
      <w:jc w:val="left"/>
    </w:pPr>
    <w:rPr>
      <w:sz w:val="18"/>
      <w:szCs w:val="18"/>
    </w:rPr>
  </w:style>
  <w:style w:type="paragraph" w:styleId="32">
    <w:name w:val="Body Text Indent 3"/>
    <w:basedOn w:val="a"/>
    <w:link w:val="31"/>
    <w:pPr>
      <w:widowControl/>
      <w:spacing w:after="120"/>
      <w:ind w:left="283"/>
      <w:jc w:val="left"/>
    </w:pPr>
    <w:rPr>
      <w:rFonts w:ascii="Arial" w:eastAsia="KaiTi_GB2312" w:hAnsi="Arial"/>
      <w:color w:val="000000"/>
      <w:kern w:val="0"/>
      <w:sz w:val="16"/>
      <w:szCs w:val="16"/>
      <w:lang w:eastAsia="en-US"/>
    </w:rPr>
  </w:style>
  <w:style w:type="paragraph" w:styleId="afff1">
    <w:name w:val="Body Text Indent"/>
    <w:basedOn w:val="a"/>
    <w:link w:val="afff0"/>
    <w:pPr>
      <w:spacing w:line="360" w:lineRule="auto"/>
      <w:ind w:firstLine="630"/>
    </w:pPr>
    <w:rPr>
      <w:rFonts w:ascii="FangSong_GB2312" w:eastAsia="FangSong_GB2312"/>
      <w:b/>
      <w:bCs/>
      <w:sz w:val="32"/>
      <w:szCs w:val="30"/>
    </w:rPr>
  </w:style>
  <w:style w:type="paragraph" w:styleId="Web">
    <w:name w:val="Normal (Web)"/>
    <w:basedOn w:val="a"/>
    <w:pPr>
      <w:widowControl/>
      <w:jc w:val="left"/>
    </w:pPr>
    <w:rPr>
      <w:rFonts w:ascii="Arial" w:eastAsia="KaiTi_GB2312" w:hAnsi="Arial"/>
      <w:color w:val="000000"/>
      <w:kern w:val="0"/>
      <w:sz w:val="24"/>
      <w:lang w:eastAsia="en-US"/>
    </w:rPr>
  </w:style>
  <w:style w:type="paragraph" w:customStyle="1" w:styleId="Char">
    <w:name w:val="Char"/>
    <w:basedOn w:val="a"/>
    <w:rPr>
      <w:rFonts w:ascii="Tahoma" w:hAnsi="Tahoma"/>
      <w:sz w:val="24"/>
      <w:szCs w:val="20"/>
    </w:rPr>
  </w:style>
  <w:style w:type="paragraph" w:styleId="aff0">
    <w:name w:val="Signature"/>
    <w:basedOn w:val="a"/>
    <w:link w:val="aff"/>
    <w:pPr>
      <w:widowControl/>
      <w:ind w:left="4252"/>
      <w:jc w:val="left"/>
    </w:pPr>
    <w:rPr>
      <w:rFonts w:ascii="Arial" w:eastAsia="KaiTi_GB2312" w:hAnsi="Arial"/>
      <w:color w:val="000000"/>
      <w:kern w:val="0"/>
      <w:sz w:val="24"/>
      <w:szCs w:val="20"/>
      <w:lang w:eastAsia="en-US"/>
    </w:rPr>
  </w:style>
  <w:style w:type="paragraph" w:styleId="71">
    <w:name w:val="index 7"/>
    <w:basedOn w:val="a"/>
    <w:next w:val="a"/>
    <w:pPr>
      <w:widowControl/>
      <w:ind w:left="1400" w:hanging="200"/>
      <w:jc w:val="left"/>
    </w:pPr>
    <w:rPr>
      <w:rFonts w:ascii="Arial" w:eastAsia="KaiTi_GB2312" w:hAnsi="Arial"/>
      <w:color w:val="000000"/>
      <w:kern w:val="0"/>
      <w:sz w:val="24"/>
      <w:szCs w:val="20"/>
      <w:lang w:eastAsia="en-US"/>
    </w:rPr>
  </w:style>
  <w:style w:type="paragraph" w:styleId="42">
    <w:name w:val="List Continue 4"/>
    <w:basedOn w:val="a"/>
    <w:pPr>
      <w:widowControl/>
      <w:spacing w:after="120"/>
      <w:ind w:left="1132"/>
      <w:jc w:val="left"/>
    </w:pPr>
    <w:rPr>
      <w:rFonts w:ascii="Arial" w:eastAsia="KaiTi_GB2312" w:hAnsi="Arial"/>
      <w:color w:val="000000"/>
      <w:kern w:val="0"/>
      <w:sz w:val="24"/>
      <w:szCs w:val="20"/>
      <w:lang w:eastAsia="en-US"/>
    </w:rPr>
  </w:style>
  <w:style w:type="paragraph" w:customStyle="1" w:styleId="BodyTextNoIndent">
    <w:name w:val="Body Text No Indent"/>
    <w:basedOn w:val="a0"/>
  </w:style>
  <w:style w:type="paragraph" w:customStyle="1" w:styleId="ListParagraph1">
    <w:name w:val="List Paragraph1"/>
    <w:basedOn w:val="a"/>
    <w:pPr>
      <w:ind w:firstLineChars="200" w:firstLine="420"/>
    </w:pPr>
    <w:rPr>
      <w:rFonts w:ascii="Calibri" w:hAnsi="Calibri"/>
      <w:szCs w:val="22"/>
    </w:rPr>
  </w:style>
  <w:style w:type="paragraph" w:styleId="afff8">
    <w:name w:val="List Continue"/>
    <w:basedOn w:val="a"/>
    <w:pPr>
      <w:widowControl/>
      <w:spacing w:after="120"/>
      <w:ind w:left="283"/>
      <w:jc w:val="left"/>
    </w:pPr>
    <w:rPr>
      <w:rFonts w:ascii="Arial" w:eastAsia="KaiTi_GB2312" w:hAnsi="Arial"/>
      <w:color w:val="000000"/>
      <w:kern w:val="0"/>
      <w:sz w:val="24"/>
      <w:szCs w:val="20"/>
      <w:lang w:eastAsia="en-US"/>
    </w:rPr>
  </w:style>
  <w:style w:type="paragraph" w:customStyle="1" w:styleId="CharChar2CharChar">
    <w:name w:val=" Char Char2 Char Char"/>
    <w:basedOn w:val="a"/>
    <w:rPr>
      <w:rFonts w:ascii="Tahoma" w:hAnsi="Tahoma"/>
      <w:sz w:val="24"/>
      <w:szCs w:val="20"/>
    </w:rPr>
  </w:style>
  <w:style w:type="paragraph" w:customStyle="1" w:styleId="Body">
    <w:name w:val="Body"/>
    <w:basedOn w:val="a"/>
    <w:semiHidden/>
    <w:pPr>
      <w:widowControl/>
      <w:spacing w:after="240"/>
      <w:jc w:val="left"/>
    </w:pPr>
    <w:rPr>
      <w:rFonts w:ascii="Arial" w:eastAsia="KaiTi_GB2312" w:hAnsi="Arial"/>
      <w:color w:val="000000"/>
      <w:kern w:val="0"/>
      <w:sz w:val="24"/>
      <w:szCs w:val="20"/>
      <w:lang w:eastAsia="en-US"/>
    </w:rPr>
  </w:style>
  <w:style w:type="paragraph" w:customStyle="1" w:styleId="CharChar5">
    <w:name w:val="Char Char5"/>
    <w:basedOn w:val="a"/>
    <w:rPr>
      <w:rFonts w:ascii="Tahoma" w:hAnsi="Tahoma"/>
      <w:sz w:val="24"/>
      <w:szCs w:val="20"/>
    </w:rPr>
  </w:style>
  <w:style w:type="paragraph" w:customStyle="1" w:styleId="KWBodytext">
    <w:name w:val="K&amp;W Body text"/>
    <w:basedOn w:val="KWNormal"/>
    <w:pPr>
      <w:ind w:firstLineChars="200" w:firstLine="200"/>
    </w:pPr>
    <w:rPr>
      <w:color w:val="auto"/>
    </w:rPr>
  </w:style>
  <w:style w:type="paragraph" w:styleId="afff9">
    <w:name w:val="Block Text"/>
    <w:basedOn w:val="a"/>
    <w:next w:val="a0"/>
    <w:pPr>
      <w:widowControl/>
      <w:spacing w:after="120" w:line="240" w:lineRule="atLeast"/>
      <w:ind w:left="1134"/>
      <w:jc w:val="left"/>
    </w:pPr>
    <w:rPr>
      <w:rFonts w:ascii="Arial" w:eastAsia="KaiTi_GB2312" w:hAnsi="Arial"/>
      <w:color w:val="000000"/>
      <w:kern w:val="0"/>
      <w:sz w:val="24"/>
      <w:szCs w:val="20"/>
      <w:lang w:eastAsia="en-US"/>
    </w:rPr>
  </w:style>
  <w:style w:type="paragraph" w:customStyle="1" w:styleId="KWHeading">
    <w:name w:val="K&amp;W Heading"/>
    <w:basedOn w:val="KWheading1"/>
    <w:next w:val="KWBodytext"/>
    <w:pPr>
      <w:numPr>
        <w:numId w:val="0"/>
      </w:numPr>
      <w:tabs>
        <w:tab w:val="left" w:pos="567"/>
      </w:tabs>
    </w:pPr>
  </w:style>
  <w:style w:type="paragraph" w:styleId="52">
    <w:name w:val="List 5"/>
    <w:basedOn w:val="a"/>
    <w:pPr>
      <w:widowControl/>
      <w:ind w:left="1415" w:hanging="283"/>
      <w:jc w:val="left"/>
    </w:pPr>
    <w:rPr>
      <w:rFonts w:ascii="Arial" w:eastAsia="KaiTi_GB2312" w:hAnsi="Arial"/>
      <w:color w:val="000000"/>
      <w:kern w:val="0"/>
      <w:sz w:val="24"/>
      <w:szCs w:val="20"/>
      <w:lang w:eastAsia="en-US"/>
    </w:rPr>
  </w:style>
  <w:style w:type="paragraph" w:styleId="afffa">
    <w:name w:val="table of figures"/>
    <w:basedOn w:val="a"/>
    <w:next w:val="a"/>
    <w:pPr>
      <w:widowControl/>
      <w:ind w:left="400" w:hanging="400"/>
      <w:jc w:val="left"/>
    </w:pPr>
    <w:rPr>
      <w:rFonts w:ascii="Arial" w:eastAsia="KaiTi_GB2312" w:hAnsi="Arial"/>
      <w:color w:val="000000"/>
      <w:kern w:val="0"/>
      <w:sz w:val="24"/>
      <w:szCs w:val="20"/>
      <w:lang w:eastAsia="en-US"/>
    </w:rPr>
  </w:style>
  <w:style w:type="paragraph" w:styleId="24">
    <w:name w:val="Body Text Indent 2"/>
    <w:basedOn w:val="a"/>
    <w:link w:val="23"/>
    <w:pPr>
      <w:widowControl/>
      <w:spacing w:after="120" w:line="480" w:lineRule="auto"/>
      <w:ind w:left="283"/>
      <w:jc w:val="left"/>
    </w:pPr>
    <w:rPr>
      <w:rFonts w:ascii="Arial" w:eastAsia="KaiTi_GB2312" w:hAnsi="Arial"/>
      <w:color w:val="000000"/>
      <w:kern w:val="0"/>
      <w:sz w:val="24"/>
      <w:szCs w:val="20"/>
      <w:lang w:eastAsia="en-US"/>
    </w:rPr>
  </w:style>
  <w:style w:type="paragraph" w:styleId="36">
    <w:name w:val="index 3"/>
    <w:basedOn w:val="a"/>
    <w:next w:val="a"/>
    <w:pPr>
      <w:widowControl/>
      <w:ind w:left="600" w:hanging="200"/>
      <w:jc w:val="left"/>
    </w:pPr>
    <w:rPr>
      <w:rFonts w:ascii="Arial" w:eastAsia="KaiTi_GB2312" w:hAnsi="Arial"/>
      <w:color w:val="000000"/>
      <w:kern w:val="0"/>
      <w:sz w:val="24"/>
      <w:szCs w:val="20"/>
      <w:lang w:eastAsia="en-US"/>
    </w:rPr>
  </w:style>
  <w:style w:type="paragraph" w:styleId="22">
    <w:name w:val="Body Text First Indent 2"/>
    <w:basedOn w:val="afff1"/>
    <w:link w:val="21"/>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paragraph" w:customStyle="1" w:styleId="Char0">
    <w:name w:val=" Char"/>
    <w:basedOn w:val="a"/>
    <w:rPr>
      <w:rFonts w:ascii="Tahoma" w:hAnsi="Tahoma"/>
      <w:sz w:val="24"/>
      <w:szCs w:val="20"/>
    </w:rPr>
  </w:style>
  <w:style w:type="paragraph" w:styleId="afffb">
    <w:name w:val="caption"/>
    <w:basedOn w:val="a"/>
    <w:next w:val="a"/>
    <w:qFormat/>
    <w:pPr>
      <w:widowControl/>
      <w:spacing w:before="120" w:after="120"/>
      <w:jc w:val="left"/>
    </w:pPr>
    <w:rPr>
      <w:rFonts w:ascii="Arial" w:eastAsia="KaiTi_GB2312" w:hAnsi="Arial"/>
      <w:b/>
      <w:bCs/>
      <w:color w:val="000000"/>
      <w:kern w:val="0"/>
      <w:sz w:val="24"/>
      <w:szCs w:val="20"/>
      <w:lang w:eastAsia="en-US"/>
    </w:rPr>
  </w:style>
  <w:style w:type="paragraph" w:styleId="35">
    <w:name w:val="toc 3"/>
    <w:basedOn w:val="28"/>
    <w:pPr>
      <w:ind w:left="2835"/>
    </w:pPr>
  </w:style>
  <w:style w:type="paragraph" w:styleId="af4">
    <w:name w:val="macro"/>
    <w:link w:val="a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customStyle="1" w:styleId="CharChar31CharChar">
    <w:name w:val=" Char Char31 Char Char"/>
    <w:basedOn w:val="a"/>
    <w:link w:val="a1"/>
    <w:rPr>
      <w:rFonts w:ascii="Tahoma" w:hAnsi="Tahoma"/>
      <w:sz w:val="24"/>
      <w:szCs w:val="20"/>
    </w:rPr>
  </w:style>
  <w:style w:type="paragraph" w:customStyle="1" w:styleId="KWheading3">
    <w:name w:val="K&amp;W heading 3"/>
    <w:basedOn w:val="KWNormal"/>
    <w:pPr>
      <w:numPr>
        <w:ilvl w:val="2"/>
        <w:numId w:val="1"/>
      </w:numPr>
      <w:tabs>
        <w:tab w:val="left" w:pos="567"/>
      </w:tabs>
      <w:spacing w:line="320" w:lineRule="exact"/>
      <w:outlineLvl w:val="2"/>
    </w:pPr>
    <w:rPr>
      <w:color w:val="auto"/>
    </w:rPr>
  </w:style>
  <w:style w:type="paragraph" w:styleId="HTML6">
    <w:name w:val="HTML Address"/>
    <w:basedOn w:val="a"/>
    <w:link w:val="HTML5"/>
    <w:pPr>
      <w:widowControl/>
      <w:jc w:val="left"/>
    </w:pPr>
    <w:rPr>
      <w:rFonts w:ascii="Arial" w:eastAsia="KaiTi_GB2312" w:hAnsi="Arial"/>
      <w:i/>
      <w:iCs/>
      <w:color w:val="000000"/>
      <w:kern w:val="0"/>
      <w:sz w:val="24"/>
      <w:szCs w:val="20"/>
      <w:lang w:eastAsia="en-US"/>
    </w:rPr>
  </w:style>
  <w:style w:type="paragraph" w:styleId="ad">
    <w:name w:val="header"/>
    <w:basedOn w:val="a"/>
    <w:link w:val="ac"/>
    <w:pPr>
      <w:pBdr>
        <w:bottom w:val="single" w:sz="6" w:space="1" w:color="auto"/>
      </w:pBdr>
      <w:tabs>
        <w:tab w:val="center" w:pos="4153"/>
        <w:tab w:val="right" w:pos="8306"/>
      </w:tabs>
      <w:snapToGrid w:val="0"/>
      <w:jc w:val="center"/>
    </w:pPr>
    <w:rPr>
      <w:sz w:val="18"/>
      <w:szCs w:val="18"/>
    </w:rPr>
  </w:style>
  <w:style w:type="paragraph" w:styleId="a5">
    <w:name w:val="Document Map"/>
    <w:basedOn w:val="a"/>
    <w:link w:val="a4"/>
    <w:pPr>
      <w:widowControl/>
      <w:shd w:val="clear" w:color="auto" w:fill="000080"/>
      <w:jc w:val="left"/>
    </w:pPr>
    <w:rPr>
      <w:rFonts w:ascii="Tahoma" w:eastAsia="KaiTi_GB2312" w:hAnsi="Tahoma" w:cs="Tahoma"/>
      <w:color w:val="000000"/>
      <w:kern w:val="0"/>
      <w:sz w:val="24"/>
      <w:szCs w:val="20"/>
      <w:lang w:eastAsia="en-US"/>
    </w:rPr>
  </w:style>
  <w:style w:type="paragraph" w:styleId="53">
    <w:name w:val="List Continue 5"/>
    <w:basedOn w:val="a"/>
    <w:pPr>
      <w:widowControl/>
      <w:spacing w:after="120"/>
      <w:ind w:left="1415"/>
      <w:jc w:val="left"/>
    </w:pPr>
    <w:rPr>
      <w:rFonts w:ascii="Arial" w:eastAsia="KaiTi_GB2312" w:hAnsi="Arial"/>
      <w:color w:val="000000"/>
      <w:kern w:val="0"/>
      <w:sz w:val="24"/>
      <w:szCs w:val="20"/>
      <w:lang w:eastAsia="en-US"/>
    </w:rPr>
  </w:style>
  <w:style w:type="paragraph" w:customStyle="1" w:styleId="29">
    <w:name w:val="清單段落2"/>
    <w:basedOn w:val="a"/>
    <w:uiPriority w:val="34"/>
    <w:qFormat/>
    <w:pPr>
      <w:ind w:firstLineChars="200" w:firstLine="420"/>
    </w:pPr>
    <w:rPr>
      <w:rFonts w:ascii="Calibri" w:hAnsi="Calibri"/>
      <w:szCs w:val="22"/>
    </w:rPr>
  </w:style>
  <w:style w:type="paragraph" w:styleId="43">
    <w:name w:val="index 4"/>
    <w:basedOn w:val="a"/>
    <w:next w:val="a"/>
    <w:pPr>
      <w:widowControl/>
      <w:ind w:left="800" w:hanging="200"/>
      <w:jc w:val="left"/>
    </w:pPr>
    <w:rPr>
      <w:rFonts w:ascii="Arial" w:eastAsia="KaiTi_GB2312" w:hAnsi="Arial"/>
      <w:color w:val="000000"/>
      <w:kern w:val="0"/>
      <w:sz w:val="24"/>
      <w:szCs w:val="20"/>
      <w:lang w:eastAsia="en-US"/>
    </w:rPr>
  </w:style>
  <w:style w:type="paragraph" w:styleId="afffc">
    <w:name w:val="toa heading"/>
    <w:basedOn w:val="a"/>
    <w:next w:val="a"/>
    <w:pPr>
      <w:widowControl/>
      <w:spacing w:before="120"/>
      <w:jc w:val="left"/>
    </w:pPr>
    <w:rPr>
      <w:rFonts w:ascii="Arial" w:eastAsia="KaiTi_GB2312" w:hAnsi="Arial" w:cs="Arial"/>
      <w:b/>
      <w:bCs/>
      <w:color w:val="000000"/>
      <w:kern w:val="0"/>
      <w:sz w:val="24"/>
      <w:lang w:eastAsia="en-US"/>
    </w:rPr>
  </w:style>
  <w:style w:type="paragraph" w:styleId="afb">
    <w:name w:val="E-mail Signature"/>
    <w:basedOn w:val="a"/>
    <w:link w:val="afa"/>
    <w:pPr>
      <w:widowControl/>
      <w:jc w:val="left"/>
    </w:pPr>
    <w:rPr>
      <w:rFonts w:ascii="Arial" w:eastAsia="KaiTi_GB2312" w:hAnsi="Arial"/>
      <w:color w:val="000000"/>
      <w:kern w:val="0"/>
      <w:sz w:val="24"/>
      <w:szCs w:val="20"/>
      <w:lang w:eastAsia="en-US"/>
    </w:rPr>
  </w:style>
  <w:style w:type="paragraph" w:styleId="11">
    <w:name w:val="index 1"/>
    <w:basedOn w:val="a"/>
    <w:next w:val="a"/>
    <w:pPr>
      <w:widowControl/>
      <w:ind w:left="200" w:hanging="200"/>
      <w:jc w:val="left"/>
    </w:pPr>
    <w:rPr>
      <w:rFonts w:ascii="Arial" w:eastAsia="KaiTi_GB2312" w:hAnsi="Arial"/>
      <w:color w:val="000000"/>
      <w:kern w:val="0"/>
      <w:sz w:val="24"/>
      <w:szCs w:val="20"/>
      <w:lang w:eastAsia="en-US"/>
    </w:rPr>
  </w:style>
  <w:style w:type="paragraph" w:styleId="afffd">
    <w:name w:val="Normal Indent"/>
    <w:basedOn w:val="a"/>
    <w:pPr>
      <w:widowControl/>
      <w:ind w:left="720"/>
      <w:jc w:val="left"/>
    </w:pPr>
    <w:rPr>
      <w:rFonts w:ascii="Arial" w:eastAsia="KaiTi_GB2312" w:hAnsi="Arial"/>
      <w:color w:val="000000"/>
      <w:kern w:val="0"/>
      <w:sz w:val="24"/>
      <w:szCs w:val="20"/>
      <w:lang w:eastAsia="en-US"/>
    </w:rPr>
  </w:style>
  <w:style w:type="paragraph" w:styleId="aff4">
    <w:name w:val="Date"/>
    <w:basedOn w:val="a"/>
    <w:next w:val="a"/>
    <w:link w:val="aff3"/>
    <w:pPr>
      <w:widowControl/>
      <w:jc w:val="left"/>
    </w:pPr>
    <w:rPr>
      <w:rFonts w:ascii="Arial" w:eastAsia="KaiTi_GB2312" w:hAnsi="Arial"/>
      <w:color w:val="000000"/>
      <w:kern w:val="0"/>
      <w:sz w:val="24"/>
      <w:szCs w:val="20"/>
      <w:lang w:eastAsia="en-US"/>
    </w:rPr>
  </w:style>
  <w:style w:type="paragraph" w:styleId="aff8">
    <w:name w:val="Title"/>
    <w:basedOn w:val="a"/>
    <w:link w:val="aff7"/>
    <w:qFormat/>
    <w:pPr>
      <w:widowControl/>
      <w:spacing w:before="240" w:after="60"/>
      <w:jc w:val="center"/>
      <w:outlineLvl w:val="0"/>
    </w:pPr>
    <w:rPr>
      <w:rFonts w:ascii="Arial" w:eastAsia="KaiTi_GB2312" w:hAnsi="Arial" w:cs="Arial"/>
      <w:b/>
      <w:bCs/>
      <w:color w:val="000000"/>
      <w:kern w:val="28"/>
      <w:sz w:val="32"/>
      <w:szCs w:val="32"/>
      <w:lang w:eastAsia="en-US"/>
    </w:rPr>
  </w:style>
  <w:style w:type="paragraph" w:styleId="54">
    <w:name w:val="toc 5"/>
    <w:basedOn w:val="41"/>
    <w:pPr>
      <w:ind w:left="3969"/>
    </w:pPr>
  </w:style>
  <w:style w:type="paragraph" w:customStyle="1" w:styleId="CharChar5CharChar">
    <w:name w:val="Char Char5 Char Char"/>
    <w:basedOn w:val="a"/>
    <w:rPr>
      <w:rFonts w:ascii="Tahoma" w:hAnsi="Tahoma"/>
      <w:sz w:val="24"/>
      <w:szCs w:val="20"/>
    </w:rPr>
  </w:style>
  <w:style w:type="paragraph" w:customStyle="1" w:styleId="12">
    <w:name w:val="無間距1"/>
    <w:qFormat/>
    <w:pPr>
      <w:widowControl w:val="0"/>
      <w:jc w:val="both"/>
    </w:pPr>
    <w:rPr>
      <w:kern w:val="2"/>
      <w:sz w:val="21"/>
      <w:szCs w:val="24"/>
      <w:lang w:eastAsia="zh-CN"/>
    </w:rPr>
  </w:style>
  <w:style w:type="paragraph" w:styleId="a0">
    <w:name w:val="Body Text"/>
    <w:basedOn w:val="a"/>
    <w:link w:val="af1"/>
    <w:pPr>
      <w:widowControl/>
      <w:spacing w:after="240"/>
      <w:jc w:val="left"/>
    </w:pPr>
    <w:rPr>
      <w:rFonts w:ascii="Arial" w:eastAsia="KaiTi_GB2312" w:hAnsi="Arial"/>
      <w:color w:val="000000"/>
      <w:kern w:val="0"/>
      <w:sz w:val="24"/>
      <w:szCs w:val="20"/>
      <w:lang w:eastAsia="en-US"/>
    </w:rPr>
  </w:style>
  <w:style w:type="paragraph" w:styleId="afffe">
    <w:name w:val="envelope return"/>
    <w:basedOn w:val="a"/>
    <w:pPr>
      <w:widowControl/>
      <w:jc w:val="left"/>
    </w:pPr>
    <w:rPr>
      <w:rFonts w:ascii="Arial" w:eastAsia="KaiTi_GB2312" w:hAnsi="Arial" w:cs="Arial"/>
      <w:color w:val="000000"/>
      <w:kern w:val="0"/>
      <w:sz w:val="24"/>
      <w:szCs w:val="20"/>
      <w:lang w:eastAsia="en-US"/>
    </w:rPr>
  </w:style>
  <w:style w:type="paragraph" w:styleId="37">
    <w:name w:val="List Number 3"/>
    <w:basedOn w:val="a"/>
    <w:pPr>
      <w:widowControl/>
      <w:numPr>
        <w:numId w:val="4"/>
      </w:numPr>
      <w:tabs>
        <w:tab w:val="clear" w:pos="926"/>
        <w:tab w:val="left" w:pos="1701"/>
      </w:tabs>
      <w:ind w:left="1701" w:hanging="567"/>
      <w:jc w:val="left"/>
    </w:pPr>
    <w:rPr>
      <w:rFonts w:ascii="Arial" w:eastAsia="KaiTi_GB2312" w:hAnsi="Arial"/>
      <w:color w:val="000000"/>
      <w:kern w:val="0"/>
      <w:sz w:val="24"/>
      <w:szCs w:val="20"/>
      <w:lang w:eastAsia="en-US"/>
    </w:rPr>
  </w:style>
  <w:style w:type="paragraph" w:customStyle="1" w:styleId="CharChar2CharChar0">
    <w:name w:val="Char Char2 Char Char"/>
    <w:basedOn w:val="a"/>
    <w:rPr>
      <w:rFonts w:ascii="Tahoma" w:hAnsi="Tahoma"/>
      <w:sz w:val="24"/>
      <w:szCs w:val="20"/>
    </w:rPr>
  </w:style>
  <w:style w:type="paragraph" w:styleId="2a">
    <w:name w:val="List Number 2"/>
    <w:basedOn w:val="a"/>
    <w:pPr>
      <w:widowControl/>
      <w:spacing w:after="240"/>
      <w:jc w:val="left"/>
    </w:pPr>
    <w:rPr>
      <w:rFonts w:ascii="Arial" w:eastAsia="KaiTi_GB2312" w:hAnsi="Arial"/>
      <w:color w:val="000000"/>
      <w:kern w:val="0"/>
      <w:sz w:val="24"/>
      <w:szCs w:val="20"/>
      <w:lang w:eastAsia="en-US"/>
    </w:rPr>
  </w:style>
  <w:style w:type="paragraph" w:customStyle="1" w:styleId="Table">
    <w:name w:val="Table"/>
    <w:basedOn w:val="a"/>
    <w:pPr>
      <w:widowControl/>
      <w:spacing w:before="120" w:after="120" w:line="240" w:lineRule="atLeast"/>
      <w:jc w:val="left"/>
    </w:pPr>
    <w:rPr>
      <w:rFonts w:ascii="Arial" w:eastAsia="KaiTi_GB2312" w:hAnsi="Arial"/>
      <w:color w:val="000000"/>
      <w:kern w:val="0"/>
      <w:sz w:val="24"/>
      <w:szCs w:val="20"/>
      <w:lang w:eastAsia="en-US"/>
    </w:rPr>
  </w:style>
  <w:style w:type="paragraph" w:styleId="2b">
    <w:name w:val="List Continue 2"/>
    <w:basedOn w:val="a"/>
    <w:pPr>
      <w:widowControl/>
      <w:spacing w:after="120"/>
      <w:ind w:left="566"/>
      <w:jc w:val="left"/>
    </w:pPr>
    <w:rPr>
      <w:rFonts w:ascii="Arial" w:eastAsia="KaiTi_GB2312" w:hAnsi="Arial"/>
      <w:color w:val="000000"/>
      <w:kern w:val="0"/>
      <w:sz w:val="24"/>
      <w:szCs w:val="20"/>
      <w:lang w:eastAsia="en-US"/>
    </w:rPr>
  </w:style>
  <w:style w:type="paragraph" w:styleId="affff">
    <w:name w:val="index heading"/>
    <w:basedOn w:val="a"/>
    <w:next w:val="11"/>
    <w:pPr>
      <w:widowControl/>
      <w:jc w:val="left"/>
    </w:pPr>
    <w:rPr>
      <w:rFonts w:ascii="Arial" w:eastAsia="KaiTi_GB2312" w:hAnsi="Arial" w:cs="Arial"/>
      <w:b/>
      <w:bCs/>
      <w:color w:val="000000"/>
      <w:kern w:val="0"/>
      <w:sz w:val="24"/>
      <w:szCs w:val="20"/>
      <w:lang w:eastAsia="en-US"/>
    </w:rPr>
  </w:style>
  <w:style w:type="paragraph" w:styleId="afff">
    <w:name w:val="Closing"/>
    <w:basedOn w:val="a"/>
    <w:link w:val="affe"/>
    <w:pPr>
      <w:widowControl/>
      <w:ind w:left="4252"/>
      <w:jc w:val="left"/>
    </w:pPr>
    <w:rPr>
      <w:rFonts w:ascii="Arial" w:eastAsia="KaiTi_GB2312" w:hAnsi="Arial"/>
      <w:color w:val="000000"/>
      <w:kern w:val="0"/>
      <w:sz w:val="24"/>
      <w:szCs w:val="20"/>
      <w:lang w:eastAsia="en-US"/>
    </w:rPr>
  </w:style>
  <w:style w:type="paragraph" w:customStyle="1" w:styleId="13">
    <w:name w:val="修訂1"/>
    <w:uiPriority w:val="99"/>
    <w:semiHidden/>
    <w:rPr>
      <w:kern w:val="2"/>
      <w:sz w:val="21"/>
      <w:szCs w:val="24"/>
      <w:lang w:eastAsia="zh-CN"/>
    </w:rPr>
  </w:style>
  <w:style w:type="paragraph" w:styleId="aff6">
    <w:name w:val="annotation subject"/>
    <w:basedOn w:val="afff5"/>
    <w:next w:val="afff5"/>
    <w:link w:val="aff5"/>
    <w:rPr>
      <w:b/>
      <w:bCs/>
    </w:rPr>
  </w:style>
  <w:style w:type="paragraph" w:styleId="81">
    <w:name w:val="index 8"/>
    <w:basedOn w:val="a"/>
    <w:next w:val="a"/>
    <w:pPr>
      <w:widowControl/>
      <w:ind w:left="1600" w:hanging="200"/>
      <w:jc w:val="left"/>
    </w:pPr>
    <w:rPr>
      <w:rFonts w:ascii="Arial" w:eastAsia="KaiTi_GB2312" w:hAnsi="Arial"/>
      <w:color w:val="000000"/>
      <w:kern w:val="0"/>
      <w:sz w:val="24"/>
      <w:szCs w:val="20"/>
      <w:lang w:eastAsia="en-US"/>
    </w:rPr>
  </w:style>
  <w:style w:type="paragraph" w:customStyle="1" w:styleId="KWSubheading">
    <w:name w:val="K&amp;W Subheading"/>
    <w:basedOn w:val="KWheading2"/>
    <w:next w:val="KWBodytext"/>
    <w:pPr>
      <w:numPr>
        <w:ilvl w:val="0"/>
        <w:numId w:val="0"/>
      </w:numPr>
      <w:tabs>
        <w:tab w:val="left" w:pos="567"/>
      </w:tabs>
    </w:pPr>
    <w:rPr>
      <w:kern w:val="28"/>
    </w:rPr>
  </w:style>
  <w:style w:type="paragraph" w:styleId="26">
    <w:name w:val="Body Text 2"/>
    <w:basedOn w:val="a"/>
    <w:link w:val="25"/>
    <w:pPr>
      <w:widowControl/>
      <w:spacing w:after="120" w:line="480" w:lineRule="auto"/>
      <w:jc w:val="left"/>
    </w:pPr>
    <w:rPr>
      <w:rFonts w:ascii="Arial" w:eastAsia="KaiTi_GB2312" w:hAnsi="Arial"/>
      <w:color w:val="000000"/>
      <w:kern w:val="0"/>
      <w:sz w:val="24"/>
      <w:szCs w:val="20"/>
      <w:lang w:eastAsia="en-US"/>
    </w:rPr>
  </w:style>
  <w:style w:type="paragraph" w:styleId="affff0">
    <w:name w:val="List Bullet"/>
    <w:basedOn w:val="a0"/>
    <w:pPr>
      <w:numPr>
        <w:numId w:val="5"/>
      </w:numPr>
      <w:tabs>
        <w:tab w:val="left" w:pos="567"/>
      </w:tabs>
    </w:pPr>
  </w:style>
  <w:style w:type="paragraph" w:styleId="afff5">
    <w:name w:val="annotation text"/>
    <w:basedOn w:val="a"/>
    <w:link w:val="afff4"/>
    <w:pPr>
      <w:widowControl/>
      <w:jc w:val="left"/>
    </w:pPr>
    <w:rPr>
      <w:rFonts w:ascii="Arial" w:eastAsia="KaiTi_GB2312" w:hAnsi="Arial"/>
      <w:color w:val="000000"/>
      <w:kern w:val="0"/>
      <w:sz w:val="24"/>
      <w:szCs w:val="20"/>
      <w:lang w:eastAsia="en-US"/>
    </w:rPr>
  </w:style>
  <w:style w:type="paragraph" w:styleId="affff1">
    <w:name w:val="List"/>
    <w:basedOn w:val="a"/>
    <w:pPr>
      <w:widowControl/>
      <w:ind w:left="283" w:hanging="283"/>
      <w:jc w:val="left"/>
    </w:pPr>
    <w:rPr>
      <w:rFonts w:ascii="Arial" w:eastAsia="KaiTi_GB2312" w:hAnsi="Arial"/>
      <w:color w:val="000000"/>
      <w:kern w:val="0"/>
      <w:sz w:val="24"/>
      <w:szCs w:val="20"/>
      <w:lang w:eastAsia="en-US"/>
    </w:rPr>
  </w:style>
  <w:style w:type="paragraph" w:styleId="af2">
    <w:name w:val="Body Text First Indent"/>
    <w:basedOn w:val="a0"/>
    <w:link w:val="af0"/>
    <w:pPr>
      <w:spacing w:after="120"/>
      <w:ind w:firstLine="210"/>
    </w:pPr>
  </w:style>
  <w:style w:type="paragraph" w:styleId="38">
    <w:name w:val="List Bullet 3"/>
    <w:basedOn w:val="a"/>
    <w:pPr>
      <w:widowControl/>
      <w:numPr>
        <w:numId w:val="6"/>
      </w:numPr>
      <w:tabs>
        <w:tab w:val="clear" w:pos="926"/>
        <w:tab w:val="left" w:pos="1134"/>
      </w:tabs>
      <w:ind w:left="1134" w:hanging="567"/>
      <w:jc w:val="left"/>
    </w:pPr>
    <w:rPr>
      <w:rFonts w:ascii="Arial" w:eastAsia="KaiTi_GB2312" w:hAnsi="Arial"/>
      <w:color w:val="000000"/>
      <w:kern w:val="0"/>
      <w:sz w:val="24"/>
      <w:szCs w:val="20"/>
      <w:lang w:eastAsia="en-US"/>
    </w:rPr>
  </w:style>
  <w:style w:type="paragraph" w:styleId="28">
    <w:name w:val="toc 2"/>
    <w:basedOn w:val="14"/>
    <w:pPr>
      <w:ind w:left="2268"/>
    </w:pPr>
    <w:rPr>
      <w:lang w:val="en-US" w:eastAsia="zh-TW"/>
    </w:rPr>
  </w:style>
  <w:style w:type="paragraph" w:styleId="2c">
    <w:name w:val="List 2"/>
    <w:basedOn w:val="a"/>
    <w:pPr>
      <w:widowControl/>
      <w:ind w:left="566" w:hanging="283"/>
      <w:jc w:val="left"/>
    </w:pPr>
    <w:rPr>
      <w:rFonts w:ascii="Arial" w:eastAsia="KaiTi_GB2312" w:hAnsi="Arial"/>
      <w:color w:val="000000"/>
      <w:kern w:val="0"/>
      <w:sz w:val="24"/>
      <w:szCs w:val="20"/>
      <w:lang w:eastAsia="en-US"/>
    </w:rPr>
  </w:style>
  <w:style w:type="paragraph" w:styleId="affff2">
    <w:name w:val="envelope address"/>
    <w:basedOn w:val="a"/>
    <w:pPr>
      <w:framePr w:w="7920" w:h="1980" w:hRule="exact" w:hSpace="180" w:wrap="around" w:hAnchor="page" w:xAlign="center" w:yAlign="bottom"/>
      <w:widowControl/>
      <w:ind w:left="2880"/>
      <w:jc w:val="left"/>
    </w:pPr>
    <w:rPr>
      <w:rFonts w:ascii="Arial" w:eastAsia="KaiTi_GB2312" w:hAnsi="Arial" w:cs="Arial"/>
      <w:color w:val="000000"/>
      <w:kern w:val="0"/>
      <w:sz w:val="24"/>
      <w:lang w:eastAsia="en-US"/>
    </w:rPr>
  </w:style>
  <w:style w:type="paragraph" w:styleId="44">
    <w:name w:val="List 4"/>
    <w:basedOn w:val="a"/>
    <w:pPr>
      <w:widowControl/>
      <w:ind w:left="1132" w:hanging="283"/>
      <w:jc w:val="left"/>
    </w:pPr>
    <w:rPr>
      <w:rFonts w:ascii="Arial" w:eastAsia="KaiTi_GB2312" w:hAnsi="Arial"/>
      <w:color w:val="000000"/>
      <w:kern w:val="0"/>
      <w:sz w:val="24"/>
      <w:szCs w:val="20"/>
      <w:lang w:eastAsia="en-US"/>
    </w:rPr>
  </w:style>
  <w:style w:type="paragraph" w:customStyle="1" w:styleId="CharChar5CharChar0">
    <w:name w:val=" Char Char5 Char Char"/>
    <w:basedOn w:val="a"/>
    <w:rPr>
      <w:rFonts w:ascii="Tahoma" w:hAnsi="Tahoma"/>
      <w:sz w:val="24"/>
      <w:szCs w:val="20"/>
    </w:rPr>
  </w:style>
  <w:style w:type="paragraph" w:styleId="2d">
    <w:name w:val="List Bullet 2"/>
    <w:basedOn w:val="a0"/>
    <w:pPr>
      <w:numPr>
        <w:numId w:val="7"/>
      </w:numPr>
      <w:tabs>
        <w:tab w:val="clear" w:pos="567"/>
        <w:tab w:val="left" w:pos="1134"/>
      </w:tabs>
      <w:ind w:left="1134" w:hanging="567"/>
    </w:pPr>
  </w:style>
  <w:style w:type="paragraph" w:styleId="34">
    <w:name w:val="Body Text 3"/>
    <w:basedOn w:val="a"/>
    <w:link w:val="33"/>
    <w:pPr>
      <w:widowControl/>
      <w:spacing w:after="120"/>
      <w:jc w:val="left"/>
    </w:pPr>
    <w:rPr>
      <w:rFonts w:ascii="Arial" w:eastAsia="KaiTi_GB2312" w:hAnsi="Arial"/>
      <w:color w:val="000000"/>
      <w:kern w:val="0"/>
      <w:sz w:val="16"/>
      <w:szCs w:val="16"/>
      <w:lang w:eastAsia="en-US"/>
    </w:rPr>
  </w:style>
  <w:style w:type="paragraph" w:styleId="61">
    <w:name w:val="toc 6"/>
    <w:basedOn w:val="a"/>
    <w:next w:val="a"/>
    <w:pPr>
      <w:widowControl/>
      <w:jc w:val="left"/>
    </w:pPr>
    <w:rPr>
      <w:rFonts w:ascii="Arial" w:eastAsia="KaiTi_GB2312" w:hAnsi="Arial"/>
      <w:color w:val="000000"/>
      <w:kern w:val="0"/>
      <w:sz w:val="24"/>
      <w:szCs w:val="20"/>
      <w:lang w:eastAsia="en-US"/>
    </w:rPr>
  </w:style>
  <w:style w:type="paragraph" w:customStyle="1" w:styleId="15">
    <w:name w:val="列出段落1"/>
    <w:basedOn w:val="a"/>
    <w:pPr>
      <w:ind w:firstLineChars="200" w:firstLine="420"/>
    </w:pPr>
    <w:rPr>
      <w:rFonts w:ascii="Calibri" w:hAnsi="Calibri"/>
      <w:szCs w:val="22"/>
    </w:rPr>
  </w:style>
  <w:style w:type="paragraph" w:styleId="14">
    <w:name w:val="toc 1"/>
    <w:basedOn w:val="KWNormal"/>
    <w:next w:val="KWNormal"/>
    <w:pPr>
      <w:tabs>
        <w:tab w:val="left" w:pos="1701"/>
        <w:tab w:val="right" w:leader="dot" w:pos="7655"/>
      </w:tabs>
      <w:spacing w:after="240"/>
      <w:ind w:left="1701" w:right="1985" w:hanging="567"/>
      <w:jc w:val="left"/>
    </w:pPr>
  </w:style>
  <w:style w:type="paragraph" w:customStyle="1" w:styleId="KWheading4">
    <w:name w:val="K&amp;W heading 4"/>
    <w:basedOn w:val="KWNormal"/>
    <w:pPr>
      <w:numPr>
        <w:ilvl w:val="3"/>
        <w:numId w:val="1"/>
      </w:numPr>
      <w:tabs>
        <w:tab w:val="left" w:pos="1134"/>
      </w:tabs>
      <w:spacing w:line="320" w:lineRule="exact"/>
      <w:outlineLvl w:val="3"/>
    </w:pPr>
    <w:rPr>
      <w:color w:val="auto"/>
    </w:rPr>
  </w:style>
  <w:style w:type="paragraph" w:styleId="afd">
    <w:name w:val="Message Header"/>
    <w:basedOn w:val="a"/>
    <w:link w:val="afc"/>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paragraph" w:customStyle="1" w:styleId="KWListBullet">
    <w:name w:val="K&amp;W List Bullet"/>
    <w:basedOn w:val="KWNormal"/>
    <w:pPr>
      <w:numPr>
        <w:numId w:val="8"/>
      </w:numPr>
      <w:tabs>
        <w:tab w:val="left" w:pos="1134"/>
      </w:tabs>
    </w:pPr>
  </w:style>
  <w:style w:type="paragraph" w:customStyle="1" w:styleId="KWheading1">
    <w:name w:val="K&amp;W heading 1"/>
    <w:basedOn w:val="KWNormal"/>
    <w:next w:val="KWBodytext"/>
    <w:pPr>
      <w:widowControl w:val="0"/>
      <w:numPr>
        <w:numId w:val="1"/>
      </w:numPr>
      <w:tabs>
        <w:tab w:val="left" w:pos="567"/>
      </w:tabs>
      <w:spacing w:line="320" w:lineRule="exact"/>
      <w:outlineLvl w:val="0"/>
    </w:pPr>
    <w:rPr>
      <w:b/>
      <w:color w:val="auto"/>
      <w:sz w:val="28"/>
    </w:rPr>
  </w:style>
  <w:style w:type="paragraph" w:customStyle="1" w:styleId="KWheading2">
    <w:name w:val="K&amp;W heading 2"/>
    <w:basedOn w:val="KWNormal"/>
    <w:next w:val="KWBodytext"/>
    <w:pPr>
      <w:widowControl w:val="0"/>
      <w:numPr>
        <w:ilvl w:val="1"/>
        <w:numId w:val="1"/>
      </w:numPr>
      <w:tabs>
        <w:tab w:val="left" w:pos="567"/>
      </w:tabs>
      <w:spacing w:line="320" w:lineRule="exact"/>
      <w:outlineLvl w:val="1"/>
    </w:pPr>
    <w:rPr>
      <w:color w:val="auto"/>
    </w:rPr>
  </w:style>
  <w:style w:type="paragraph" w:styleId="45">
    <w:name w:val="List Number 4"/>
    <w:basedOn w:val="a"/>
    <w:pPr>
      <w:widowControl/>
      <w:numPr>
        <w:numId w:val="9"/>
      </w:numPr>
      <w:tabs>
        <w:tab w:val="clear" w:pos="1209"/>
        <w:tab w:val="left" w:pos="1701"/>
      </w:tabs>
      <w:ind w:left="1701" w:hanging="567"/>
      <w:jc w:val="left"/>
    </w:pPr>
    <w:rPr>
      <w:rFonts w:ascii="Arial" w:eastAsia="KaiTi_GB2312" w:hAnsi="Arial"/>
      <w:color w:val="000000"/>
      <w:kern w:val="0"/>
      <w:sz w:val="24"/>
      <w:szCs w:val="20"/>
      <w:lang w:eastAsia="en-US"/>
    </w:rPr>
  </w:style>
  <w:style w:type="paragraph" w:customStyle="1" w:styleId="16">
    <w:name w:val="清單段落1"/>
    <w:basedOn w:val="a"/>
    <w:uiPriority w:val="34"/>
    <w:qFormat/>
    <w:pPr>
      <w:ind w:leftChars="200" w:left="480"/>
      <w:jc w:val="left"/>
    </w:pPr>
    <w:rPr>
      <w:rFonts w:ascii="Calibri" w:eastAsia="新細明體" w:hAnsi="Calibri"/>
      <w:sz w:val="24"/>
      <w:szCs w:val="22"/>
      <w:lang w:eastAsia="zh-TW"/>
    </w:rPr>
  </w:style>
  <w:style w:type="paragraph" w:customStyle="1" w:styleId="CharChar2CharCharCharCharCharChar">
    <w:name w:val=" Char Char2 Char Char Char Char Char Char"/>
    <w:basedOn w:val="a"/>
    <w:rPr>
      <w:rFonts w:ascii="Tahoma" w:hAnsi="Tahoma"/>
      <w:sz w:val="24"/>
      <w:szCs w:val="20"/>
    </w:rPr>
  </w:style>
  <w:style w:type="paragraph" w:styleId="afff3">
    <w:name w:val="Plain Text"/>
    <w:basedOn w:val="a"/>
    <w:link w:val="afff2"/>
    <w:pPr>
      <w:widowControl/>
      <w:jc w:val="left"/>
    </w:pPr>
    <w:rPr>
      <w:rFonts w:ascii="Courier New" w:eastAsia="KaiTi_GB2312" w:hAnsi="Courier New" w:cs="Courier New"/>
      <w:color w:val="000000"/>
      <w:kern w:val="0"/>
      <w:sz w:val="24"/>
      <w:szCs w:val="20"/>
      <w:lang w:eastAsia="en-US"/>
    </w:rPr>
  </w:style>
  <w:style w:type="paragraph" w:styleId="82">
    <w:name w:val="toc 8"/>
    <w:basedOn w:val="a"/>
    <w:next w:val="a"/>
    <w:pPr>
      <w:widowControl/>
      <w:jc w:val="left"/>
    </w:pPr>
    <w:rPr>
      <w:rFonts w:ascii="Arial" w:eastAsia="KaiTi_GB2312" w:hAnsi="Arial"/>
      <w:color w:val="000000"/>
      <w:kern w:val="0"/>
      <w:sz w:val="24"/>
      <w:szCs w:val="20"/>
      <w:lang w:eastAsia="en-US"/>
    </w:rPr>
  </w:style>
  <w:style w:type="paragraph" w:styleId="aa">
    <w:name w:val="Note Heading"/>
    <w:basedOn w:val="a"/>
    <w:next w:val="a"/>
    <w:link w:val="a9"/>
    <w:pPr>
      <w:widowControl/>
      <w:jc w:val="left"/>
    </w:pPr>
    <w:rPr>
      <w:rFonts w:ascii="Arial" w:eastAsia="KaiTi_GB2312" w:hAnsi="Arial"/>
      <w:color w:val="000000"/>
      <w:kern w:val="0"/>
      <w:sz w:val="24"/>
      <w:szCs w:val="20"/>
      <w:lang w:eastAsia="en-US"/>
    </w:rPr>
  </w:style>
  <w:style w:type="paragraph" w:styleId="affff3">
    <w:name w:val="List Number"/>
    <w:basedOn w:val="a0"/>
    <w:pPr>
      <w:numPr>
        <w:numId w:val="10"/>
      </w:numPr>
      <w:tabs>
        <w:tab w:val="left" w:pos="567"/>
      </w:tabs>
    </w:pPr>
  </w:style>
  <w:style w:type="paragraph" w:styleId="affff4">
    <w:name w:val="table of authorities"/>
    <w:basedOn w:val="a"/>
    <w:next w:val="a"/>
    <w:pPr>
      <w:widowControl/>
      <w:ind w:left="200" w:hanging="200"/>
      <w:jc w:val="left"/>
    </w:pPr>
    <w:rPr>
      <w:rFonts w:ascii="Arial" w:eastAsia="KaiTi_GB2312" w:hAnsi="Arial"/>
      <w:color w:val="000000"/>
      <w:kern w:val="0"/>
      <w:sz w:val="24"/>
      <w:szCs w:val="20"/>
      <w:lang w:eastAsia="en-US"/>
    </w:rPr>
  </w:style>
  <w:style w:type="paragraph" w:customStyle="1" w:styleId="CharChar50">
    <w:name w:val=" Char Char5"/>
    <w:basedOn w:val="a"/>
    <w:rPr>
      <w:rFonts w:ascii="Tahoma" w:hAnsi="Tahoma"/>
      <w:sz w:val="24"/>
      <w:szCs w:val="20"/>
    </w:rPr>
  </w:style>
  <w:style w:type="paragraph" w:styleId="af">
    <w:name w:val="footnote text"/>
    <w:basedOn w:val="a"/>
    <w:link w:val="ae"/>
    <w:pPr>
      <w:snapToGrid w:val="0"/>
      <w:jc w:val="left"/>
    </w:pPr>
    <w:rPr>
      <w:sz w:val="18"/>
      <w:szCs w:val="18"/>
    </w:rPr>
  </w:style>
  <w:style w:type="paragraph" w:styleId="af7">
    <w:name w:val="Balloon Text"/>
    <w:basedOn w:val="a"/>
    <w:link w:val="af6"/>
    <w:rPr>
      <w:sz w:val="18"/>
      <w:szCs w:val="18"/>
    </w:rPr>
  </w:style>
  <w:style w:type="paragraph" w:styleId="affb">
    <w:name w:val="endnote text"/>
    <w:basedOn w:val="a"/>
    <w:link w:val="affa"/>
    <w:pPr>
      <w:snapToGrid w:val="0"/>
      <w:jc w:val="left"/>
    </w:pPr>
  </w:style>
  <w:style w:type="paragraph" w:styleId="72">
    <w:name w:val="toc 7"/>
    <w:basedOn w:val="a"/>
    <w:next w:val="a"/>
    <w:pPr>
      <w:widowControl/>
      <w:jc w:val="left"/>
    </w:pPr>
    <w:rPr>
      <w:rFonts w:ascii="Arial" w:eastAsia="KaiTi_GB2312" w:hAnsi="Arial"/>
      <w:color w:val="000000"/>
      <w:kern w:val="0"/>
      <w:sz w:val="24"/>
      <w:szCs w:val="20"/>
      <w:lang w:eastAsia="en-US"/>
    </w:rPr>
  </w:style>
  <w:style w:type="paragraph" w:styleId="39">
    <w:name w:val="List 3"/>
    <w:basedOn w:val="a"/>
    <w:pPr>
      <w:widowControl/>
      <w:ind w:left="849" w:hanging="283"/>
      <w:jc w:val="left"/>
    </w:pPr>
    <w:rPr>
      <w:rFonts w:ascii="Arial" w:eastAsia="KaiTi_GB2312" w:hAnsi="Arial"/>
      <w:color w:val="000000"/>
      <w:kern w:val="0"/>
      <w:sz w:val="24"/>
      <w:szCs w:val="20"/>
      <w:lang w:eastAsia="en-US"/>
    </w:rPr>
  </w:style>
  <w:style w:type="paragraph" w:styleId="92">
    <w:name w:val="index 9"/>
    <w:basedOn w:val="a"/>
    <w:next w:val="a"/>
    <w:pPr>
      <w:widowControl/>
      <w:ind w:left="1800" w:hanging="200"/>
      <w:jc w:val="left"/>
    </w:pPr>
    <w:rPr>
      <w:rFonts w:ascii="Arial" w:eastAsia="KaiTi_GB2312" w:hAnsi="Arial"/>
      <w:color w:val="000000"/>
      <w:kern w:val="0"/>
      <w:sz w:val="24"/>
      <w:szCs w:val="20"/>
      <w:lang w:eastAsia="en-US"/>
    </w:rPr>
  </w:style>
  <w:style w:type="paragraph" w:customStyle="1" w:styleId="CharChar2CharCharCharCharCharChar0">
    <w:name w:val="Char Char2 Char Char Char Char Char Char"/>
    <w:basedOn w:val="a"/>
    <w:rPr>
      <w:rFonts w:ascii="Tahoma" w:hAnsi="Tahoma"/>
      <w:sz w:val="24"/>
      <w:szCs w:val="20"/>
    </w:rPr>
  </w:style>
  <w:style w:type="paragraph" w:styleId="55">
    <w:name w:val="index 5"/>
    <w:basedOn w:val="a"/>
    <w:next w:val="a"/>
    <w:pPr>
      <w:widowControl/>
      <w:ind w:left="1000" w:hanging="200"/>
      <w:jc w:val="left"/>
    </w:pPr>
    <w:rPr>
      <w:rFonts w:ascii="Arial" w:eastAsia="KaiTi_GB2312" w:hAnsi="Arial"/>
      <w:color w:val="000000"/>
      <w:kern w:val="0"/>
      <w:sz w:val="24"/>
      <w:szCs w:val="20"/>
      <w:lang w:eastAsia="en-US"/>
    </w:rPr>
  </w:style>
  <w:style w:type="paragraph" w:customStyle="1" w:styleId="affff5">
    <w:name w:val="圓點"/>
    <w:basedOn w:val="a"/>
    <w:pPr>
      <w:widowControl/>
      <w:numPr>
        <w:ilvl w:val="2"/>
        <w:numId w:val="11"/>
      </w:numPr>
      <w:tabs>
        <w:tab w:val="left" w:pos="624"/>
        <w:tab w:val="left" w:pos="1247"/>
        <w:tab w:val="left" w:pos="1385"/>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KWListNumber">
    <w:name w:val="K&amp;W List Number"/>
    <w:basedOn w:val="KWNormal"/>
    <w:pPr>
      <w:numPr>
        <w:numId w:val="12"/>
      </w:numPr>
      <w:tabs>
        <w:tab w:val="left" w:pos="1134"/>
      </w:tabs>
    </w:pPr>
  </w:style>
  <w:style w:type="paragraph" w:styleId="56">
    <w:name w:val="List Number 5"/>
    <w:basedOn w:val="a"/>
    <w:pPr>
      <w:widowControl/>
      <w:numPr>
        <w:numId w:val="13"/>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46">
    <w:name w:val="List Bullet 4"/>
    <w:basedOn w:val="a"/>
    <w:pPr>
      <w:widowControl/>
      <w:numPr>
        <w:numId w:val="14"/>
      </w:numPr>
      <w:tabs>
        <w:tab w:val="clear" w:pos="1209"/>
        <w:tab w:val="left" w:pos="1287"/>
      </w:tabs>
      <w:ind w:left="1287" w:hanging="567"/>
      <w:jc w:val="left"/>
    </w:pPr>
    <w:rPr>
      <w:rFonts w:ascii="Arial" w:eastAsia="KaiTi_GB2312" w:hAnsi="Arial"/>
      <w:color w:val="000000"/>
      <w:kern w:val="0"/>
      <w:sz w:val="24"/>
      <w:szCs w:val="20"/>
      <w:lang w:eastAsia="en-US"/>
    </w:rPr>
  </w:style>
  <w:style w:type="paragraph" w:styleId="62">
    <w:name w:val="index 6"/>
    <w:basedOn w:val="a"/>
    <w:next w:val="a"/>
    <w:pPr>
      <w:widowControl/>
      <w:ind w:left="1200" w:hanging="200"/>
      <w:jc w:val="left"/>
    </w:pPr>
    <w:rPr>
      <w:rFonts w:ascii="Arial" w:eastAsia="KaiTi_GB2312" w:hAnsi="Arial"/>
      <w:color w:val="000000"/>
      <w:kern w:val="0"/>
      <w:sz w:val="24"/>
      <w:szCs w:val="20"/>
      <w:lang w:eastAsia="en-US"/>
    </w:rPr>
  </w:style>
  <w:style w:type="paragraph" w:styleId="3a">
    <w:name w:val="List Continue 3"/>
    <w:basedOn w:val="a"/>
    <w:pPr>
      <w:widowControl/>
      <w:spacing w:after="120"/>
      <w:ind w:left="849"/>
      <w:jc w:val="left"/>
    </w:pPr>
    <w:rPr>
      <w:rFonts w:ascii="Arial" w:eastAsia="KaiTi_GB2312" w:hAnsi="Arial"/>
      <w:color w:val="000000"/>
      <w:kern w:val="0"/>
      <w:sz w:val="24"/>
      <w:szCs w:val="20"/>
      <w:lang w:eastAsia="en-US"/>
    </w:rPr>
  </w:style>
  <w:style w:type="table" w:styleId="83">
    <w:name w:val="Table List 8"/>
    <w:basedOn w:val="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KWTable1">
    <w:name w:val="K&amp;W Table1"/>
    <w:basedOn w:val="affff6"/>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ymbol" w:hAnsi="Symbol"/>
        <w:b/>
        <w:sz w:val="20"/>
      </w:rPr>
      <w:tblPr/>
      <w:tcPr>
        <w:shd w:val="clear" w:color="auto" w:fill="E0E0E0"/>
      </w:tcPr>
    </w:tblStylePr>
  </w:style>
  <w:style w:type="table" w:customStyle="1" w:styleId="17">
    <w:name w:val="专业型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8">
    <w:name w:val="Table Simple 1"/>
    <w:basedOn w:val="a2"/>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0">
    <w:name w:val="简明型 11"/>
    <w:basedOn w:val="a2"/>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List 2"/>
    <w:basedOn w:val="a2"/>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0">
    <w:name w:val="竖列型 31"/>
    <w:basedOn w:val="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19">
    <w:name w:val="典雅型1"/>
    <w:basedOn w:val="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0">
    <w:name w:val="古典型 41"/>
    <w:basedOn w:val="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
    <w:name w:val="Table Columns 2"/>
    <w:basedOn w:val="a2"/>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
    <w:name w:val="彩色型 31"/>
    <w:basedOn w:val="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610">
    <w:name w:val="列表型 61"/>
    <w:basedOn w:val="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3b">
    <w:name w:val="Table Simple 3"/>
    <w:basedOn w:val="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pPr>
      <w:spacing w:before="120" w:after="120" w:line="240" w:lineRule="atLeast"/>
    </w:pPr>
    <w:rPr>
      <w:rFonts w:ascii="Arial" w:hAnsi="Arial"/>
    </w:rPr>
    <w:tblPr/>
  </w:style>
  <w:style w:type="table" w:styleId="affff7">
    <w:name w:val="Table Elegant"/>
    <w:basedOn w:val="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0">
    <w:name w:val="精巧型 21"/>
    <w:basedOn w:val="a2"/>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
    <w:name w:val="网页型 31"/>
    <w:basedOn w:val="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c">
    <w:name w:val="Table Columns 3"/>
    <w:basedOn w:val="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211">
    <w:name w:val="网页型 21"/>
    <w:basedOn w:val="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3">
    <w:name w:val="列表型 31"/>
    <w:basedOn w:val="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
    <w:name w:val="精巧型 11"/>
    <w:basedOn w:val="a2"/>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Subtle 2"/>
    <w:basedOn w:val="a2"/>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8">
    <w:name w:val="Table Theme"/>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列表型 21"/>
    <w:basedOn w:val="a2"/>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Web3">
    <w:name w:val="Table Web 3"/>
    <w:basedOn w:val="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411">
    <w:name w:val="网格型 41"/>
    <w:basedOn w:val="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1">
    <w:name w:val="Table Classic 2"/>
    <w:basedOn w:val="a2"/>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3">
    <w:name w:val="竖列型 21"/>
    <w:basedOn w:val="a2"/>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11">
    <w:name w:val="网格型 61"/>
    <w:basedOn w:val="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
    <w:name w:val="竖列型 11"/>
    <w:basedOn w:val="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7">
    <w:name w:val="Table Columns 5"/>
    <w:basedOn w:val="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810">
    <w:name w:val="网格型 81"/>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Web1">
    <w:name w:val="Table Web 1"/>
    <w:basedOn w:val="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4">
    <w:name w:val="网格型 21"/>
    <w:basedOn w:val="a2"/>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b">
    <w:name w:val="表格主题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8">
    <w:name w:val="Table List 5"/>
    <w:basedOn w:val="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314">
    <w:name w:val="古典型 31"/>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315">
    <w:name w:val="简明型 31"/>
    <w:basedOn w:val="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2f2">
    <w:name w:val="Table Grid 2"/>
    <w:basedOn w:val="a2"/>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2"/>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c">
    <w:name w:val="Table Colorful 1"/>
    <w:basedOn w:val="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73">
    <w:name w:val="Table Grid 7"/>
    <w:basedOn w:val="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0">
    <w:name w:val="网格型 51"/>
    <w:basedOn w:val="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4">
    <w:name w:val="Table List 7"/>
    <w:basedOn w:val="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3">
    <w:name w:val="网页型 11"/>
    <w:basedOn w:val="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d">
    <w:name w:val="Table List 1"/>
    <w:basedOn w:val="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3">
    <w:name w:val="列表型 41"/>
    <w:basedOn w:val="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9">
    <w:name w:val="Table Grid 5"/>
    <w:basedOn w:val="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6">
    <w:name w:val="网格型 31"/>
    <w:basedOn w:val="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affff9">
    <w:name w:val="Table Contemporary"/>
    <w:basedOn w:val="a2"/>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11">
    <w:name w:val="列表型 81"/>
    <w:basedOn w:val="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4">
    <w:name w:val="彩色型 11"/>
    <w:basedOn w:val="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3">
    <w:name w:val="Table Simple 2"/>
    <w:basedOn w:val="a2"/>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5">
    <w:name w:val="古典型 11"/>
    <w:basedOn w:val="a2"/>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7">
    <w:name w:val="Table Classic 4"/>
    <w:basedOn w:val="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KWTable">
    <w:name w:val="K&amp;W Table"/>
    <w:basedOn w:val="affff6"/>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ymbol" w:hAnsi="Symbol"/>
        <w:b/>
        <w:sz w:val="20"/>
      </w:rPr>
      <w:tblPr/>
      <w:tcPr>
        <w:shd w:val="clear" w:color="auto" w:fill="E0E0E0"/>
      </w:tcPr>
    </w:tblStylePr>
  </w:style>
  <w:style w:type="table" w:styleId="3d">
    <w:name w:val="Table Colorful 3"/>
    <w:basedOn w:val="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列表型 11"/>
    <w:basedOn w:val="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e">
    <w:name w:val="Table Columns 1"/>
    <w:basedOn w:val="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立体型 31"/>
    <w:basedOn w:val="a2"/>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5">
    <w:name w:val="立体型 21"/>
    <w:basedOn w:val="a2"/>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
    <w:name w:val="Table Subtle 1"/>
    <w:basedOn w:val="a2"/>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6">
    <w:name w:val="Table Grid"/>
    <w:basedOn w:val="a2"/>
    <w:pPr>
      <w:spacing w:before="120" w:after="120" w:line="240" w:lineRule="atLeast"/>
    </w:pPr>
    <w:rPr>
      <w:rFonts w:ascii="Arial" w:hAnsi="Arial"/>
    </w:rPr>
    <w:tblPr/>
  </w:style>
  <w:style w:type="table" w:styleId="affffa">
    <w:name w:val="Table Professional"/>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48">
    <w:name w:val="Table List 4"/>
    <w:basedOn w:val="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网格型 71"/>
    <w:basedOn w:val="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7">
    <w:name w:val="网格型 1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f0">
    <w:name w:val="Table Classic 1"/>
    <w:basedOn w:val="a2"/>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
    <w:name w:val="列表型 71"/>
    <w:basedOn w:val="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49">
    <w:name w:val="Table Columns 4"/>
    <w:basedOn w:val="a2"/>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216">
    <w:name w:val="古典型 21"/>
    <w:basedOn w:val="a2"/>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1">
    <w:name w:val="Table 3D effects 1"/>
    <w:basedOn w:val="a2"/>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4a">
    <w:name w:val="Table Grid 4"/>
    <w:basedOn w:val="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Web2">
    <w:name w:val="Table Web 2"/>
    <w:basedOn w:val="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List 3"/>
    <w:basedOn w:val="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17">
    <w:name w:val="简明型 21"/>
    <w:basedOn w:val="a2"/>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f1">
    <w:name w:val="Table Grid 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
    <w:name w:val="立体型 11"/>
    <w:basedOn w:val="a2"/>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2">
    <w:name w:val="Table 3D effects 2"/>
    <w:basedOn w:val="a2"/>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4">
    <w:name w:val="Table Colorful 2"/>
    <w:basedOn w:val="a2"/>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4">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11">
    <w:name w:val="列表型 51"/>
    <w:basedOn w:val="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3">
    <w:name w:val="Table List 6"/>
    <w:basedOn w:val="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2">
    <w:name w:val="流行型1"/>
    <w:basedOn w:val="a2"/>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8">
    <w:name w:val="彩色型 21"/>
    <w:basedOn w:val="a2"/>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12">
    <w:name w:val="竖列型 51"/>
    <w:basedOn w:val="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3f0">
    <w:name w:val="Table Grid 3"/>
    <w:basedOn w:val="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D3">
    <w:name w:val="Table 3D effects 3"/>
    <w:basedOn w:val="a2"/>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64">
    <w:name w:val="Table Grid 6"/>
    <w:basedOn w:val="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附  件</vt:lpstr>
    </vt:vector>
  </TitlesOfParts>
  <Company>Microsoft</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zhencheng</dc:creator>
  <cp:lastModifiedBy>Paul</cp:lastModifiedBy>
  <cp:revision>2</cp:revision>
  <cp:lastPrinted>2019-11-19T01:09:00Z</cp:lastPrinted>
  <dcterms:created xsi:type="dcterms:W3CDTF">2019-11-20T03:32:00Z</dcterms:created>
  <dcterms:modified xsi:type="dcterms:W3CDTF">2019-11-20T03:32:00Z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