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158" w:rsidRPr="00CB76B7" w:rsidRDefault="00042158" w:rsidP="00042158">
      <w:pPr>
        <w:widowControl/>
        <w:adjustRightInd w:val="0"/>
        <w:jc w:val="left"/>
        <w:rPr>
          <w:rFonts w:eastAsia="新細明體"/>
          <w:b/>
          <w:bCs/>
          <w:color w:val="000000" w:themeColor="text1"/>
          <w:spacing w:val="6"/>
          <w:sz w:val="30"/>
          <w:szCs w:val="30"/>
          <w:lang w:eastAsia="zh-TW"/>
        </w:rPr>
      </w:pPr>
      <w:bookmarkStart w:id="0" w:name="_GoBack"/>
      <w:bookmarkEnd w:id="0"/>
    </w:p>
    <w:p w:rsidR="00F36867" w:rsidRPr="00CB76B7" w:rsidRDefault="007C3E62" w:rsidP="00F36867">
      <w:pPr>
        <w:widowControl/>
        <w:adjustRightInd w:val="0"/>
        <w:jc w:val="center"/>
        <w:rPr>
          <w:rFonts w:eastAsia="FangSong_GB2312"/>
          <w:b/>
          <w:bCs/>
          <w:color w:val="000000" w:themeColor="text1"/>
          <w:spacing w:val="6"/>
          <w:sz w:val="30"/>
          <w:szCs w:val="30"/>
          <w:lang w:eastAsia="zh-TW"/>
        </w:rPr>
      </w:pPr>
      <w:r w:rsidRPr="00CB76B7">
        <w:rPr>
          <w:rFonts w:eastAsia="新細明體" w:hint="eastAsia"/>
          <w:b/>
          <w:bCs/>
          <w:color w:val="000000" w:themeColor="text1"/>
          <w:spacing w:val="6"/>
          <w:sz w:val="30"/>
          <w:szCs w:val="30"/>
          <w:lang w:eastAsia="zh-TW"/>
        </w:rPr>
        <w:t>《內地與澳門關於建立更緊密經貿關係的安排》</w:t>
      </w:r>
    </w:p>
    <w:p w:rsidR="00027A2D" w:rsidRPr="00CB76B7" w:rsidRDefault="00042158" w:rsidP="00F36867">
      <w:pPr>
        <w:widowControl/>
        <w:adjustRightInd w:val="0"/>
        <w:jc w:val="center"/>
        <w:rPr>
          <w:rFonts w:eastAsia="FangSong_GB2312"/>
          <w:b/>
          <w:bCs/>
          <w:color w:val="000000" w:themeColor="text1"/>
          <w:spacing w:val="6"/>
          <w:sz w:val="30"/>
          <w:szCs w:val="30"/>
          <w:lang w:eastAsia="zh-HK"/>
        </w:rPr>
      </w:pPr>
      <w:r w:rsidRPr="00CB76B7">
        <w:rPr>
          <w:rFonts w:eastAsia="新細明體" w:hint="eastAsia"/>
          <w:b/>
          <w:bCs/>
          <w:color w:val="000000" w:themeColor="text1"/>
          <w:spacing w:val="6"/>
          <w:sz w:val="30"/>
          <w:szCs w:val="30"/>
          <w:lang w:eastAsia="zh-TW"/>
        </w:rPr>
        <w:t>貨物貿易協議</w:t>
      </w:r>
    </w:p>
    <w:p w:rsidR="008A4D80" w:rsidRPr="00CB76B7" w:rsidRDefault="007C3E62" w:rsidP="002905C7">
      <w:pPr>
        <w:keepNext/>
        <w:widowControl/>
        <w:adjustRightInd w:val="0"/>
        <w:spacing w:beforeLines="200" w:before="636"/>
        <w:jc w:val="center"/>
        <w:rPr>
          <w:rFonts w:eastAsia="FangSong_GB2312"/>
          <w:b/>
          <w:color w:val="000000" w:themeColor="text1"/>
          <w:spacing w:val="6"/>
          <w:sz w:val="30"/>
          <w:szCs w:val="30"/>
        </w:rPr>
      </w:pPr>
      <w:r w:rsidRPr="00CB76B7">
        <w:rPr>
          <w:rFonts w:eastAsia="新細明體" w:hint="eastAsia"/>
          <w:b/>
          <w:color w:val="000000" w:themeColor="text1"/>
          <w:spacing w:val="6"/>
          <w:sz w:val="30"/>
          <w:szCs w:val="30"/>
          <w:lang w:eastAsia="zh-TW"/>
        </w:rPr>
        <w:t>序</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言</w:t>
      </w:r>
    </w:p>
    <w:p w:rsidR="008A4D80" w:rsidRPr="00CB76B7" w:rsidRDefault="007C3E62" w:rsidP="00CB76B7">
      <w:pPr>
        <w:widowControl/>
        <w:tabs>
          <w:tab w:val="left" w:pos="720"/>
        </w:tabs>
        <w:adjustRightInd w:val="0"/>
        <w:ind w:firstLineChars="200" w:firstLine="624"/>
        <w:rPr>
          <w:rFonts w:eastAsia="FangSong_GB2312"/>
          <w:color w:val="000000" w:themeColor="text1"/>
          <w:spacing w:val="6"/>
          <w:sz w:val="30"/>
          <w:szCs w:val="30"/>
          <w:lang w:eastAsia="zh-TW"/>
        </w:rPr>
      </w:pPr>
      <w:r w:rsidRPr="00CB76B7">
        <w:rPr>
          <w:rFonts w:eastAsia="新細明體" w:hint="eastAsia"/>
          <w:color w:val="000000" w:themeColor="text1"/>
          <w:spacing w:val="6"/>
          <w:sz w:val="30"/>
          <w:szCs w:val="30"/>
          <w:lang w:eastAsia="zh-TW"/>
        </w:rPr>
        <w:t>為深化內</w:t>
      </w:r>
      <w:proofErr w:type="gramStart"/>
      <w:r w:rsidRPr="00CB76B7">
        <w:rPr>
          <w:rFonts w:eastAsia="新細明體" w:hint="eastAsia"/>
          <w:color w:val="000000" w:themeColor="text1"/>
          <w:spacing w:val="6"/>
          <w:sz w:val="30"/>
          <w:szCs w:val="30"/>
          <w:lang w:eastAsia="zh-TW"/>
        </w:rPr>
        <w:t>地</w:t>
      </w:r>
      <w:proofErr w:type="gramEnd"/>
      <w:r w:rsidR="008A4D80" w:rsidRPr="00CB76B7">
        <w:rPr>
          <w:rStyle w:val="a8"/>
          <w:rFonts w:ascii="SimSun" w:hAnsi="SimSun" w:cs="SimSun" w:hint="eastAsia"/>
          <w:color w:val="000000" w:themeColor="text1"/>
          <w:spacing w:val="6"/>
          <w:sz w:val="30"/>
          <w:szCs w:val="30"/>
          <w:lang w:eastAsia="zh-TW"/>
        </w:rPr>
        <w:footnoteReference w:customMarkFollows="1" w:id="1"/>
        <w:t>①</w:t>
      </w:r>
      <w:r w:rsidRPr="00CB76B7">
        <w:rPr>
          <w:rFonts w:eastAsia="新細明體" w:hint="eastAsia"/>
          <w:color w:val="000000" w:themeColor="text1"/>
          <w:spacing w:val="6"/>
          <w:sz w:val="30"/>
          <w:szCs w:val="30"/>
          <w:lang w:eastAsia="zh-TW"/>
        </w:rPr>
        <w:t>與澳門特別行政區（以下簡稱</w:t>
      </w:r>
      <w:r w:rsidRPr="00CB76B7">
        <w:rPr>
          <w:rFonts w:eastAsia="新細明體"/>
          <w:sz w:val="30"/>
          <w:szCs w:val="30"/>
          <w:lang w:eastAsia="zh-TW"/>
        </w:rPr>
        <w:t>“</w:t>
      </w:r>
      <w:r w:rsidRPr="00CB76B7">
        <w:rPr>
          <w:rFonts w:eastAsia="新細明體" w:hint="eastAsia"/>
          <w:color w:val="000000" w:themeColor="text1"/>
          <w:spacing w:val="6"/>
          <w:sz w:val="30"/>
          <w:szCs w:val="30"/>
          <w:lang w:eastAsia="zh-TW"/>
        </w:rPr>
        <w:t>雙方</w:t>
      </w:r>
      <w:r w:rsidRPr="00CB76B7">
        <w:rPr>
          <w:rFonts w:eastAsia="新細明體"/>
          <w:sz w:val="30"/>
          <w:szCs w:val="30"/>
          <w:lang w:eastAsia="zh-TW"/>
        </w:rPr>
        <w:t>”</w:t>
      </w:r>
      <w:r w:rsidR="00BA6687">
        <w:rPr>
          <w:rFonts w:eastAsia="新細明體" w:hint="eastAsia"/>
          <w:color w:val="000000" w:themeColor="text1"/>
          <w:spacing w:val="6"/>
          <w:sz w:val="30"/>
          <w:szCs w:val="30"/>
          <w:lang w:eastAsia="zh-TW"/>
        </w:rPr>
        <w:t>）貨物貿易自由化、便利化，進一步提高雙方經貿交流與合作的水平</w:t>
      </w:r>
      <w:r w:rsidRPr="00CB76B7">
        <w:rPr>
          <w:rFonts w:eastAsia="新細明體" w:hint="eastAsia"/>
          <w:color w:val="000000" w:themeColor="text1"/>
          <w:spacing w:val="6"/>
          <w:sz w:val="30"/>
          <w:szCs w:val="30"/>
          <w:lang w:eastAsia="zh-TW"/>
        </w:rPr>
        <w:t>，雙方決定，就內地與澳門特別行政區（以下簡稱</w:t>
      </w:r>
      <w:r w:rsidRPr="00CB76B7">
        <w:rPr>
          <w:rFonts w:eastAsia="新細明體"/>
          <w:sz w:val="30"/>
          <w:szCs w:val="30"/>
          <w:lang w:eastAsia="zh-TW"/>
        </w:rPr>
        <w:t>“</w:t>
      </w:r>
      <w:r w:rsidRPr="00CB76B7">
        <w:rPr>
          <w:rFonts w:eastAsia="新細明體" w:hint="eastAsia"/>
          <w:color w:val="000000" w:themeColor="text1"/>
          <w:spacing w:val="6"/>
          <w:sz w:val="30"/>
          <w:szCs w:val="30"/>
          <w:lang w:eastAsia="zh-TW"/>
        </w:rPr>
        <w:t>澳門</w:t>
      </w:r>
      <w:r w:rsidRPr="00CB76B7">
        <w:rPr>
          <w:rFonts w:eastAsia="新細明體"/>
          <w:sz w:val="30"/>
          <w:szCs w:val="30"/>
          <w:lang w:eastAsia="zh-TW"/>
        </w:rPr>
        <w:t>”</w:t>
      </w:r>
      <w:r w:rsidR="00BA6687">
        <w:rPr>
          <w:rFonts w:eastAsia="新細明體" w:hint="eastAsia"/>
          <w:color w:val="000000" w:themeColor="text1"/>
          <w:spacing w:val="6"/>
          <w:sz w:val="30"/>
          <w:szCs w:val="30"/>
          <w:lang w:eastAsia="zh-TW"/>
        </w:rPr>
        <w:t>）貨物貿易簽署本協議</w:t>
      </w:r>
      <w:r w:rsidRPr="00CB76B7">
        <w:rPr>
          <w:rFonts w:eastAsia="新細明體" w:hint="eastAsia"/>
          <w:color w:val="000000" w:themeColor="text1"/>
          <w:spacing w:val="6"/>
          <w:sz w:val="30"/>
          <w:szCs w:val="30"/>
          <w:lang w:eastAsia="zh-TW"/>
        </w:rPr>
        <w:t>。</w:t>
      </w:r>
    </w:p>
    <w:p w:rsidR="008A4D80" w:rsidRPr="00CB76B7" w:rsidRDefault="007C3E62" w:rsidP="002905C7">
      <w:pPr>
        <w:keepNext/>
        <w:widowControl/>
        <w:adjustRightInd w:val="0"/>
        <w:spacing w:beforeLines="200" w:before="636"/>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第一章</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與《安排》</w:t>
      </w:r>
      <w:r w:rsidR="008A4D80" w:rsidRPr="00CB76B7">
        <w:rPr>
          <w:rStyle w:val="a8"/>
          <w:rFonts w:ascii="SimSun" w:hAnsi="SimSun" w:cs="SimSun" w:hint="eastAsia"/>
          <w:spacing w:val="6"/>
          <w:sz w:val="30"/>
          <w:szCs w:val="30"/>
          <w:lang w:eastAsia="zh-TW"/>
        </w:rPr>
        <w:footnoteReference w:customMarkFollows="1" w:id="2"/>
        <w:t>②</w:t>
      </w:r>
      <w:r w:rsidRPr="00CB76B7">
        <w:rPr>
          <w:rFonts w:eastAsia="新細明體" w:hint="eastAsia"/>
          <w:b/>
          <w:color w:val="000000" w:themeColor="text1"/>
          <w:spacing w:val="6"/>
          <w:sz w:val="30"/>
          <w:szCs w:val="30"/>
          <w:lang w:eastAsia="zh-TW"/>
        </w:rPr>
        <w:t>的關係</w:t>
      </w:r>
    </w:p>
    <w:p w:rsidR="008A4D80" w:rsidRPr="00CB76B7" w:rsidRDefault="007C3E62" w:rsidP="00F74CD4">
      <w:pPr>
        <w:keepNext/>
        <w:widowControl/>
        <w:tabs>
          <w:tab w:val="left" w:pos="720"/>
        </w:tabs>
        <w:adjustRightInd w:val="0"/>
        <w:jc w:val="center"/>
        <w:rPr>
          <w:rFonts w:eastAsia="FangSong_GB2312"/>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第一條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與《安排》的關係</w:t>
      </w:r>
    </w:p>
    <w:p w:rsidR="00D678F8" w:rsidRPr="00CB76B7" w:rsidRDefault="00BA6687" w:rsidP="00CB76B7">
      <w:pPr>
        <w:widowControl/>
        <w:tabs>
          <w:tab w:val="left" w:pos="480"/>
        </w:tabs>
        <w:adjustRightInd w:val="0"/>
        <w:ind w:firstLineChars="200" w:firstLine="624"/>
        <w:rPr>
          <w:rFonts w:eastAsia="FangSong_GB2312"/>
          <w:color w:val="000000" w:themeColor="text1"/>
          <w:spacing w:val="6"/>
          <w:sz w:val="30"/>
          <w:szCs w:val="30"/>
          <w:lang w:eastAsia="zh-TW"/>
        </w:rPr>
      </w:pPr>
      <w:r>
        <w:rPr>
          <w:rFonts w:eastAsia="新細明體" w:hint="eastAsia"/>
          <w:color w:val="000000" w:themeColor="text1"/>
          <w:spacing w:val="6"/>
          <w:sz w:val="30"/>
          <w:szCs w:val="30"/>
          <w:lang w:eastAsia="zh-TW"/>
        </w:rPr>
        <w:t>一、雙方決定在《安排》及其所有補充協議</w:t>
      </w:r>
      <w:r w:rsidR="007C3E62" w:rsidRPr="00CB76B7">
        <w:rPr>
          <w:rFonts w:eastAsia="新細明體" w:hint="eastAsia"/>
          <w:color w:val="000000" w:themeColor="text1"/>
          <w:spacing w:val="6"/>
          <w:sz w:val="30"/>
          <w:szCs w:val="30"/>
          <w:lang w:eastAsia="zh-TW"/>
        </w:rPr>
        <w:t>以及《</w:t>
      </w:r>
      <w:r w:rsidR="007C3E62" w:rsidRPr="00CB76B7">
        <w:rPr>
          <w:rFonts w:eastAsia="新細明體"/>
          <w:color w:val="000000" w:themeColor="text1"/>
          <w:spacing w:val="6"/>
          <w:sz w:val="30"/>
          <w:szCs w:val="30"/>
          <w:lang w:eastAsia="zh-TW"/>
        </w:rPr>
        <w:t>&lt;</w:t>
      </w:r>
      <w:r w:rsidR="007C3E62" w:rsidRPr="00CB76B7">
        <w:rPr>
          <w:rFonts w:eastAsia="新細明體" w:hint="eastAsia"/>
          <w:color w:val="000000" w:themeColor="text1"/>
          <w:spacing w:val="6"/>
          <w:sz w:val="30"/>
          <w:szCs w:val="30"/>
          <w:lang w:eastAsia="zh-TW"/>
        </w:rPr>
        <w:t>安排</w:t>
      </w:r>
      <w:r w:rsidR="007C3E62" w:rsidRPr="00CB76B7">
        <w:rPr>
          <w:rFonts w:eastAsia="新細明體"/>
          <w:color w:val="000000" w:themeColor="text1"/>
          <w:spacing w:val="6"/>
          <w:sz w:val="30"/>
          <w:szCs w:val="30"/>
          <w:lang w:eastAsia="zh-TW"/>
        </w:rPr>
        <w:t>&gt;</w:t>
      </w:r>
      <w:r>
        <w:rPr>
          <w:rFonts w:eastAsia="新細明體" w:hint="eastAsia"/>
          <w:color w:val="000000" w:themeColor="text1"/>
          <w:spacing w:val="6"/>
          <w:sz w:val="30"/>
          <w:szCs w:val="30"/>
          <w:lang w:eastAsia="zh-TW"/>
        </w:rPr>
        <w:t>經濟技術合作協議》中有關貨物貿易的已實施措施的基礎上簽署本協議。本協議是《安排》的貨物貿易協議</w:t>
      </w:r>
      <w:r w:rsidR="007C3E62" w:rsidRPr="00CB76B7">
        <w:rPr>
          <w:rFonts w:eastAsia="新細明體" w:hint="eastAsia"/>
          <w:color w:val="000000" w:themeColor="text1"/>
          <w:spacing w:val="6"/>
          <w:sz w:val="30"/>
          <w:szCs w:val="30"/>
          <w:lang w:eastAsia="zh-TW"/>
        </w:rPr>
        <w:t>。</w:t>
      </w:r>
    </w:p>
    <w:p w:rsidR="00A71B2C" w:rsidRPr="00CB76B7" w:rsidRDefault="007C3E62" w:rsidP="00CB76B7">
      <w:pPr>
        <w:widowControl/>
        <w:tabs>
          <w:tab w:val="left" w:pos="480"/>
        </w:tabs>
        <w:adjustRightInd w:val="0"/>
        <w:ind w:firstLineChars="200" w:firstLine="624"/>
        <w:rPr>
          <w:rFonts w:eastAsia="FangSong_GB2312"/>
          <w:color w:val="000000" w:themeColor="text1"/>
          <w:spacing w:val="6"/>
          <w:sz w:val="30"/>
          <w:szCs w:val="30"/>
          <w:lang w:eastAsia="zh-TW"/>
        </w:rPr>
      </w:pPr>
      <w:r w:rsidRPr="00CB76B7">
        <w:rPr>
          <w:rFonts w:eastAsia="新細明體" w:hint="eastAsia"/>
          <w:color w:val="000000" w:themeColor="text1"/>
          <w:spacing w:val="6"/>
          <w:sz w:val="30"/>
          <w:szCs w:val="30"/>
          <w:lang w:eastAsia="zh-TW"/>
        </w:rPr>
        <w:t>二、《安排》第二章第五條至第九條、第三章第十條、第五章第十六條、第十七條、附件</w:t>
      </w:r>
      <w:r w:rsidRPr="00CB76B7">
        <w:rPr>
          <w:rFonts w:eastAsia="新細明體"/>
          <w:color w:val="000000" w:themeColor="text1"/>
          <w:spacing w:val="6"/>
          <w:sz w:val="30"/>
          <w:szCs w:val="30"/>
          <w:lang w:eastAsia="zh-TW"/>
        </w:rPr>
        <w:t>1</w:t>
      </w:r>
      <w:r w:rsidRPr="00CB76B7">
        <w:rPr>
          <w:rFonts w:eastAsia="新細明體" w:hint="eastAsia"/>
          <w:color w:val="000000" w:themeColor="text1"/>
          <w:spacing w:val="6"/>
          <w:sz w:val="30"/>
          <w:szCs w:val="30"/>
          <w:lang w:eastAsia="zh-TW"/>
        </w:rPr>
        <w:t>、附件</w:t>
      </w:r>
      <w:r w:rsidRPr="00CB76B7">
        <w:rPr>
          <w:rFonts w:eastAsia="新細明體"/>
          <w:color w:val="000000" w:themeColor="text1"/>
          <w:spacing w:val="6"/>
          <w:sz w:val="30"/>
          <w:szCs w:val="30"/>
          <w:lang w:eastAsia="zh-TW"/>
        </w:rPr>
        <w:t>2</w:t>
      </w:r>
      <w:r w:rsidRPr="00CB76B7">
        <w:rPr>
          <w:rFonts w:eastAsia="新細明體" w:hint="eastAsia"/>
          <w:color w:val="000000" w:themeColor="text1"/>
          <w:spacing w:val="6"/>
          <w:sz w:val="30"/>
          <w:szCs w:val="30"/>
          <w:lang w:eastAsia="zh-TW"/>
        </w:rPr>
        <w:t>、附件</w:t>
      </w:r>
      <w:r w:rsidRPr="00CB76B7">
        <w:rPr>
          <w:rFonts w:eastAsia="新細明體"/>
          <w:color w:val="000000" w:themeColor="text1"/>
          <w:spacing w:val="6"/>
          <w:sz w:val="30"/>
          <w:szCs w:val="30"/>
          <w:lang w:eastAsia="zh-TW"/>
        </w:rPr>
        <w:t>3</w:t>
      </w:r>
      <w:r w:rsidRPr="00CB76B7">
        <w:rPr>
          <w:rFonts w:eastAsia="新細明體" w:hint="eastAsia"/>
          <w:color w:val="000000" w:themeColor="text1"/>
          <w:spacing w:val="6"/>
          <w:sz w:val="30"/>
          <w:szCs w:val="30"/>
          <w:lang w:eastAsia="zh-TW"/>
        </w:rPr>
        <w:t>及附件</w:t>
      </w:r>
      <w:r w:rsidRPr="00CB76B7">
        <w:rPr>
          <w:rFonts w:eastAsia="新細明體"/>
          <w:color w:val="000000" w:themeColor="text1"/>
          <w:spacing w:val="6"/>
          <w:sz w:val="30"/>
          <w:szCs w:val="30"/>
          <w:lang w:eastAsia="zh-TW"/>
        </w:rPr>
        <w:t>6</w:t>
      </w:r>
      <w:r w:rsidR="00BA6687">
        <w:rPr>
          <w:rFonts w:eastAsia="新細明體" w:hint="eastAsia"/>
          <w:color w:val="000000" w:themeColor="text1"/>
          <w:spacing w:val="6"/>
          <w:sz w:val="30"/>
          <w:szCs w:val="30"/>
          <w:lang w:eastAsia="zh-TW"/>
        </w:rPr>
        <w:t>的有關內容按照本協議執行。本協議條款與《安排》及其有關補充協議條款產生抵觸時，以本</w:t>
      </w:r>
      <w:r w:rsidR="00BA6687" w:rsidRPr="00D35A1D">
        <w:rPr>
          <w:rFonts w:eastAsia="新細明體" w:hint="eastAsia"/>
          <w:color w:val="000000" w:themeColor="text1"/>
          <w:spacing w:val="6"/>
          <w:sz w:val="30"/>
          <w:szCs w:val="30"/>
          <w:lang w:eastAsia="zh-TW"/>
        </w:rPr>
        <w:t>協</w:t>
      </w:r>
      <w:r w:rsidR="007F6C1E" w:rsidRPr="00D35A1D">
        <w:rPr>
          <w:rFonts w:eastAsia="新細明體" w:hint="eastAsia"/>
          <w:color w:val="000000" w:themeColor="text1"/>
          <w:spacing w:val="6"/>
          <w:sz w:val="30"/>
          <w:szCs w:val="30"/>
          <w:lang w:eastAsia="zh-HK"/>
        </w:rPr>
        <w:t>議</w:t>
      </w:r>
      <w:r w:rsidR="00BA6687" w:rsidRPr="00D35A1D">
        <w:rPr>
          <w:rFonts w:eastAsia="新細明體" w:hint="eastAsia"/>
          <w:color w:val="000000" w:themeColor="text1"/>
          <w:spacing w:val="6"/>
          <w:sz w:val="30"/>
          <w:szCs w:val="30"/>
          <w:lang w:eastAsia="zh-TW"/>
        </w:rPr>
        <w:t>條</w:t>
      </w:r>
      <w:r w:rsidR="007F6C1E" w:rsidRPr="00D35A1D">
        <w:rPr>
          <w:rFonts w:eastAsia="新細明體" w:hint="eastAsia"/>
          <w:color w:val="000000" w:themeColor="text1"/>
          <w:spacing w:val="6"/>
          <w:sz w:val="30"/>
          <w:szCs w:val="30"/>
          <w:lang w:eastAsia="zh-HK"/>
        </w:rPr>
        <w:t>款</w:t>
      </w:r>
      <w:r w:rsidRPr="00CB76B7">
        <w:rPr>
          <w:rFonts w:eastAsia="新細明體" w:hint="eastAsia"/>
          <w:color w:val="000000" w:themeColor="text1"/>
          <w:spacing w:val="6"/>
          <w:sz w:val="30"/>
          <w:szCs w:val="30"/>
          <w:lang w:eastAsia="zh-TW"/>
        </w:rPr>
        <w:t>為准。</w:t>
      </w:r>
    </w:p>
    <w:p w:rsidR="008A4D80" w:rsidRPr="00CB76B7" w:rsidRDefault="007C3E62" w:rsidP="002905C7">
      <w:pPr>
        <w:keepNext/>
        <w:widowControl/>
        <w:adjustRightInd w:val="0"/>
        <w:spacing w:beforeLines="200" w:before="636"/>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lastRenderedPageBreak/>
        <w:t>第二章</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範圍及定義</w:t>
      </w:r>
    </w:p>
    <w:p w:rsidR="008A4D80" w:rsidRPr="00CB76B7" w:rsidRDefault="007C3E62" w:rsidP="00F74CD4">
      <w:pPr>
        <w:keepNext/>
        <w:widowControl/>
        <w:tabs>
          <w:tab w:val="left" w:pos="720"/>
        </w:tabs>
        <w:adjustRightInd w:val="0"/>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第二條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範圍及定義</w:t>
      </w:r>
    </w:p>
    <w:p w:rsidR="00BF39A6" w:rsidRPr="00CB76B7" w:rsidRDefault="007C3E62" w:rsidP="00CB76B7">
      <w:pPr>
        <w:widowControl/>
        <w:tabs>
          <w:tab w:val="left" w:pos="720"/>
        </w:tabs>
        <w:adjustRightInd w:val="0"/>
        <w:ind w:firstLineChars="200" w:firstLine="600"/>
        <w:rPr>
          <w:rFonts w:eastAsia="FangSong_GB2312"/>
          <w:color w:val="000000" w:themeColor="text1"/>
          <w:sz w:val="30"/>
          <w:szCs w:val="30"/>
          <w:lang w:eastAsia="zh-TW"/>
        </w:rPr>
      </w:pPr>
      <w:r w:rsidRPr="00CB76B7">
        <w:rPr>
          <w:rFonts w:eastAsia="新細明體" w:hint="eastAsia"/>
          <w:color w:val="000000" w:themeColor="text1"/>
          <w:sz w:val="30"/>
          <w:szCs w:val="30"/>
          <w:lang w:eastAsia="zh-TW"/>
        </w:rPr>
        <w:t>一、本</w:t>
      </w:r>
      <w:r w:rsidR="007F6C1E" w:rsidRPr="00D35A1D">
        <w:rPr>
          <w:rFonts w:eastAsia="新細明體" w:hint="eastAsia"/>
          <w:color w:val="000000" w:themeColor="text1"/>
          <w:spacing w:val="6"/>
          <w:sz w:val="30"/>
          <w:szCs w:val="30"/>
          <w:lang w:eastAsia="zh-TW"/>
        </w:rPr>
        <w:t>協</w:t>
      </w:r>
      <w:r w:rsidR="007F6C1E" w:rsidRPr="00D35A1D">
        <w:rPr>
          <w:rFonts w:eastAsia="新細明體" w:hint="eastAsia"/>
          <w:color w:val="000000" w:themeColor="text1"/>
          <w:spacing w:val="6"/>
          <w:sz w:val="30"/>
          <w:szCs w:val="30"/>
          <w:lang w:eastAsia="zh-HK"/>
        </w:rPr>
        <w:t>議</w:t>
      </w:r>
      <w:r w:rsidRPr="00CB76B7">
        <w:rPr>
          <w:rFonts w:eastAsia="新細明體" w:hint="eastAsia"/>
          <w:color w:val="000000" w:themeColor="text1"/>
          <w:sz w:val="30"/>
          <w:szCs w:val="30"/>
          <w:lang w:eastAsia="zh-TW"/>
        </w:rPr>
        <w:t>的所有措施適用於內地和澳門之間的貨物貿易。</w:t>
      </w:r>
    </w:p>
    <w:p w:rsidR="008A4D80" w:rsidRPr="00CB76B7" w:rsidRDefault="007C3E62" w:rsidP="00CB76B7">
      <w:pPr>
        <w:widowControl/>
        <w:tabs>
          <w:tab w:val="left" w:pos="720"/>
        </w:tabs>
        <w:adjustRightInd w:val="0"/>
        <w:ind w:firstLineChars="200" w:firstLine="624"/>
        <w:rPr>
          <w:rFonts w:eastAsia="FangSong_GB2312"/>
          <w:color w:val="000000" w:themeColor="text1"/>
          <w:spacing w:val="6"/>
          <w:sz w:val="30"/>
          <w:szCs w:val="30"/>
          <w:lang w:eastAsia="zh-TW"/>
        </w:rPr>
      </w:pPr>
      <w:r w:rsidRPr="00CB76B7">
        <w:rPr>
          <w:rFonts w:eastAsia="新細明體" w:hint="eastAsia"/>
          <w:color w:val="000000" w:themeColor="text1"/>
          <w:spacing w:val="6"/>
          <w:sz w:val="30"/>
          <w:szCs w:val="30"/>
          <w:lang w:eastAsia="zh-TW"/>
        </w:rPr>
        <w:t>二、</w:t>
      </w:r>
      <w:r w:rsidRPr="00CB76B7">
        <w:rPr>
          <w:rFonts w:eastAsia="新細明體" w:hint="eastAsia"/>
          <w:color w:val="000000" w:themeColor="text1"/>
          <w:sz w:val="30"/>
          <w:szCs w:val="30"/>
          <w:lang w:eastAsia="zh-TW"/>
        </w:rPr>
        <w:t>本協議所稱措施</w:t>
      </w:r>
      <w:r w:rsidRPr="00CB76B7">
        <w:rPr>
          <w:rFonts w:eastAsia="新細明體" w:hint="eastAsia"/>
          <w:color w:val="000000" w:themeColor="text1"/>
          <w:spacing w:val="6"/>
          <w:sz w:val="30"/>
          <w:szCs w:val="30"/>
          <w:lang w:eastAsia="zh-TW"/>
        </w:rPr>
        <w:t>，是</w:t>
      </w:r>
      <w:r w:rsidRPr="00CB76B7">
        <w:rPr>
          <w:rFonts w:eastAsia="新細明體" w:hint="eastAsia"/>
          <w:color w:val="000000" w:themeColor="text1"/>
          <w:sz w:val="30"/>
          <w:szCs w:val="30"/>
          <w:lang w:eastAsia="zh-TW"/>
        </w:rPr>
        <w:t>指一方的任何措施，無論是以法律、法</w:t>
      </w:r>
      <w:r w:rsidR="00755B7C">
        <w:rPr>
          <w:rFonts w:eastAsia="新細明體" w:hint="eastAsia"/>
          <w:color w:val="000000" w:themeColor="text1"/>
          <w:spacing w:val="-4"/>
          <w:sz w:val="30"/>
          <w:szCs w:val="30"/>
          <w:lang w:eastAsia="zh-TW"/>
        </w:rPr>
        <w:t>規、規則、程序</w:t>
      </w:r>
      <w:r w:rsidRPr="00CB76B7">
        <w:rPr>
          <w:rFonts w:eastAsia="新細明體" w:hint="eastAsia"/>
          <w:color w:val="000000" w:themeColor="text1"/>
          <w:spacing w:val="-4"/>
          <w:sz w:val="30"/>
          <w:szCs w:val="30"/>
          <w:lang w:eastAsia="zh-TW"/>
        </w:rPr>
        <w:t>、決定、行政行為的形式還是以任何其他形式。</w:t>
      </w:r>
      <w:r w:rsidRPr="00CB76B7">
        <w:rPr>
          <w:rFonts w:eastAsia="新細明體" w:hint="eastAsia"/>
          <w:color w:val="000000" w:themeColor="text1"/>
          <w:sz w:val="30"/>
          <w:szCs w:val="30"/>
          <w:lang w:eastAsia="zh-TW"/>
        </w:rPr>
        <w:t>在履行本協議項下的義務和承諾時，每一方應採取其所能採取的合理措施，以保證其地區內的政府和主管機關以及非政府機構遵守這些義務和承諾。</w:t>
      </w:r>
    </w:p>
    <w:p w:rsidR="008A4D80" w:rsidRPr="00CB76B7" w:rsidRDefault="007C3E62" w:rsidP="002905C7">
      <w:pPr>
        <w:keepNext/>
        <w:widowControl/>
        <w:adjustRightInd w:val="0"/>
        <w:spacing w:beforeLines="200" w:before="636"/>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第三章</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義務及規定</w:t>
      </w:r>
    </w:p>
    <w:p w:rsidR="008A4D80" w:rsidRPr="00CB76B7" w:rsidRDefault="007C3E62" w:rsidP="00F74CD4">
      <w:pPr>
        <w:keepNext/>
        <w:widowControl/>
        <w:tabs>
          <w:tab w:val="left" w:pos="720"/>
        </w:tabs>
        <w:adjustRightInd w:val="0"/>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第三條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國民待遇</w:t>
      </w:r>
    </w:p>
    <w:p w:rsidR="00BF39A6" w:rsidRPr="00CB76B7" w:rsidRDefault="007C3E62" w:rsidP="00CB76B7">
      <w:pPr>
        <w:widowControl/>
        <w:tabs>
          <w:tab w:val="left" w:pos="720"/>
        </w:tabs>
        <w:adjustRightInd w:val="0"/>
        <w:ind w:firstLineChars="200" w:firstLine="600"/>
        <w:rPr>
          <w:rFonts w:eastAsia="FangSong_GB2312"/>
          <w:color w:val="000000" w:themeColor="text1"/>
          <w:spacing w:val="6"/>
          <w:sz w:val="30"/>
          <w:szCs w:val="30"/>
          <w:lang w:eastAsia="zh-TW"/>
        </w:rPr>
      </w:pPr>
      <w:r w:rsidRPr="00CB76B7">
        <w:rPr>
          <w:rFonts w:eastAsia="新細明體" w:hint="eastAsia"/>
          <w:color w:val="000000" w:themeColor="text1"/>
          <w:sz w:val="30"/>
          <w:szCs w:val="30"/>
          <w:lang w:eastAsia="zh-TW"/>
        </w:rPr>
        <w:t>一方應根據世界貿易組織《</w:t>
      </w:r>
      <w:r w:rsidRPr="00CB76B7">
        <w:rPr>
          <w:rFonts w:eastAsia="新細明體"/>
          <w:color w:val="000000" w:themeColor="text1"/>
          <w:sz w:val="30"/>
          <w:szCs w:val="30"/>
          <w:lang w:eastAsia="zh-TW"/>
        </w:rPr>
        <w:t>1994</w:t>
      </w:r>
      <w:r w:rsidRPr="00CB76B7">
        <w:rPr>
          <w:rFonts w:eastAsia="新細明體" w:hint="eastAsia"/>
          <w:color w:val="000000" w:themeColor="text1"/>
          <w:sz w:val="30"/>
          <w:szCs w:val="30"/>
          <w:lang w:eastAsia="zh-TW"/>
        </w:rPr>
        <w:t>年關稅與貿易總協定》第</w:t>
      </w:r>
      <w:r w:rsidRPr="00CB76B7">
        <w:rPr>
          <w:rFonts w:eastAsia="新細明體"/>
          <w:color w:val="000000" w:themeColor="text1"/>
          <w:sz w:val="30"/>
          <w:szCs w:val="30"/>
          <w:lang w:eastAsia="zh-TW"/>
        </w:rPr>
        <w:t>3</w:t>
      </w:r>
      <w:r w:rsidRPr="00CB76B7">
        <w:rPr>
          <w:rFonts w:eastAsia="新細明體" w:hint="eastAsia"/>
          <w:color w:val="000000" w:themeColor="text1"/>
          <w:sz w:val="30"/>
          <w:szCs w:val="30"/>
          <w:lang w:eastAsia="zh-TW"/>
        </w:rPr>
        <w:t>條，給予原產</w:t>
      </w:r>
      <w:r w:rsidR="00860E48" w:rsidRPr="00CB76B7">
        <w:rPr>
          <w:rFonts w:eastAsia="新細明體" w:hint="eastAsia"/>
          <w:color w:val="000000" w:themeColor="text1"/>
          <w:sz w:val="30"/>
          <w:szCs w:val="30"/>
          <w:lang w:eastAsia="zh-TW"/>
        </w:rPr>
        <w:t>於</w:t>
      </w:r>
      <w:r w:rsidRPr="00CB76B7">
        <w:rPr>
          <w:rFonts w:eastAsia="新細明體" w:hint="eastAsia"/>
          <w:color w:val="000000" w:themeColor="text1"/>
          <w:sz w:val="30"/>
          <w:szCs w:val="30"/>
          <w:lang w:eastAsia="zh-TW"/>
        </w:rPr>
        <w:t>另一方的進口貨物不低於其給予本方同類貨物的待遇。</w:t>
      </w:r>
    </w:p>
    <w:p w:rsidR="00524D8E" w:rsidRPr="00CB76B7" w:rsidRDefault="00524D8E" w:rsidP="00736AFC">
      <w:pPr>
        <w:keepNext/>
        <w:widowControl/>
        <w:tabs>
          <w:tab w:val="left" w:pos="720"/>
        </w:tabs>
        <w:adjustRightInd w:val="0"/>
        <w:jc w:val="center"/>
        <w:rPr>
          <w:rFonts w:eastAsia="FangSong_GB2312"/>
          <w:b/>
          <w:color w:val="000000" w:themeColor="text1"/>
          <w:spacing w:val="6"/>
          <w:sz w:val="30"/>
          <w:szCs w:val="30"/>
          <w:lang w:eastAsia="zh-TW"/>
        </w:rPr>
      </w:pPr>
    </w:p>
    <w:p w:rsidR="00736AFC" w:rsidRPr="00CB76B7" w:rsidRDefault="007C3E62" w:rsidP="00736AFC">
      <w:pPr>
        <w:keepNext/>
        <w:widowControl/>
        <w:tabs>
          <w:tab w:val="left" w:pos="720"/>
        </w:tabs>
        <w:adjustRightInd w:val="0"/>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第四條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關稅和關稅配額</w:t>
      </w:r>
    </w:p>
    <w:p w:rsidR="007B7F15" w:rsidRPr="00CB76B7" w:rsidRDefault="007C3E62" w:rsidP="00CB76B7">
      <w:pPr>
        <w:widowControl/>
        <w:ind w:firstLineChars="200" w:firstLine="624"/>
        <w:rPr>
          <w:rFonts w:eastAsia="FangSong_GB2312"/>
          <w:color w:val="000000" w:themeColor="text1"/>
          <w:spacing w:val="6"/>
          <w:sz w:val="30"/>
          <w:szCs w:val="30"/>
          <w:lang w:eastAsia="zh-TW"/>
        </w:rPr>
      </w:pPr>
      <w:r w:rsidRPr="00CB76B7">
        <w:rPr>
          <w:rFonts w:eastAsia="新細明體" w:hint="eastAsia"/>
          <w:color w:val="000000" w:themeColor="text1"/>
          <w:spacing w:val="6"/>
          <w:sz w:val="30"/>
          <w:szCs w:val="30"/>
          <w:lang w:eastAsia="zh-TW"/>
        </w:rPr>
        <w:t>一、</w:t>
      </w:r>
      <w:r w:rsidRPr="00CB76B7">
        <w:rPr>
          <w:rFonts w:eastAsia="新細明體" w:hint="eastAsia"/>
          <w:color w:val="000000" w:themeColor="text1"/>
          <w:sz w:val="30"/>
          <w:szCs w:val="30"/>
          <w:lang w:eastAsia="zh-TW"/>
        </w:rPr>
        <w:t>澳門繼續對原產內地的所有進口貨物實行零關稅。內地對原產澳門的進口貨物全面實施零關稅</w:t>
      </w:r>
      <w:r w:rsidR="00FA4747" w:rsidRPr="00CB76B7">
        <w:rPr>
          <w:rStyle w:val="a8"/>
          <w:rFonts w:ascii="SimSun" w:hAnsi="SimSun" w:cs="SimSun" w:hint="eastAsia"/>
          <w:color w:val="000000" w:themeColor="text1"/>
          <w:spacing w:val="6"/>
          <w:sz w:val="30"/>
          <w:szCs w:val="30"/>
          <w:lang w:eastAsia="zh-TW"/>
        </w:rPr>
        <w:footnoteReference w:customMarkFollows="1" w:id="3"/>
        <w:t>③</w:t>
      </w:r>
      <w:r w:rsidRPr="00CB76B7">
        <w:rPr>
          <w:rFonts w:eastAsia="新細明體" w:hint="eastAsia"/>
          <w:color w:val="000000" w:themeColor="text1"/>
          <w:spacing w:val="6"/>
          <w:sz w:val="30"/>
          <w:szCs w:val="30"/>
          <w:lang w:eastAsia="zh-TW"/>
        </w:rPr>
        <w:t>。</w:t>
      </w:r>
    </w:p>
    <w:p w:rsidR="00A71B2C" w:rsidRPr="00CB76B7" w:rsidRDefault="007C3E62" w:rsidP="00CB76B7">
      <w:pPr>
        <w:widowControl/>
        <w:ind w:firstLineChars="200" w:firstLine="600"/>
        <w:rPr>
          <w:rFonts w:eastAsia="FangSong_GB2312"/>
          <w:spacing w:val="6"/>
          <w:sz w:val="30"/>
          <w:szCs w:val="30"/>
          <w:lang w:eastAsia="zh-TW"/>
        </w:rPr>
      </w:pPr>
      <w:r w:rsidRPr="00CB76B7">
        <w:rPr>
          <w:rFonts w:eastAsia="新細明體" w:hint="eastAsia"/>
          <w:sz w:val="30"/>
          <w:szCs w:val="30"/>
          <w:lang w:eastAsia="zh-TW"/>
        </w:rPr>
        <w:t>二、</w:t>
      </w:r>
      <w:r w:rsidR="00860E48" w:rsidRPr="00CB76B7">
        <w:rPr>
          <w:rFonts w:eastAsia="新細明體" w:hint="eastAsia"/>
          <w:spacing w:val="6"/>
          <w:sz w:val="30"/>
          <w:szCs w:val="30"/>
          <w:lang w:eastAsia="zh-TW"/>
        </w:rPr>
        <w:t>一方不對原產於</w:t>
      </w:r>
      <w:r w:rsidRPr="00CB76B7">
        <w:rPr>
          <w:rFonts w:eastAsia="新細明體" w:hint="eastAsia"/>
          <w:spacing w:val="6"/>
          <w:sz w:val="30"/>
          <w:szCs w:val="30"/>
          <w:lang w:eastAsia="zh-TW"/>
        </w:rPr>
        <w:t>另一方的進口貨物實行關稅配額。</w:t>
      </w:r>
    </w:p>
    <w:p w:rsidR="008A4D80" w:rsidRPr="00CB76B7" w:rsidRDefault="007C3E62" w:rsidP="002905C7">
      <w:pPr>
        <w:keepNext/>
        <w:widowControl/>
        <w:tabs>
          <w:tab w:val="left" w:pos="720"/>
        </w:tabs>
        <w:adjustRightInd w:val="0"/>
        <w:spacing w:beforeLines="100" w:before="318"/>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lastRenderedPageBreak/>
        <w:t>第五條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非關稅措施</w:t>
      </w:r>
    </w:p>
    <w:p w:rsidR="00A71B2C" w:rsidRPr="00CB76B7" w:rsidRDefault="00860E48" w:rsidP="00CB76B7">
      <w:pPr>
        <w:widowControl/>
        <w:adjustRightInd w:val="0"/>
        <w:ind w:firstLineChars="200" w:firstLine="600"/>
        <w:rPr>
          <w:rFonts w:eastAsia="FangSong_GB2312"/>
          <w:sz w:val="30"/>
          <w:szCs w:val="30"/>
          <w:lang w:eastAsia="zh-TW"/>
        </w:rPr>
      </w:pPr>
      <w:r w:rsidRPr="00CB76B7">
        <w:rPr>
          <w:rFonts w:eastAsia="新細明體" w:hint="eastAsia"/>
          <w:sz w:val="30"/>
          <w:szCs w:val="30"/>
          <w:lang w:eastAsia="zh-TW"/>
        </w:rPr>
        <w:t>一方不對原產於</w:t>
      </w:r>
      <w:r w:rsidR="007C3E62" w:rsidRPr="00CB76B7">
        <w:rPr>
          <w:rFonts w:eastAsia="新細明體" w:hint="eastAsia"/>
          <w:sz w:val="30"/>
          <w:szCs w:val="30"/>
          <w:lang w:eastAsia="zh-TW"/>
        </w:rPr>
        <w:t>另一方的進口貨物採取與世界貿易組織規則不符的非關稅措施。</w:t>
      </w:r>
    </w:p>
    <w:p w:rsidR="00E92AC1" w:rsidRPr="009D56F6" w:rsidRDefault="007C3E62" w:rsidP="002905C7">
      <w:pPr>
        <w:keepNext/>
        <w:widowControl/>
        <w:adjustRightInd w:val="0"/>
        <w:spacing w:beforeLines="200" w:before="636"/>
        <w:jc w:val="center"/>
        <w:rPr>
          <w:rFonts w:eastAsia="FangSong_GB2312"/>
          <w:b/>
          <w:color w:val="000000" w:themeColor="text1"/>
          <w:spacing w:val="6"/>
          <w:sz w:val="30"/>
          <w:szCs w:val="30"/>
          <w:lang w:eastAsia="zh-TW"/>
        </w:rPr>
      </w:pPr>
      <w:r w:rsidRPr="009D56F6">
        <w:rPr>
          <w:rFonts w:eastAsia="新細明體" w:hint="eastAsia"/>
          <w:b/>
          <w:color w:val="000000" w:themeColor="text1"/>
          <w:spacing w:val="6"/>
          <w:sz w:val="30"/>
          <w:szCs w:val="30"/>
          <w:lang w:eastAsia="zh-TW"/>
        </w:rPr>
        <w:t>第四章</w:t>
      </w:r>
      <w:r w:rsidRPr="009D56F6">
        <w:rPr>
          <w:rFonts w:eastAsia="新細明體"/>
          <w:b/>
          <w:color w:val="000000" w:themeColor="text1"/>
          <w:spacing w:val="6"/>
          <w:sz w:val="30"/>
          <w:szCs w:val="30"/>
          <w:lang w:eastAsia="zh-TW"/>
        </w:rPr>
        <w:t xml:space="preserve">  </w:t>
      </w:r>
      <w:r w:rsidR="00860E48" w:rsidRPr="009D56F6">
        <w:rPr>
          <w:rFonts w:eastAsia="新細明體" w:hint="eastAsia"/>
          <w:b/>
          <w:color w:val="000000" w:themeColor="text1"/>
          <w:spacing w:val="6"/>
          <w:sz w:val="30"/>
          <w:szCs w:val="30"/>
          <w:lang w:eastAsia="zh-TW"/>
        </w:rPr>
        <w:t>原產地規則及實施程序</w:t>
      </w:r>
    </w:p>
    <w:p w:rsidR="00A71B2C" w:rsidRPr="00CB76B7" w:rsidRDefault="007C3E62" w:rsidP="00F74CD4">
      <w:pPr>
        <w:keepNext/>
        <w:widowControl/>
        <w:tabs>
          <w:tab w:val="left" w:pos="720"/>
        </w:tabs>
        <w:adjustRightInd w:val="0"/>
        <w:jc w:val="center"/>
        <w:rPr>
          <w:rFonts w:eastAsia="FangSong_GB2312"/>
          <w:b/>
          <w:color w:val="000000" w:themeColor="text1"/>
          <w:spacing w:val="6"/>
          <w:sz w:val="30"/>
          <w:szCs w:val="30"/>
          <w:lang w:eastAsia="zh-TW"/>
        </w:rPr>
      </w:pPr>
      <w:r w:rsidRPr="00CB76B7">
        <w:rPr>
          <w:rFonts w:eastAsia="新細明體"/>
          <w:b/>
          <w:color w:val="000000" w:themeColor="text1"/>
          <w:spacing w:val="6"/>
          <w:sz w:val="30"/>
          <w:szCs w:val="30"/>
          <w:lang w:eastAsia="zh-TW"/>
        </w:rPr>
        <w:tab/>
      </w:r>
      <w:r w:rsidRPr="00CB76B7">
        <w:rPr>
          <w:rFonts w:eastAsia="新細明體" w:hint="eastAsia"/>
          <w:b/>
          <w:color w:val="000000" w:themeColor="text1"/>
          <w:spacing w:val="6"/>
          <w:sz w:val="30"/>
          <w:szCs w:val="30"/>
          <w:lang w:eastAsia="zh-TW"/>
        </w:rPr>
        <w:t>第一節</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原產地規則</w:t>
      </w:r>
      <w:r w:rsidRPr="00CB76B7">
        <w:rPr>
          <w:rFonts w:eastAsia="新細明體"/>
          <w:b/>
          <w:color w:val="000000" w:themeColor="text1"/>
          <w:spacing w:val="6"/>
          <w:sz w:val="30"/>
          <w:szCs w:val="30"/>
          <w:lang w:eastAsia="zh-TW"/>
        </w:rPr>
        <w:tab/>
      </w:r>
    </w:p>
    <w:p w:rsidR="00AD4C71" w:rsidRPr="00CB76B7" w:rsidRDefault="007C3E62" w:rsidP="00F74CD4">
      <w:pPr>
        <w:keepNext/>
        <w:widowControl/>
        <w:tabs>
          <w:tab w:val="left" w:pos="720"/>
        </w:tabs>
        <w:adjustRightInd w:val="0"/>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第六條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定義</w:t>
      </w:r>
    </w:p>
    <w:p w:rsidR="00AD4C71"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就本章而言：</w:t>
      </w:r>
    </w:p>
    <w:p w:rsidR="00AD4C71" w:rsidRPr="00CB76B7" w:rsidRDefault="007C3E62" w:rsidP="00CB76B7">
      <w:pPr>
        <w:widowControl/>
        <w:ind w:firstLineChars="200" w:firstLine="601"/>
        <w:rPr>
          <w:rFonts w:eastAsia="FangSong_GB2312"/>
          <w:sz w:val="30"/>
          <w:szCs w:val="30"/>
          <w:lang w:eastAsia="zh-TW"/>
        </w:rPr>
      </w:pPr>
      <w:r w:rsidRPr="00CB76B7">
        <w:rPr>
          <w:rFonts w:eastAsia="新細明體"/>
          <w:b/>
          <w:sz w:val="30"/>
          <w:szCs w:val="30"/>
          <w:lang w:eastAsia="zh-TW"/>
        </w:rPr>
        <w:t>“</w:t>
      </w:r>
      <w:r w:rsidRPr="00CB76B7">
        <w:rPr>
          <w:rFonts w:eastAsia="新細明體" w:hint="eastAsia"/>
          <w:b/>
          <w:sz w:val="30"/>
          <w:szCs w:val="30"/>
          <w:lang w:eastAsia="zh-TW"/>
        </w:rPr>
        <w:t>到岸價格</w:t>
      </w:r>
      <w:r w:rsidRPr="00CB76B7">
        <w:rPr>
          <w:rFonts w:eastAsia="新細明體"/>
          <w:b/>
          <w:sz w:val="30"/>
          <w:szCs w:val="30"/>
          <w:lang w:eastAsia="zh-TW"/>
        </w:rPr>
        <w:t>”</w:t>
      </w:r>
      <w:r w:rsidRPr="00CB76B7">
        <w:rPr>
          <w:rFonts w:eastAsia="新細明體" w:hint="eastAsia"/>
          <w:sz w:val="30"/>
          <w:szCs w:val="30"/>
          <w:lang w:eastAsia="zh-TW"/>
        </w:rPr>
        <w:t>是指包括運抵進口方進境口岸或地點的保險費和運費在內的進口貨物價格。</w:t>
      </w:r>
    </w:p>
    <w:p w:rsidR="00AD4C71" w:rsidRPr="00CB76B7" w:rsidRDefault="007C3E62" w:rsidP="00CB76B7">
      <w:pPr>
        <w:widowControl/>
        <w:ind w:firstLineChars="147" w:firstLine="441"/>
        <w:rPr>
          <w:rFonts w:eastAsia="FangSong_GB2312"/>
          <w:sz w:val="30"/>
          <w:szCs w:val="30"/>
          <w:lang w:eastAsia="zh-TW"/>
        </w:rPr>
      </w:pPr>
      <w:r w:rsidRPr="009D56F6">
        <w:rPr>
          <w:rFonts w:eastAsia="新細明體" w:hint="eastAsia"/>
          <w:b/>
          <w:sz w:val="30"/>
          <w:szCs w:val="30"/>
          <w:lang w:eastAsia="zh-TW"/>
        </w:rPr>
        <w:t>“《海關估價協定》”</w:t>
      </w:r>
      <w:r w:rsidRPr="009D56F6">
        <w:rPr>
          <w:rFonts w:eastAsia="新細明體" w:hint="eastAsia"/>
          <w:sz w:val="30"/>
          <w:szCs w:val="30"/>
          <w:lang w:eastAsia="zh-TW"/>
        </w:rPr>
        <w:t>是指《</w:t>
      </w:r>
      <w:r w:rsidRPr="00CB76B7">
        <w:rPr>
          <w:rFonts w:eastAsia="新細明體" w:hint="eastAsia"/>
          <w:sz w:val="30"/>
          <w:szCs w:val="30"/>
          <w:lang w:eastAsia="zh-TW"/>
        </w:rPr>
        <w:t>世界貿易組織協定》附件</w:t>
      </w:r>
      <w:r w:rsidRPr="00CB76B7">
        <w:rPr>
          <w:rFonts w:eastAsia="新細明體"/>
          <w:sz w:val="30"/>
          <w:szCs w:val="30"/>
          <w:lang w:eastAsia="zh-TW"/>
        </w:rPr>
        <w:t>1A</w:t>
      </w:r>
      <w:r w:rsidRPr="00CB76B7">
        <w:rPr>
          <w:rFonts w:eastAsia="新細明體" w:hint="eastAsia"/>
          <w:sz w:val="30"/>
          <w:szCs w:val="30"/>
          <w:lang w:eastAsia="zh-TW"/>
        </w:rPr>
        <w:t>中《關於實施＜</w:t>
      </w:r>
      <w:r w:rsidRPr="00CB76B7">
        <w:rPr>
          <w:rFonts w:eastAsia="新細明體"/>
          <w:sz w:val="30"/>
          <w:szCs w:val="30"/>
          <w:lang w:eastAsia="zh-TW"/>
        </w:rPr>
        <w:t>1994</w:t>
      </w:r>
      <w:r w:rsidRPr="00CB76B7">
        <w:rPr>
          <w:rFonts w:eastAsia="新細明體" w:hint="eastAsia"/>
          <w:sz w:val="30"/>
          <w:szCs w:val="30"/>
          <w:lang w:eastAsia="zh-TW"/>
        </w:rPr>
        <w:t>年關稅與貿易總協定＞第七條的協定》。</w:t>
      </w:r>
    </w:p>
    <w:p w:rsidR="00AD4C71" w:rsidRPr="00CB76B7" w:rsidRDefault="007C3E62" w:rsidP="00CB76B7">
      <w:pPr>
        <w:widowControl/>
        <w:ind w:firstLineChars="200" w:firstLine="601"/>
        <w:rPr>
          <w:rFonts w:eastAsia="FangSong_GB2312"/>
          <w:sz w:val="30"/>
          <w:szCs w:val="30"/>
          <w:lang w:eastAsia="zh-TW"/>
        </w:rPr>
      </w:pPr>
      <w:r w:rsidRPr="00CB76B7">
        <w:rPr>
          <w:rFonts w:eastAsia="新細明體"/>
          <w:b/>
          <w:sz w:val="30"/>
          <w:szCs w:val="30"/>
          <w:lang w:eastAsia="zh-TW"/>
        </w:rPr>
        <w:t>“</w:t>
      </w:r>
      <w:r w:rsidRPr="00CB76B7">
        <w:rPr>
          <w:rFonts w:eastAsia="新細明體" w:hint="eastAsia"/>
          <w:b/>
          <w:sz w:val="30"/>
          <w:szCs w:val="30"/>
          <w:lang w:eastAsia="zh-TW"/>
        </w:rPr>
        <w:t>離岸價格</w:t>
      </w:r>
      <w:r w:rsidRPr="00CB76B7">
        <w:rPr>
          <w:rFonts w:eastAsia="新細明體"/>
          <w:b/>
          <w:sz w:val="30"/>
          <w:szCs w:val="30"/>
          <w:lang w:eastAsia="zh-TW"/>
        </w:rPr>
        <w:t>”</w:t>
      </w:r>
      <w:r w:rsidRPr="00CB76B7">
        <w:rPr>
          <w:rFonts w:eastAsia="新細明體" w:hint="eastAsia"/>
          <w:sz w:val="30"/>
          <w:szCs w:val="30"/>
          <w:lang w:eastAsia="zh-TW"/>
        </w:rPr>
        <w:t>是指包括貨物運抵最終外運口岸或地點的運輸費用在內的船上交貨價格。</w:t>
      </w:r>
    </w:p>
    <w:p w:rsidR="00AD4C71" w:rsidRPr="00CB76B7" w:rsidRDefault="007C3E62" w:rsidP="00CB76B7">
      <w:pPr>
        <w:widowControl/>
        <w:ind w:firstLineChars="200" w:firstLine="601"/>
        <w:rPr>
          <w:rFonts w:eastAsia="FangSong_GB2312"/>
          <w:sz w:val="30"/>
          <w:szCs w:val="30"/>
          <w:lang w:eastAsia="zh-TW"/>
        </w:rPr>
      </w:pPr>
      <w:r w:rsidRPr="00CB76B7">
        <w:rPr>
          <w:rFonts w:eastAsia="新細明體"/>
          <w:b/>
          <w:sz w:val="30"/>
          <w:szCs w:val="30"/>
          <w:lang w:eastAsia="zh-TW"/>
        </w:rPr>
        <w:t>“</w:t>
      </w:r>
      <w:r w:rsidRPr="00CB76B7">
        <w:rPr>
          <w:rFonts w:eastAsia="新細明體" w:hint="eastAsia"/>
          <w:b/>
          <w:sz w:val="30"/>
          <w:szCs w:val="30"/>
          <w:lang w:eastAsia="zh-TW"/>
        </w:rPr>
        <w:t>可互換材料</w:t>
      </w:r>
      <w:r w:rsidRPr="00CB76B7">
        <w:rPr>
          <w:rFonts w:eastAsia="新細明體"/>
          <w:b/>
          <w:sz w:val="30"/>
          <w:szCs w:val="30"/>
          <w:lang w:eastAsia="zh-TW"/>
        </w:rPr>
        <w:t>”</w:t>
      </w:r>
      <w:r w:rsidRPr="00CB76B7">
        <w:rPr>
          <w:rFonts w:eastAsia="新細明體" w:hint="eastAsia"/>
          <w:sz w:val="30"/>
          <w:szCs w:val="30"/>
          <w:lang w:eastAsia="zh-TW"/>
        </w:rPr>
        <w:t>是指在商業上可互換的材料，其性質實質相同，僅靠視覺觀察無法加以區分。</w:t>
      </w:r>
    </w:p>
    <w:p w:rsidR="00AD4C71" w:rsidRPr="00CB76B7" w:rsidRDefault="007C3E62" w:rsidP="00CB76B7">
      <w:pPr>
        <w:widowControl/>
        <w:ind w:firstLineChars="200" w:firstLine="600"/>
        <w:rPr>
          <w:rFonts w:eastAsia="FangSong_GB2312"/>
          <w:sz w:val="30"/>
          <w:szCs w:val="30"/>
          <w:lang w:eastAsia="zh-TW"/>
        </w:rPr>
      </w:pPr>
      <w:r w:rsidRPr="00CB76B7">
        <w:rPr>
          <w:rFonts w:eastAsia="新細明體"/>
          <w:sz w:val="30"/>
          <w:szCs w:val="30"/>
          <w:lang w:eastAsia="zh-TW"/>
        </w:rPr>
        <w:t>“</w:t>
      </w:r>
      <w:r w:rsidRPr="00CB76B7">
        <w:rPr>
          <w:rFonts w:eastAsia="新細明體" w:hint="eastAsia"/>
          <w:b/>
          <w:sz w:val="30"/>
          <w:szCs w:val="30"/>
          <w:lang w:eastAsia="zh-TW"/>
        </w:rPr>
        <w:t>公認的會計原則</w:t>
      </w:r>
      <w:r w:rsidRPr="00CB76B7">
        <w:rPr>
          <w:rFonts w:eastAsia="新細明體"/>
          <w:sz w:val="30"/>
          <w:szCs w:val="30"/>
          <w:lang w:eastAsia="zh-TW"/>
        </w:rPr>
        <w:t>”</w:t>
      </w:r>
      <w:r w:rsidRPr="00CB76B7">
        <w:rPr>
          <w:rFonts w:eastAsia="新細明體"/>
          <w:b/>
          <w:sz w:val="30"/>
          <w:szCs w:val="30"/>
          <w:lang w:eastAsia="zh-TW"/>
        </w:rPr>
        <w:t xml:space="preserve"> </w:t>
      </w:r>
      <w:r w:rsidR="00007EF2">
        <w:rPr>
          <w:rFonts w:eastAsia="新細明體" w:hint="eastAsia"/>
          <w:sz w:val="30"/>
          <w:szCs w:val="30"/>
          <w:lang w:eastAsia="zh-TW"/>
        </w:rPr>
        <w:t>是指一方有關記錄收入、支出、成本、資產及負債、</w:t>
      </w:r>
      <w:r w:rsidR="00007EF2">
        <w:rPr>
          <w:rFonts w:eastAsia="新細明體" w:hint="eastAsia"/>
          <w:sz w:val="30"/>
          <w:szCs w:val="30"/>
          <w:lang w:eastAsia="zh-HK"/>
        </w:rPr>
        <w:t>信息</w:t>
      </w:r>
      <w:r w:rsidRPr="00CB76B7">
        <w:rPr>
          <w:rFonts w:eastAsia="新細明體" w:hint="eastAsia"/>
          <w:sz w:val="30"/>
          <w:szCs w:val="30"/>
          <w:lang w:eastAsia="zh-TW"/>
        </w:rPr>
        <w:t>披露以及編制財務報表方面所認可的會計準則。上述</w:t>
      </w:r>
      <w:r w:rsidR="00860E48" w:rsidRPr="00CB76B7">
        <w:rPr>
          <w:rFonts w:eastAsia="新細明體" w:hint="eastAsia"/>
          <w:sz w:val="30"/>
          <w:szCs w:val="30"/>
          <w:lang w:eastAsia="zh-TW"/>
        </w:rPr>
        <w:t>準則既包括普遍適用的概括性指導原則，也包括詳細的標準、慣例及程序</w:t>
      </w:r>
      <w:r w:rsidRPr="00CB76B7">
        <w:rPr>
          <w:rFonts w:eastAsia="新細明體" w:hint="eastAsia"/>
          <w:sz w:val="30"/>
          <w:szCs w:val="30"/>
          <w:lang w:eastAsia="zh-TW"/>
        </w:rPr>
        <w:t>。</w:t>
      </w:r>
    </w:p>
    <w:p w:rsidR="00AD4C71" w:rsidRPr="00CB76B7" w:rsidRDefault="007C3E62" w:rsidP="00CB76B7">
      <w:pPr>
        <w:widowControl/>
        <w:ind w:firstLineChars="200" w:firstLine="601"/>
        <w:rPr>
          <w:rFonts w:eastAsia="FangSong_GB2312"/>
          <w:sz w:val="30"/>
          <w:szCs w:val="30"/>
          <w:lang w:eastAsia="zh-TW"/>
        </w:rPr>
      </w:pPr>
      <w:r w:rsidRPr="00CB76B7">
        <w:rPr>
          <w:rFonts w:eastAsia="新細明體"/>
          <w:b/>
          <w:sz w:val="30"/>
          <w:szCs w:val="30"/>
          <w:lang w:eastAsia="zh-TW"/>
        </w:rPr>
        <w:t>“</w:t>
      </w:r>
      <w:r w:rsidRPr="00CB76B7">
        <w:rPr>
          <w:rFonts w:eastAsia="新細明體" w:hint="eastAsia"/>
          <w:b/>
          <w:sz w:val="30"/>
          <w:szCs w:val="30"/>
          <w:lang w:eastAsia="zh-TW"/>
        </w:rPr>
        <w:t>貨物</w:t>
      </w:r>
      <w:r w:rsidRPr="00CB76B7">
        <w:rPr>
          <w:rFonts w:eastAsia="新細明體"/>
          <w:b/>
          <w:sz w:val="30"/>
          <w:szCs w:val="30"/>
          <w:lang w:eastAsia="zh-TW"/>
        </w:rPr>
        <w:t>”</w:t>
      </w:r>
      <w:r w:rsidRPr="00CB76B7">
        <w:rPr>
          <w:rFonts w:eastAsia="新細明體" w:hint="eastAsia"/>
          <w:sz w:val="30"/>
          <w:szCs w:val="30"/>
          <w:lang w:eastAsia="zh-TW"/>
        </w:rPr>
        <w:t>是指任何商品、產品、物品或材料。</w:t>
      </w:r>
    </w:p>
    <w:p w:rsidR="00AD4C71" w:rsidRPr="00CB76B7" w:rsidRDefault="007C3E62" w:rsidP="00CB76B7">
      <w:pPr>
        <w:widowControl/>
        <w:ind w:firstLineChars="200" w:firstLine="600"/>
        <w:rPr>
          <w:rFonts w:eastAsia="FangSong_GB2312"/>
          <w:sz w:val="30"/>
          <w:szCs w:val="30"/>
          <w:lang w:eastAsia="zh-TW"/>
        </w:rPr>
      </w:pPr>
      <w:r w:rsidRPr="00CB76B7">
        <w:rPr>
          <w:rFonts w:eastAsia="新細明體"/>
          <w:sz w:val="30"/>
          <w:szCs w:val="30"/>
          <w:lang w:eastAsia="zh-TW"/>
        </w:rPr>
        <w:lastRenderedPageBreak/>
        <w:t>“</w:t>
      </w:r>
      <w:r w:rsidRPr="00CB76B7">
        <w:rPr>
          <w:rFonts w:eastAsia="新細明體" w:hint="eastAsia"/>
          <w:b/>
          <w:sz w:val="30"/>
          <w:szCs w:val="30"/>
          <w:lang w:eastAsia="zh-TW"/>
        </w:rPr>
        <w:t>材料</w:t>
      </w:r>
      <w:r w:rsidRPr="00CB76B7">
        <w:rPr>
          <w:rFonts w:eastAsia="新細明體"/>
          <w:sz w:val="30"/>
          <w:szCs w:val="30"/>
          <w:lang w:eastAsia="zh-TW"/>
        </w:rPr>
        <w:t>”</w:t>
      </w:r>
      <w:r w:rsidRPr="00CB76B7">
        <w:rPr>
          <w:rFonts w:eastAsia="新細明體" w:hint="eastAsia"/>
          <w:sz w:val="30"/>
          <w:szCs w:val="30"/>
          <w:lang w:eastAsia="zh-TW"/>
        </w:rPr>
        <w:t>是指以物理形式構成另一貨物部分或已用於另一貨物生產過程的組成成分、零件、部件、半組裝件或貨物。</w:t>
      </w:r>
    </w:p>
    <w:p w:rsidR="00AD4C71" w:rsidRPr="00CB76B7" w:rsidRDefault="007C3E62" w:rsidP="00CB76B7">
      <w:pPr>
        <w:widowControl/>
        <w:ind w:firstLineChars="200" w:firstLine="601"/>
        <w:rPr>
          <w:rFonts w:eastAsia="FangSong_GB2312"/>
          <w:sz w:val="30"/>
          <w:szCs w:val="30"/>
          <w:lang w:eastAsia="zh-TW"/>
        </w:rPr>
      </w:pPr>
      <w:r w:rsidRPr="00CB76B7">
        <w:rPr>
          <w:rFonts w:eastAsia="新細明體"/>
          <w:b/>
          <w:sz w:val="30"/>
          <w:szCs w:val="30"/>
          <w:lang w:eastAsia="zh-TW"/>
        </w:rPr>
        <w:t>“</w:t>
      </w:r>
      <w:r w:rsidRPr="00CB76B7">
        <w:rPr>
          <w:rFonts w:eastAsia="新細明體" w:hint="eastAsia"/>
          <w:b/>
          <w:sz w:val="30"/>
          <w:szCs w:val="30"/>
          <w:lang w:eastAsia="zh-TW"/>
        </w:rPr>
        <w:t>中性成分</w:t>
      </w:r>
      <w:r w:rsidRPr="00CB76B7">
        <w:rPr>
          <w:rFonts w:eastAsia="新細明體"/>
          <w:sz w:val="30"/>
          <w:szCs w:val="30"/>
          <w:lang w:eastAsia="zh-TW"/>
        </w:rPr>
        <w:t>”</w:t>
      </w:r>
      <w:r w:rsidRPr="00CB76B7">
        <w:rPr>
          <w:rFonts w:eastAsia="新細明體" w:hint="eastAsia"/>
          <w:sz w:val="30"/>
          <w:szCs w:val="30"/>
          <w:lang w:eastAsia="zh-TW"/>
        </w:rPr>
        <w:t>是指在另一貨物的生產、測試或檢驗過程中使用，本身不構成該貨物組成成分的貨品。</w:t>
      </w:r>
    </w:p>
    <w:p w:rsidR="00AD4C71" w:rsidRPr="00CB76B7" w:rsidRDefault="007C3E62" w:rsidP="00CB76B7">
      <w:pPr>
        <w:widowControl/>
        <w:ind w:firstLineChars="200" w:firstLine="601"/>
        <w:rPr>
          <w:rFonts w:eastAsia="FangSong_GB2312"/>
          <w:sz w:val="30"/>
          <w:szCs w:val="30"/>
          <w:lang w:eastAsia="zh-TW"/>
        </w:rPr>
      </w:pPr>
      <w:r w:rsidRPr="00CB76B7">
        <w:rPr>
          <w:rFonts w:eastAsia="新細明體"/>
          <w:b/>
          <w:sz w:val="30"/>
          <w:szCs w:val="30"/>
          <w:lang w:eastAsia="zh-TW"/>
        </w:rPr>
        <w:t>“</w:t>
      </w:r>
      <w:r w:rsidRPr="00CB76B7">
        <w:rPr>
          <w:rFonts w:eastAsia="新細明體" w:hint="eastAsia"/>
          <w:b/>
          <w:sz w:val="30"/>
          <w:szCs w:val="30"/>
          <w:lang w:eastAsia="zh-TW"/>
        </w:rPr>
        <w:t>非原產貨物</w:t>
      </w:r>
      <w:r w:rsidRPr="00CB76B7">
        <w:rPr>
          <w:rFonts w:eastAsia="新細明體"/>
          <w:sz w:val="30"/>
          <w:szCs w:val="30"/>
          <w:lang w:eastAsia="zh-TW"/>
        </w:rPr>
        <w:t>”</w:t>
      </w:r>
      <w:r w:rsidRPr="00CB76B7">
        <w:rPr>
          <w:rFonts w:eastAsia="新細明體" w:hint="eastAsia"/>
          <w:b/>
          <w:sz w:val="30"/>
          <w:szCs w:val="30"/>
          <w:lang w:eastAsia="zh-TW"/>
        </w:rPr>
        <w:t>或者</w:t>
      </w:r>
      <w:r w:rsidRPr="00CB76B7">
        <w:rPr>
          <w:rFonts w:eastAsia="新細明體"/>
          <w:b/>
          <w:sz w:val="30"/>
          <w:szCs w:val="30"/>
          <w:lang w:eastAsia="zh-TW"/>
        </w:rPr>
        <w:t>“</w:t>
      </w:r>
      <w:r w:rsidRPr="00CB76B7">
        <w:rPr>
          <w:rFonts w:eastAsia="新細明體" w:hint="eastAsia"/>
          <w:b/>
          <w:sz w:val="30"/>
          <w:szCs w:val="30"/>
          <w:lang w:eastAsia="zh-TW"/>
        </w:rPr>
        <w:t>非原產材料</w:t>
      </w:r>
      <w:r w:rsidRPr="00CB76B7">
        <w:rPr>
          <w:rFonts w:eastAsia="新細明體"/>
          <w:sz w:val="30"/>
          <w:szCs w:val="30"/>
          <w:lang w:eastAsia="zh-TW"/>
        </w:rPr>
        <w:t>”</w:t>
      </w:r>
      <w:r w:rsidRPr="00CB76B7">
        <w:rPr>
          <w:rFonts w:eastAsia="新細明體"/>
          <w:b/>
          <w:sz w:val="30"/>
          <w:szCs w:val="30"/>
          <w:lang w:eastAsia="zh-TW"/>
        </w:rPr>
        <w:t xml:space="preserve"> </w:t>
      </w:r>
      <w:r w:rsidRPr="00CB76B7">
        <w:rPr>
          <w:rFonts w:eastAsia="新細明體" w:hint="eastAsia"/>
          <w:sz w:val="30"/>
          <w:szCs w:val="30"/>
          <w:lang w:eastAsia="zh-TW"/>
        </w:rPr>
        <w:t>是指不符合本章規定原產資格的貨物或材料，以及原產地不明的貨物或材料。</w:t>
      </w:r>
    </w:p>
    <w:p w:rsidR="00AD4C71" w:rsidRPr="00CB76B7" w:rsidRDefault="007C3E62" w:rsidP="00CB76B7">
      <w:pPr>
        <w:widowControl/>
        <w:ind w:firstLineChars="200" w:firstLine="601"/>
        <w:rPr>
          <w:rFonts w:eastAsia="FangSong_GB2312"/>
          <w:sz w:val="30"/>
          <w:szCs w:val="30"/>
          <w:lang w:eastAsia="zh-TW"/>
        </w:rPr>
      </w:pPr>
      <w:r w:rsidRPr="00CB76B7">
        <w:rPr>
          <w:rFonts w:eastAsia="新細明體"/>
          <w:b/>
          <w:sz w:val="30"/>
          <w:szCs w:val="30"/>
          <w:lang w:eastAsia="zh-TW"/>
        </w:rPr>
        <w:t>“</w:t>
      </w:r>
      <w:r w:rsidRPr="00CB76B7">
        <w:rPr>
          <w:rFonts w:eastAsia="新細明體" w:hint="eastAsia"/>
          <w:b/>
          <w:sz w:val="30"/>
          <w:szCs w:val="30"/>
          <w:lang w:eastAsia="zh-TW"/>
        </w:rPr>
        <w:t>原產貨物</w:t>
      </w:r>
      <w:r w:rsidRPr="00CB76B7">
        <w:rPr>
          <w:rFonts w:eastAsia="新細明體"/>
          <w:sz w:val="30"/>
          <w:szCs w:val="30"/>
          <w:lang w:eastAsia="zh-TW"/>
        </w:rPr>
        <w:t>”</w:t>
      </w:r>
      <w:r w:rsidRPr="00CB76B7">
        <w:rPr>
          <w:rFonts w:eastAsia="新細明體" w:hint="eastAsia"/>
          <w:b/>
          <w:sz w:val="30"/>
          <w:szCs w:val="30"/>
          <w:lang w:eastAsia="zh-TW"/>
        </w:rPr>
        <w:t>或者</w:t>
      </w:r>
      <w:r w:rsidRPr="00CB76B7">
        <w:rPr>
          <w:rFonts w:eastAsia="新細明體"/>
          <w:b/>
          <w:sz w:val="30"/>
          <w:szCs w:val="30"/>
          <w:lang w:eastAsia="zh-TW"/>
        </w:rPr>
        <w:t>“</w:t>
      </w:r>
      <w:r w:rsidRPr="00CB76B7">
        <w:rPr>
          <w:rFonts w:eastAsia="新細明體" w:hint="eastAsia"/>
          <w:b/>
          <w:sz w:val="30"/>
          <w:szCs w:val="30"/>
          <w:lang w:eastAsia="zh-TW"/>
        </w:rPr>
        <w:t>原產材料</w:t>
      </w:r>
      <w:r w:rsidRPr="00CB76B7">
        <w:rPr>
          <w:rFonts w:eastAsia="新細明體"/>
          <w:sz w:val="30"/>
          <w:szCs w:val="30"/>
          <w:lang w:eastAsia="zh-TW"/>
        </w:rPr>
        <w:t>”</w:t>
      </w:r>
      <w:r w:rsidRPr="00CB76B7">
        <w:rPr>
          <w:rFonts w:eastAsia="新細明體" w:hint="eastAsia"/>
          <w:sz w:val="30"/>
          <w:szCs w:val="30"/>
          <w:lang w:eastAsia="zh-TW"/>
        </w:rPr>
        <w:t>是指根據本章規定具備原產資格的貨物或材料。</w:t>
      </w:r>
    </w:p>
    <w:p w:rsidR="00A71B2C" w:rsidRPr="00CB76B7" w:rsidRDefault="007C3E62" w:rsidP="00CB76B7">
      <w:pPr>
        <w:widowControl/>
        <w:ind w:firstLineChars="200" w:firstLine="601"/>
        <w:rPr>
          <w:rFonts w:eastAsia="FangSong_GB2312"/>
          <w:sz w:val="30"/>
          <w:szCs w:val="30"/>
          <w:lang w:eastAsia="zh-TW"/>
        </w:rPr>
      </w:pPr>
      <w:r w:rsidRPr="00CB76B7">
        <w:rPr>
          <w:rFonts w:eastAsia="新細明體"/>
          <w:b/>
          <w:sz w:val="30"/>
          <w:szCs w:val="30"/>
          <w:lang w:eastAsia="zh-TW"/>
        </w:rPr>
        <w:t>“</w:t>
      </w:r>
      <w:r w:rsidRPr="00CB76B7">
        <w:rPr>
          <w:rFonts w:eastAsia="新細明體" w:hint="eastAsia"/>
          <w:b/>
          <w:sz w:val="30"/>
          <w:szCs w:val="30"/>
          <w:lang w:eastAsia="zh-TW"/>
        </w:rPr>
        <w:t>生產</w:t>
      </w:r>
      <w:r w:rsidRPr="00CB76B7">
        <w:rPr>
          <w:rFonts w:eastAsia="新細明體"/>
          <w:sz w:val="30"/>
          <w:szCs w:val="30"/>
          <w:lang w:eastAsia="zh-TW"/>
        </w:rPr>
        <w:t>”</w:t>
      </w:r>
      <w:r w:rsidRPr="00CB76B7">
        <w:rPr>
          <w:rFonts w:eastAsia="新細明體" w:hint="eastAsia"/>
          <w:sz w:val="30"/>
          <w:szCs w:val="30"/>
          <w:lang w:eastAsia="zh-TW"/>
        </w:rPr>
        <w:t>是指獲得貨物的方法，包括貨物的種植、飼養、開採、收穫、捕撈、水產養殖、耕種、誘捕、狩獵、捕獲、採集、收集、養殖、提取、製造、加工或裝配等。</w:t>
      </w:r>
    </w:p>
    <w:p w:rsidR="00CA1F21" w:rsidRPr="00CB76B7" w:rsidRDefault="007C3E62" w:rsidP="00CB76B7">
      <w:pPr>
        <w:widowControl/>
        <w:ind w:firstLineChars="200" w:firstLine="601"/>
        <w:rPr>
          <w:rFonts w:eastAsia="FangSong_GB2312"/>
          <w:sz w:val="30"/>
          <w:szCs w:val="30"/>
          <w:shd w:val="clear" w:color="auto" w:fill="FBD4B4" w:themeFill="accent6" w:themeFillTint="66"/>
          <w:lang w:eastAsia="zh-TW"/>
        </w:rPr>
      </w:pPr>
      <w:r w:rsidRPr="00CB76B7">
        <w:rPr>
          <w:rFonts w:eastAsia="新細明體"/>
          <w:b/>
          <w:bCs/>
          <w:sz w:val="30"/>
          <w:szCs w:val="30"/>
          <w:lang w:eastAsia="zh-TW"/>
        </w:rPr>
        <w:t>“</w:t>
      </w:r>
      <w:r w:rsidRPr="00CB76B7">
        <w:rPr>
          <w:rFonts w:eastAsia="新細明體" w:hint="eastAsia"/>
          <w:b/>
          <w:bCs/>
          <w:sz w:val="30"/>
          <w:szCs w:val="30"/>
          <w:lang w:eastAsia="zh-TW"/>
        </w:rPr>
        <w:t>水產養殖</w:t>
      </w:r>
      <w:r w:rsidRPr="00CB76B7">
        <w:rPr>
          <w:rFonts w:eastAsia="新細明體"/>
          <w:b/>
          <w:bCs/>
          <w:sz w:val="30"/>
          <w:szCs w:val="30"/>
          <w:lang w:eastAsia="zh-TW"/>
        </w:rPr>
        <w:t>”</w:t>
      </w:r>
      <w:r w:rsidRPr="00CB76B7">
        <w:rPr>
          <w:rFonts w:eastAsia="新細明體" w:hint="eastAsia"/>
          <w:sz w:val="30"/>
          <w:szCs w:val="30"/>
          <w:lang w:eastAsia="zh-TW"/>
        </w:rPr>
        <w:t>是指對水生生物體的養殖，包括從卵、魚苗、魚蟲和魚卵等胚胎開始，養殖魚類、軟體類、甲殼類、其他水生無脊椎動物和水生植物等。養殖是指通過諸如規律的放養、餵養或防止食肉動物侵襲等方式對飼養或生長過程進行干預，以提高擴大蓄養群體的生產量。</w:t>
      </w:r>
    </w:p>
    <w:p w:rsidR="002A4859" w:rsidRPr="00CB76B7" w:rsidRDefault="007C3E62" w:rsidP="00CB76B7">
      <w:pPr>
        <w:widowControl/>
        <w:ind w:firstLineChars="147" w:firstLine="441"/>
        <w:rPr>
          <w:rFonts w:eastAsia="FangSong_GB2312"/>
          <w:sz w:val="30"/>
          <w:szCs w:val="30"/>
          <w:lang w:eastAsia="zh-TW"/>
        </w:rPr>
      </w:pPr>
      <w:r w:rsidRPr="00405B0F">
        <w:rPr>
          <w:rFonts w:eastAsia="新細明體" w:hint="eastAsia"/>
          <w:b/>
          <w:bCs/>
          <w:sz w:val="30"/>
          <w:szCs w:val="30"/>
          <w:lang w:eastAsia="zh-TW"/>
        </w:rPr>
        <w:t>“《</w:t>
      </w:r>
      <w:r w:rsidRPr="00CB76B7">
        <w:rPr>
          <w:rFonts w:eastAsia="新細明體" w:hint="eastAsia"/>
          <w:b/>
          <w:bCs/>
          <w:sz w:val="30"/>
          <w:szCs w:val="30"/>
          <w:lang w:eastAsia="zh-TW"/>
        </w:rPr>
        <w:t>協調制度</w:t>
      </w:r>
      <w:r w:rsidRPr="00405B0F">
        <w:rPr>
          <w:rFonts w:eastAsia="新細明體" w:hint="eastAsia"/>
          <w:b/>
          <w:bCs/>
          <w:sz w:val="30"/>
          <w:szCs w:val="30"/>
          <w:lang w:eastAsia="zh-TW"/>
        </w:rPr>
        <w:t>》”</w:t>
      </w:r>
      <w:r w:rsidRPr="00CB76B7">
        <w:rPr>
          <w:rFonts w:eastAsia="新細明體" w:hint="eastAsia"/>
          <w:sz w:val="30"/>
          <w:szCs w:val="30"/>
          <w:lang w:eastAsia="zh-TW"/>
        </w:rPr>
        <w:t>是指作為</w:t>
      </w:r>
      <w:r w:rsidRPr="00CB76B7">
        <w:rPr>
          <w:rFonts w:eastAsia="新細明體"/>
          <w:sz w:val="30"/>
          <w:szCs w:val="30"/>
          <w:lang w:eastAsia="zh-TW"/>
        </w:rPr>
        <w:t>1983</w:t>
      </w:r>
      <w:r w:rsidRPr="00CB76B7">
        <w:rPr>
          <w:rFonts w:eastAsia="新細明體" w:hint="eastAsia"/>
          <w:sz w:val="30"/>
          <w:szCs w:val="30"/>
          <w:lang w:eastAsia="zh-TW"/>
        </w:rPr>
        <w:t>年</w:t>
      </w:r>
      <w:r w:rsidRPr="00CB76B7">
        <w:rPr>
          <w:rFonts w:eastAsia="新細明體"/>
          <w:sz w:val="30"/>
          <w:szCs w:val="30"/>
          <w:lang w:eastAsia="zh-TW"/>
        </w:rPr>
        <w:t>6</w:t>
      </w:r>
      <w:r w:rsidRPr="00CB76B7">
        <w:rPr>
          <w:rFonts w:eastAsia="新細明體" w:hint="eastAsia"/>
          <w:sz w:val="30"/>
          <w:szCs w:val="30"/>
          <w:lang w:eastAsia="zh-TW"/>
        </w:rPr>
        <w:t>月</w:t>
      </w:r>
      <w:r w:rsidRPr="00CB76B7">
        <w:rPr>
          <w:rFonts w:eastAsia="新細明體"/>
          <w:sz w:val="30"/>
          <w:szCs w:val="30"/>
          <w:lang w:eastAsia="zh-TW"/>
        </w:rPr>
        <w:t>14</w:t>
      </w:r>
      <w:r w:rsidRPr="00CB76B7">
        <w:rPr>
          <w:rFonts w:eastAsia="新細明體" w:hint="eastAsia"/>
          <w:sz w:val="30"/>
          <w:szCs w:val="30"/>
          <w:lang w:eastAsia="zh-TW"/>
        </w:rPr>
        <w:t>日簽署的《商品名稱及編碼協調制度國際公約》附件的《商品名稱及編碼協調制度》及其修訂。</w:t>
      </w:r>
    </w:p>
    <w:p w:rsidR="00F74CD4" w:rsidRPr="00CB76B7" w:rsidRDefault="007C3E62" w:rsidP="00CB76B7">
      <w:pPr>
        <w:widowControl/>
        <w:ind w:firstLineChars="200" w:firstLine="601"/>
        <w:rPr>
          <w:rFonts w:eastAsia="FangSong_GB2312"/>
          <w:sz w:val="30"/>
          <w:szCs w:val="30"/>
          <w:lang w:eastAsia="zh-TW"/>
        </w:rPr>
      </w:pPr>
      <w:r w:rsidRPr="00CB76B7">
        <w:rPr>
          <w:rFonts w:eastAsia="新細明體"/>
          <w:b/>
          <w:bCs/>
          <w:sz w:val="30"/>
          <w:szCs w:val="30"/>
          <w:lang w:eastAsia="zh-TW"/>
        </w:rPr>
        <w:t>“</w:t>
      </w:r>
      <w:r w:rsidRPr="00CB76B7">
        <w:rPr>
          <w:rFonts w:eastAsia="新細明體" w:hint="eastAsia"/>
          <w:b/>
          <w:bCs/>
          <w:sz w:val="30"/>
          <w:szCs w:val="30"/>
          <w:lang w:eastAsia="zh-TW"/>
        </w:rPr>
        <w:t>品目</w:t>
      </w:r>
      <w:r w:rsidRPr="00CB76B7">
        <w:rPr>
          <w:rFonts w:eastAsia="新細明體"/>
          <w:b/>
          <w:bCs/>
          <w:sz w:val="30"/>
          <w:szCs w:val="30"/>
          <w:lang w:eastAsia="zh-TW"/>
        </w:rPr>
        <w:t>”</w:t>
      </w:r>
      <w:r w:rsidRPr="00CB76B7">
        <w:rPr>
          <w:rFonts w:eastAsia="新細明體" w:hint="eastAsia"/>
          <w:sz w:val="30"/>
          <w:szCs w:val="30"/>
          <w:lang w:eastAsia="zh-TW"/>
        </w:rPr>
        <w:t>是指《協調制度》內使用的</w:t>
      </w:r>
      <w:r w:rsidRPr="00CB76B7">
        <w:rPr>
          <w:rFonts w:eastAsia="新細明體"/>
          <w:sz w:val="30"/>
          <w:szCs w:val="30"/>
          <w:lang w:eastAsia="zh-TW"/>
        </w:rPr>
        <w:t>4</w:t>
      </w:r>
      <w:r w:rsidR="00B14995" w:rsidRPr="00CB76B7">
        <w:rPr>
          <w:rFonts w:eastAsia="新細明體" w:hint="eastAsia"/>
          <w:sz w:val="30"/>
          <w:szCs w:val="30"/>
          <w:lang w:eastAsia="zh-TW"/>
        </w:rPr>
        <w:t>位</w:t>
      </w:r>
      <w:r w:rsidRPr="00CB76B7">
        <w:rPr>
          <w:rFonts w:eastAsia="新細明體" w:hint="eastAsia"/>
          <w:sz w:val="30"/>
          <w:szCs w:val="30"/>
          <w:lang w:eastAsia="zh-TW"/>
        </w:rPr>
        <w:t>數編碼。</w:t>
      </w:r>
    </w:p>
    <w:p w:rsidR="009309BA" w:rsidRPr="00CB76B7" w:rsidRDefault="007C3E62" w:rsidP="00CB76B7">
      <w:pPr>
        <w:widowControl/>
        <w:ind w:firstLineChars="200" w:firstLine="601"/>
        <w:rPr>
          <w:rFonts w:eastAsia="FangSong_GB2312"/>
          <w:sz w:val="30"/>
          <w:szCs w:val="30"/>
          <w:lang w:eastAsia="zh-TW"/>
        </w:rPr>
      </w:pPr>
      <w:r w:rsidRPr="00CB76B7">
        <w:rPr>
          <w:rFonts w:eastAsia="新細明體"/>
          <w:b/>
          <w:bCs/>
          <w:sz w:val="30"/>
          <w:szCs w:val="30"/>
          <w:lang w:eastAsia="zh-TW"/>
        </w:rPr>
        <w:t>“</w:t>
      </w:r>
      <w:r w:rsidRPr="00CB76B7">
        <w:rPr>
          <w:rFonts w:eastAsia="新細明體" w:hint="eastAsia"/>
          <w:b/>
          <w:bCs/>
          <w:sz w:val="30"/>
          <w:szCs w:val="30"/>
          <w:lang w:eastAsia="zh-TW"/>
        </w:rPr>
        <w:t>子目</w:t>
      </w:r>
      <w:r w:rsidRPr="00CB76B7">
        <w:rPr>
          <w:rFonts w:eastAsia="新細明體"/>
          <w:b/>
          <w:bCs/>
          <w:sz w:val="30"/>
          <w:szCs w:val="30"/>
          <w:lang w:eastAsia="zh-TW"/>
        </w:rPr>
        <w:t>”</w:t>
      </w:r>
      <w:r w:rsidRPr="00CB76B7">
        <w:rPr>
          <w:rFonts w:eastAsia="新細明體" w:hint="eastAsia"/>
          <w:sz w:val="30"/>
          <w:szCs w:val="30"/>
          <w:lang w:eastAsia="zh-TW"/>
        </w:rPr>
        <w:t>是指《協調制度》內使用的</w:t>
      </w:r>
      <w:r w:rsidRPr="00CB76B7">
        <w:rPr>
          <w:rFonts w:eastAsia="新細明體"/>
          <w:sz w:val="30"/>
          <w:szCs w:val="30"/>
          <w:lang w:eastAsia="zh-TW"/>
        </w:rPr>
        <w:t>6</w:t>
      </w:r>
      <w:r w:rsidRPr="00CB76B7">
        <w:rPr>
          <w:rFonts w:eastAsia="新細明體" w:hint="eastAsia"/>
          <w:sz w:val="30"/>
          <w:szCs w:val="30"/>
          <w:lang w:eastAsia="zh-TW"/>
        </w:rPr>
        <w:t>位數編碼。</w:t>
      </w:r>
    </w:p>
    <w:p w:rsidR="00AD4C71" w:rsidRPr="00CB76B7" w:rsidRDefault="007C3E62" w:rsidP="002905C7">
      <w:pPr>
        <w:keepNext/>
        <w:widowControl/>
        <w:tabs>
          <w:tab w:val="left" w:pos="720"/>
        </w:tabs>
        <w:adjustRightInd w:val="0"/>
        <w:spacing w:beforeLines="100" w:before="318"/>
        <w:jc w:val="center"/>
        <w:rPr>
          <w:rFonts w:eastAsia="FangSong_GB2312"/>
          <w:b/>
          <w:color w:val="000000" w:themeColor="text1"/>
          <w:spacing w:val="6"/>
          <w:sz w:val="30"/>
          <w:szCs w:val="30"/>
        </w:rPr>
      </w:pPr>
      <w:r w:rsidRPr="00CB76B7">
        <w:rPr>
          <w:rFonts w:eastAsia="新細明體" w:hint="eastAsia"/>
          <w:b/>
          <w:color w:val="000000" w:themeColor="text1"/>
          <w:spacing w:val="6"/>
          <w:sz w:val="30"/>
          <w:szCs w:val="30"/>
          <w:lang w:eastAsia="zh-TW"/>
        </w:rPr>
        <w:lastRenderedPageBreak/>
        <w:t>第七條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原產貨物</w:t>
      </w:r>
    </w:p>
    <w:p w:rsidR="00AD4C71"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除</w:t>
      </w:r>
      <w:proofErr w:type="gramStart"/>
      <w:r w:rsidRPr="00CB76B7">
        <w:rPr>
          <w:rFonts w:eastAsia="新細明體" w:hint="eastAsia"/>
          <w:sz w:val="30"/>
          <w:szCs w:val="30"/>
          <w:lang w:eastAsia="zh-TW"/>
        </w:rPr>
        <w:t>本章另有</w:t>
      </w:r>
      <w:proofErr w:type="gramEnd"/>
      <w:r w:rsidRPr="00CB76B7">
        <w:rPr>
          <w:rFonts w:eastAsia="新細明體" w:hint="eastAsia"/>
          <w:sz w:val="30"/>
          <w:szCs w:val="30"/>
          <w:lang w:eastAsia="zh-TW"/>
        </w:rPr>
        <w:t>規定外，下列貨物應當視為原產</w:t>
      </w:r>
      <w:r w:rsidR="00B14995" w:rsidRPr="00CB76B7">
        <w:rPr>
          <w:rFonts w:eastAsia="新細明體" w:hint="eastAsia"/>
          <w:sz w:val="30"/>
          <w:szCs w:val="30"/>
          <w:lang w:eastAsia="zh-TW"/>
        </w:rPr>
        <w:t>於</w:t>
      </w:r>
      <w:r w:rsidRPr="00CB76B7">
        <w:rPr>
          <w:rFonts w:eastAsia="新細明體" w:hint="eastAsia"/>
          <w:sz w:val="30"/>
          <w:szCs w:val="30"/>
          <w:lang w:eastAsia="zh-TW"/>
        </w:rPr>
        <w:t>一方：</w:t>
      </w:r>
    </w:p>
    <w:p w:rsidR="00A71B2C"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（一）根據第</w:t>
      </w:r>
      <w:r w:rsidRPr="00CB76B7">
        <w:rPr>
          <w:rFonts w:eastAsia="新細明體" w:hint="eastAsia"/>
          <w:color w:val="000000" w:themeColor="text1"/>
          <w:spacing w:val="6"/>
          <w:sz w:val="30"/>
          <w:szCs w:val="30"/>
          <w:lang w:eastAsia="zh-TW"/>
        </w:rPr>
        <w:t>八</w:t>
      </w:r>
      <w:r w:rsidRPr="00CB76B7">
        <w:rPr>
          <w:rFonts w:eastAsia="新細明體" w:hint="eastAsia"/>
          <w:sz w:val="30"/>
          <w:szCs w:val="30"/>
          <w:lang w:eastAsia="zh-TW"/>
        </w:rPr>
        <w:t>條的規定，在一方完全獲得或者生產</w:t>
      </w:r>
      <w:r w:rsidR="00405B0F">
        <w:rPr>
          <w:rFonts w:eastAsia="新細明體" w:hint="eastAsia"/>
          <w:sz w:val="30"/>
          <w:szCs w:val="30"/>
          <w:lang w:eastAsia="zh-TW"/>
        </w:rPr>
        <w:t>的</w:t>
      </w:r>
      <w:r w:rsidRPr="00CB76B7">
        <w:rPr>
          <w:rFonts w:eastAsia="新細明體" w:hint="eastAsia"/>
          <w:sz w:val="30"/>
          <w:szCs w:val="30"/>
          <w:lang w:eastAsia="zh-TW"/>
        </w:rPr>
        <w:t>；</w:t>
      </w:r>
    </w:p>
    <w:p w:rsidR="00AD4C71"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（二）在一方僅由原產材料生產的；</w:t>
      </w:r>
    </w:p>
    <w:p w:rsidR="002A4859" w:rsidRPr="00CB76B7" w:rsidRDefault="007C3E62" w:rsidP="00CB76B7">
      <w:pPr>
        <w:pStyle w:val="Default"/>
        <w:widowControl/>
        <w:ind w:firstLineChars="200" w:firstLine="600"/>
        <w:jc w:val="both"/>
        <w:rPr>
          <w:rFonts w:eastAsia="FangSong_GB2312"/>
          <w:sz w:val="30"/>
          <w:szCs w:val="30"/>
          <w:lang w:eastAsia="zh-TW"/>
        </w:rPr>
      </w:pPr>
      <w:r w:rsidRPr="00CB76B7">
        <w:rPr>
          <w:rFonts w:eastAsia="新細明體" w:hint="eastAsia"/>
          <w:sz w:val="30"/>
          <w:szCs w:val="30"/>
          <w:lang w:eastAsia="zh-TW"/>
        </w:rPr>
        <w:t>（三）在一方使用了非原產材料進行生產的：</w:t>
      </w:r>
    </w:p>
    <w:p w:rsidR="00AD4C71" w:rsidRPr="00CB76B7" w:rsidRDefault="007C3E62" w:rsidP="00CB76B7">
      <w:pPr>
        <w:pStyle w:val="Default"/>
        <w:widowControl/>
        <w:ind w:firstLineChars="200" w:firstLine="600"/>
        <w:jc w:val="both"/>
        <w:rPr>
          <w:rFonts w:eastAsia="FangSong_GB2312"/>
          <w:color w:val="auto"/>
          <w:sz w:val="30"/>
          <w:szCs w:val="30"/>
          <w:lang w:eastAsia="zh-TW"/>
        </w:rPr>
      </w:pPr>
      <w:r w:rsidRPr="00CB76B7">
        <w:rPr>
          <w:rFonts w:eastAsia="新細明體"/>
          <w:sz w:val="30"/>
          <w:szCs w:val="30"/>
          <w:lang w:eastAsia="zh-TW"/>
        </w:rPr>
        <w:t>1</w:t>
      </w:r>
      <w:r w:rsidRPr="00CB76B7">
        <w:rPr>
          <w:rFonts w:eastAsia="新細明體" w:hint="eastAsia"/>
          <w:sz w:val="30"/>
          <w:szCs w:val="30"/>
          <w:lang w:eastAsia="zh-TW"/>
        </w:rPr>
        <w:t>、屬於附</w:t>
      </w:r>
      <w:r w:rsidRPr="00CB76B7">
        <w:rPr>
          <w:rFonts w:eastAsia="新細明體" w:hint="eastAsia"/>
          <w:color w:val="auto"/>
          <w:sz w:val="30"/>
          <w:szCs w:val="30"/>
          <w:lang w:eastAsia="zh-TW"/>
        </w:rPr>
        <w:t>件（產品特定原產地規則）適用範圍，並且符合相應稅則歸類改變、區域價值成分、製造加工工序或者其他規定的；</w:t>
      </w:r>
    </w:p>
    <w:p w:rsidR="00A71B2C" w:rsidRPr="00CB76B7" w:rsidRDefault="007C3E62" w:rsidP="00CB76B7">
      <w:pPr>
        <w:pStyle w:val="Default"/>
        <w:widowControl/>
        <w:ind w:firstLineChars="200" w:firstLine="600"/>
        <w:jc w:val="both"/>
        <w:rPr>
          <w:rFonts w:eastAsia="FangSong_GB2312"/>
          <w:sz w:val="30"/>
          <w:szCs w:val="30"/>
          <w:lang w:eastAsia="zh-TW"/>
        </w:rPr>
      </w:pPr>
      <w:r w:rsidRPr="00CB76B7">
        <w:rPr>
          <w:rFonts w:eastAsia="新細明體"/>
          <w:sz w:val="30"/>
          <w:szCs w:val="30"/>
          <w:lang w:eastAsia="zh-TW"/>
        </w:rPr>
        <w:t>2</w:t>
      </w:r>
      <w:r w:rsidRPr="00CB76B7">
        <w:rPr>
          <w:rFonts w:eastAsia="新細明體" w:hint="eastAsia"/>
          <w:sz w:val="30"/>
          <w:szCs w:val="30"/>
          <w:lang w:eastAsia="zh-TW"/>
        </w:rPr>
        <w:t>、不屬於附件（產品特定原產地規則）適用範圍，但是滿足按照累加法計算的區域價值成分大於或等於</w:t>
      </w:r>
      <w:r w:rsidRPr="00CB76B7">
        <w:rPr>
          <w:rFonts w:eastAsia="新細明體"/>
          <w:sz w:val="30"/>
          <w:szCs w:val="30"/>
          <w:lang w:eastAsia="zh-TW"/>
        </w:rPr>
        <w:t>30%</w:t>
      </w:r>
      <w:r w:rsidRPr="00CB76B7">
        <w:rPr>
          <w:rFonts w:eastAsia="新細明體" w:hint="eastAsia"/>
          <w:sz w:val="30"/>
          <w:szCs w:val="30"/>
          <w:lang w:eastAsia="zh-TW"/>
        </w:rPr>
        <w:t>的標準，或者按照扣減法計算的區域價值成分大於或等於</w:t>
      </w:r>
      <w:r w:rsidRPr="00CB76B7">
        <w:rPr>
          <w:rFonts w:eastAsia="新細明體"/>
          <w:sz w:val="30"/>
          <w:szCs w:val="30"/>
          <w:lang w:eastAsia="zh-TW"/>
        </w:rPr>
        <w:t>40%</w:t>
      </w:r>
      <w:r w:rsidRPr="00CB76B7">
        <w:rPr>
          <w:rFonts w:eastAsia="新細明體" w:hint="eastAsia"/>
          <w:sz w:val="30"/>
          <w:szCs w:val="30"/>
          <w:lang w:eastAsia="zh-TW"/>
        </w:rPr>
        <w:t>的標準。</w:t>
      </w:r>
    </w:p>
    <w:p w:rsidR="00AD4C71" w:rsidRPr="00CB76B7" w:rsidRDefault="007C3E62" w:rsidP="002905C7">
      <w:pPr>
        <w:keepNext/>
        <w:widowControl/>
        <w:tabs>
          <w:tab w:val="left" w:pos="720"/>
        </w:tabs>
        <w:adjustRightInd w:val="0"/>
        <w:spacing w:beforeLines="100" w:before="318"/>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第八條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完全獲得或生產</w:t>
      </w:r>
    </w:p>
    <w:p w:rsidR="00D678F8"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下列貨物應當視為第</w:t>
      </w:r>
      <w:r w:rsidRPr="00CB76B7">
        <w:rPr>
          <w:rFonts w:eastAsia="新細明體" w:hint="eastAsia"/>
          <w:color w:val="000000" w:themeColor="text1"/>
          <w:spacing w:val="6"/>
          <w:sz w:val="30"/>
          <w:szCs w:val="30"/>
          <w:lang w:eastAsia="zh-TW"/>
        </w:rPr>
        <w:t>七</w:t>
      </w:r>
      <w:r w:rsidRPr="00CB76B7">
        <w:rPr>
          <w:rFonts w:eastAsia="新細明體" w:hint="eastAsia"/>
          <w:sz w:val="30"/>
          <w:szCs w:val="30"/>
          <w:lang w:eastAsia="zh-TW"/>
        </w:rPr>
        <w:t>條第（一）項所述在一方完全獲得或者生產：</w:t>
      </w:r>
    </w:p>
    <w:p w:rsidR="00AD4C71"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（一）在一方出生並飼養的活動物；</w:t>
      </w:r>
    </w:p>
    <w:p w:rsidR="00AD4C71"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（二）從一方的活動物獲得的貨物，包括奶、蛋、天然蜂蜜、毛髮、羊毛、精液或者糞便；</w:t>
      </w:r>
      <w:r w:rsidRPr="00CB76B7">
        <w:rPr>
          <w:rFonts w:eastAsia="新細明體"/>
          <w:sz w:val="30"/>
          <w:szCs w:val="30"/>
          <w:lang w:eastAsia="zh-TW"/>
        </w:rPr>
        <w:tab/>
      </w:r>
    </w:p>
    <w:p w:rsidR="00AD4C71"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（三）在一方種植，並收穫、採摘或者採集的植物或植物產品；</w:t>
      </w:r>
    </w:p>
    <w:p w:rsidR="00AD4C71"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lastRenderedPageBreak/>
        <w:t>（四）在一方狩獵、誘捕、捕撈、水產養殖、採集或者捕獲獲得的貨物；</w:t>
      </w:r>
    </w:p>
    <w:p w:rsidR="00AD4C71"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（五）從一方相關的陸地、水域及其海床或者底土提取或者得到的，未包括在</w:t>
      </w:r>
      <w:proofErr w:type="gramStart"/>
      <w:r w:rsidRPr="00CB76B7">
        <w:rPr>
          <w:rFonts w:eastAsia="新細明體" w:hint="eastAsia"/>
          <w:sz w:val="30"/>
          <w:szCs w:val="30"/>
          <w:lang w:eastAsia="zh-TW"/>
        </w:rPr>
        <w:t>上述第</w:t>
      </w:r>
      <w:proofErr w:type="gramEnd"/>
      <w:r w:rsidRPr="00CB76B7">
        <w:rPr>
          <w:rFonts w:eastAsia="新細明體" w:hint="eastAsia"/>
          <w:sz w:val="30"/>
          <w:szCs w:val="30"/>
          <w:lang w:eastAsia="zh-TW"/>
        </w:rPr>
        <w:t>（一）項至第（四）項的礦物質或者其他天然生成物質；</w:t>
      </w:r>
    </w:p>
    <w:p w:rsidR="00F74CD4"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（六）在一方以外該方擁有開發權的水域、海床或者底土提取或者得到的貨物，只要該方根據其所締結或參加的國際條約的規定，有權開發上述水域、海床或者底土；</w:t>
      </w:r>
    </w:p>
    <w:p w:rsidR="00A71B2C"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（七）在一方登記註冊或者持一方牌照並懸掛其國旗（就內地船隻而言）或中華人民共和國澳門特別行政區區旗（就澳門特別行政區船隻而言）的船隻在該方水域以外海域捕撈獲得的魚類或者其他海產品；</w:t>
      </w:r>
    </w:p>
    <w:p w:rsidR="00AD4C71" w:rsidRPr="00CB76B7" w:rsidRDefault="007C3E62" w:rsidP="00CB76B7">
      <w:pPr>
        <w:widowControl/>
        <w:ind w:firstLineChars="200" w:firstLine="600"/>
        <w:rPr>
          <w:rFonts w:eastAsia="FangSong_GB2312"/>
          <w:b/>
          <w:sz w:val="30"/>
          <w:szCs w:val="30"/>
          <w:lang w:eastAsia="zh-TW"/>
        </w:rPr>
      </w:pPr>
      <w:r w:rsidRPr="00CB76B7">
        <w:rPr>
          <w:rFonts w:eastAsia="新細明體" w:hint="eastAsia"/>
          <w:sz w:val="30"/>
          <w:szCs w:val="30"/>
          <w:lang w:eastAsia="zh-TW"/>
        </w:rPr>
        <w:t>（八）在一方登記註冊或者持一方牌照並懸掛其國旗（就內地船隻而言）或中華人民共和國澳門特別行政區區旗（就澳門特別行政區船隻而言）的加工船上，完全用</w:t>
      </w:r>
      <w:proofErr w:type="gramStart"/>
      <w:r w:rsidRPr="00CB76B7">
        <w:rPr>
          <w:rFonts w:eastAsia="新細明體" w:hint="eastAsia"/>
          <w:sz w:val="30"/>
          <w:szCs w:val="30"/>
          <w:lang w:eastAsia="zh-TW"/>
        </w:rPr>
        <w:t>上述第</w:t>
      </w:r>
      <w:proofErr w:type="gramEnd"/>
      <w:r w:rsidRPr="00CB76B7">
        <w:rPr>
          <w:rFonts w:eastAsia="新細明體" w:hint="eastAsia"/>
          <w:sz w:val="30"/>
          <w:szCs w:val="30"/>
          <w:lang w:eastAsia="zh-TW"/>
        </w:rPr>
        <w:t>（七）項所述貨物加工、製造的貨物；</w:t>
      </w:r>
    </w:p>
    <w:p w:rsidR="00AD4C71"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（九）在一方加工過程中產生的，僅用於回收原材料的</w:t>
      </w:r>
      <w:proofErr w:type="gramStart"/>
      <w:r w:rsidRPr="00CB76B7">
        <w:rPr>
          <w:rFonts w:eastAsia="新細明體" w:hint="eastAsia"/>
          <w:sz w:val="30"/>
          <w:szCs w:val="30"/>
          <w:lang w:eastAsia="zh-TW"/>
        </w:rPr>
        <w:t>廢碎料</w:t>
      </w:r>
      <w:proofErr w:type="gramEnd"/>
      <w:r w:rsidRPr="00CB76B7">
        <w:rPr>
          <w:rFonts w:eastAsia="新細明體" w:hint="eastAsia"/>
          <w:sz w:val="30"/>
          <w:szCs w:val="30"/>
          <w:lang w:eastAsia="zh-TW"/>
        </w:rPr>
        <w:t>；</w:t>
      </w:r>
    </w:p>
    <w:p w:rsidR="00AD4C71"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（十）在一方消費並收集的僅用於回收原材料的廢舊物品；</w:t>
      </w:r>
    </w:p>
    <w:p w:rsidR="00A71B2C"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（十一）在一方完全由</w:t>
      </w:r>
      <w:proofErr w:type="gramStart"/>
      <w:r w:rsidRPr="00CB76B7">
        <w:rPr>
          <w:rFonts w:eastAsia="新細明體" w:hint="eastAsia"/>
          <w:sz w:val="30"/>
          <w:szCs w:val="30"/>
          <w:lang w:eastAsia="zh-TW"/>
        </w:rPr>
        <w:t>上述第</w:t>
      </w:r>
      <w:proofErr w:type="gramEnd"/>
      <w:r w:rsidRPr="00CB76B7">
        <w:rPr>
          <w:rFonts w:eastAsia="新細明體" w:hint="eastAsia"/>
          <w:sz w:val="30"/>
          <w:szCs w:val="30"/>
          <w:lang w:eastAsia="zh-TW"/>
        </w:rPr>
        <w:t>（一）項至第（十）項所述貨物生產的貨物。</w:t>
      </w:r>
    </w:p>
    <w:p w:rsidR="00AD4C71" w:rsidRPr="00CB76B7" w:rsidRDefault="007C3E62" w:rsidP="002905C7">
      <w:pPr>
        <w:keepNext/>
        <w:widowControl/>
        <w:tabs>
          <w:tab w:val="left" w:pos="720"/>
        </w:tabs>
        <w:adjustRightInd w:val="0"/>
        <w:spacing w:beforeLines="100" w:before="318"/>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lastRenderedPageBreak/>
        <w:t>第九條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區域價值成分</w:t>
      </w:r>
    </w:p>
    <w:p w:rsidR="00AD4C71"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一、第</w:t>
      </w:r>
      <w:r w:rsidRPr="00CB76B7">
        <w:rPr>
          <w:rFonts w:eastAsia="新細明體" w:hint="eastAsia"/>
          <w:color w:val="000000" w:themeColor="text1"/>
          <w:spacing w:val="6"/>
          <w:sz w:val="30"/>
          <w:szCs w:val="30"/>
          <w:lang w:eastAsia="zh-TW"/>
        </w:rPr>
        <w:t>七</w:t>
      </w:r>
      <w:r w:rsidRPr="00CB76B7">
        <w:rPr>
          <w:rFonts w:eastAsia="新細明體" w:hint="eastAsia"/>
          <w:sz w:val="30"/>
          <w:szCs w:val="30"/>
          <w:lang w:eastAsia="zh-TW"/>
        </w:rPr>
        <w:t>條第（三）項及附件（產品特定原產地規則）中所規定的區域價值成分標準應當根據下列公式計算：</w:t>
      </w:r>
    </w:p>
    <w:p w:rsidR="00765D53" w:rsidRPr="00CB76B7" w:rsidRDefault="00765D53" w:rsidP="00CB76B7">
      <w:pPr>
        <w:widowControl/>
        <w:ind w:firstLineChars="200" w:firstLine="600"/>
        <w:rPr>
          <w:rFonts w:eastAsia="FangSong_GB2312"/>
          <w:sz w:val="30"/>
          <w:szCs w:val="30"/>
        </w:rPr>
      </w:pPr>
      <w:r w:rsidRPr="00CB76B7">
        <w:rPr>
          <w:rFonts w:eastAsia="新細明體" w:hint="eastAsia"/>
          <w:sz w:val="30"/>
          <w:szCs w:val="30"/>
          <w:lang w:eastAsia="zh-TW"/>
        </w:rPr>
        <w:t>（一）累加法</w:t>
      </w:r>
    </w:p>
    <w:tbl>
      <w:tblPr>
        <w:tblW w:w="4751" w:type="pct"/>
        <w:jc w:val="center"/>
        <w:tblInd w:w="1871" w:type="dxa"/>
        <w:tblBorders>
          <w:insideH w:val="single" w:sz="4" w:space="0" w:color="auto"/>
        </w:tblBorders>
        <w:tblLayout w:type="fixed"/>
        <w:tblLook w:val="0000" w:firstRow="0" w:lastRow="0" w:firstColumn="0" w:lastColumn="0" w:noHBand="0" w:noVBand="0"/>
      </w:tblPr>
      <w:tblGrid>
        <w:gridCol w:w="2209"/>
        <w:gridCol w:w="4465"/>
        <w:gridCol w:w="1430"/>
      </w:tblGrid>
      <w:tr w:rsidR="00765D53" w:rsidRPr="009D56F6" w:rsidTr="00963C42">
        <w:trPr>
          <w:trHeight w:val="783"/>
          <w:jc w:val="center"/>
        </w:trPr>
        <w:tc>
          <w:tcPr>
            <w:tcW w:w="2209" w:type="dxa"/>
            <w:vMerge w:val="restart"/>
          </w:tcPr>
          <w:p w:rsidR="00963C42" w:rsidRPr="00007EF2" w:rsidRDefault="00963C42" w:rsidP="00A15998">
            <w:pPr>
              <w:widowControl/>
              <w:ind w:right="-39"/>
              <w:rPr>
                <w:rFonts w:eastAsia="新細明體"/>
                <w:sz w:val="24"/>
                <w:szCs w:val="24"/>
                <w:lang w:eastAsia="zh-TW"/>
              </w:rPr>
            </w:pPr>
          </w:p>
          <w:p w:rsidR="00460A47" w:rsidRPr="009D56F6" w:rsidRDefault="00765D53" w:rsidP="008779BE">
            <w:pPr>
              <w:widowControl/>
              <w:spacing w:before="160"/>
              <w:ind w:right="-43"/>
              <w:rPr>
                <w:rFonts w:eastAsia="新細明體"/>
                <w:sz w:val="28"/>
                <w:szCs w:val="30"/>
                <w:lang w:eastAsia="zh-TW"/>
              </w:rPr>
            </w:pPr>
            <w:r w:rsidRPr="009D56F6">
              <w:rPr>
                <w:rFonts w:eastAsia="新細明體" w:hint="eastAsia"/>
                <w:sz w:val="28"/>
                <w:szCs w:val="30"/>
                <w:lang w:eastAsia="zh-TW"/>
              </w:rPr>
              <w:t>區域價值成分</w:t>
            </w:r>
            <w:r w:rsidR="00460A47" w:rsidRPr="009D56F6">
              <w:rPr>
                <w:rFonts w:eastAsia="新細明體" w:hint="eastAsia"/>
                <w:sz w:val="28"/>
                <w:szCs w:val="30"/>
                <w:lang w:eastAsia="zh-TW"/>
              </w:rPr>
              <w:t>=</w:t>
            </w:r>
          </w:p>
        </w:tc>
        <w:tc>
          <w:tcPr>
            <w:tcW w:w="4465" w:type="dxa"/>
          </w:tcPr>
          <w:p w:rsidR="009D56F6" w:rsidRPr="009D56F6" w:rsidRDefault="00765D53" w:rsidP="002905C7">
            <w:pPr>
              <w:keepNext/>
              <w:widowControl/>
              <w:snapToGrid w:val="0"/>
              <w:spacing w:beforeLines="50" w:before="159" w:line="120" w:lineRule="auto"/>
              <w:jc w:val="center"/>
              <w:rPr>
                <w:rFonts w:eastAsia="新細明體"/>
                <w:sz w:val="28"/>
                <w:szCs w:val="30"/>
                <w:lang w:eastAsia="zh-TW"/>
              </w:rPr>
            </w:pPr>
            <w:r w:rsidRPr="009D56F6">
              <w:rPr>
                <w:rFonts w:eastAsia="新細明體" w:hint="eastAsia"/>
                <w:sz w:val="28"/>
                <w:szCs w:val="30"/>
                <w:lang w:eastAsia="zh-TW"/>
              </w:rPr>
              <w:t>原產材料價值</w:t>
            </w:r>
            <w:r w:rsidRPr="009D56F6">
              <w:rPr>
                <w:rFonts w:eastAsia="新細明體"/>
                <w:sz w:val="28"/>
                <w:szCs w:val="30"/>
                <w:lang w:eastAsia="zh-TW"/>
              </w:rPr>
              <w:t>+</w:t>
            </w:r>
            <w:r w:rsidRPr="009D56F6">
              <w:rPr>
                <w:rFonts w:eastAsia="新細明體" w:hint="eastAsia"/>
                <w:sz w:val="28"/>
                <w:szCs w:val="30"/>
                <w:lang w:eastAsia="zh-TW"/>
              </w:rPr>
              <w:t>勞工價值</w:t>
            </w:r>
          </w:p>
          <w:p w:rsidR="00765D53" w:rsidRPr="009D56F6" w:rsidRDefault="00765D53" w:rsidP="002905C7">
            <w:pPr>
              <w:keepNext/>
              <w:widowControl/>
              <w:snapToGrid w:val="0"/>
              <w:spacing w:beforeLines="50" w:before="159" w:line="120" w:lineRule="auto"/>
              <w:jc w:val="center"/>
              <w:rPr>
                <w:rFonts w:eastAsia="FangSong_GB2312"/>
                <w:sz w:val="28"/>
                <w:szCs w:val="30"/>
                <w:lang w:eastAsia="zh-TW"/>
              </w:rPr>
            </w:pPr>
            <w:r w:rsidRPr="009D56F6">
              <w:rPr>
                <w:rFonts w:eastAsia="新細明體"/>
                <w:sz w:val="28"/>
                <w:szCs w:val="30"/>
                <w:lang w:eastAsia="zh-TW"/>
              </w:rPr>
              <w:t>+</w:t>
            </w:r>
            <w:r w:rsidRPr="009D56F6">
              <w:rPr>
                <w:rFonts w:eastAsia="新細明體" w:hint="eastAsia"/>
                <w:sz w:val="28"/>
                <w:szCs w:val="30"/>
                <w:lang w:eastAsia="zh-TW"/>
              </w:rPr>
              <w:t>產品開發支出價值</w:t>
            </w:r>
          </w:p>
        </w:tc>
        <w:tc>
          <w:tcPr>
            <w:tcW w:w="1430" w:type="dxa"/>
            <w:vMerge w:val="restart"/>
            <w:vAlign w:val="center"/>
          </w:tcPr>
          <w:p w:rsidR="00765D53" w:rsidRPr="009D56F6" w:rsidRDefault="00765D53" w:rsidP="008779BE">
            <w:pPr>
              <w:keepNext/>
              <w:widowControl/>
              <w:spacing w:before="240"/>
              <w:rPr>
                <w:rFonts w:eastAsia="FangSong_GB2312"/>
                <w:sz w:val="28"/>
                <w:szCs w:val="30"/>
              </w:rPr>
            </w:pPr>
            <w:r w:rsidRPr="009D56F6">
              <w:rPr>
                <w:rFonts w:eastAsia="新細明體"/>
                <w:sz w:val="28"/>
                <w:szCs w:val="30"/>
                <w:lang w:eastAsia="zh-TW"/>
              </w:rPr>
              <w:t>×100%</w:t>
            </w:r>
          </w:p>
        </w:tc>
      </w:tr>
      <w:tr w:rsidR="00765D53" w:rsidRPr="009D56F6" w:rsidTr="00963C42">
        <w:trPr>
          <w:trHeight w:val="385"/>
          <w:jc w:val="center"/>
        </w:trPr>
        <w:tc>
          <w:tcPr>
            <w:tcW w:w="2209" w:type="dxa"/>
            <w:vMerge/>
            <w:vAlign w:val="center"/>
          </w:tcPr>
          <w:p w:rsidR="00765D53" w:rsidRPr="009D56F6" w:rsidRDefault="00765D53" w:rsidP="00DB3EB5">
            <w:pPr>
              <w:widowControl/>
              <w:rPr>
                <w:rFonts w:eastAsia="FangSong_GB2312"/>
                <w:sz w:val="28"/>
                <w:szCs w:val="30"/>
              </w:rPr>
            </w:pPr>
          </w:p>
        </w:tc>
        <w:tc>
          <w:tcPr>
            <w:tcW w:w="4465" w:type="dxa"/>
          </w:tcPr>
          <w:p w:rsidR="00765D53" w:rsidRPr="009D56F6" w:rsidRDefault="00765D53" w:rsidP="00A15998">
            <w:pPr>
              <w:keepNext/>
              <w:widowControl/>
              <w:snapToGrid w:val="0"/>
              <w:jc w:val="center"/>
              <w:rPr>
                <w:rFonts w:eastAsia="FangSong_GB2312"/>
                <w:sz w:val="28"/>
                <w:szCs w:val="30"/>
              </w:rPr>
            </w:pPr>
            <w:r w:rsidRPr="009D56F6">
              <w:rPr>
                <w:rFonts w:eastAsia="新細明體" w:hint="eastAsia"/>
                <w:sz w:val="28"/>
                <w:szCs w:val="30"/>
                <w:lang w:eastAsia="zh-TW"/>
              </w:rPr>
              <w:t>離岸價格</w:t>
            </w:r>
          </w:p>
        </w:tc>
        <w:tc>
          <w:tcPr>
            <w:tcW w:w="1430" w:type="dxa"/>
            <w:vMerge/>
            <w:vAlign w:val="center"/>
          </w:tcPr>
          <w:p w:rsidR="00765D53" w:rsidRPr="009D56F6" w:rsidRDefault="00765D53" w:rsidP="00DB3EB5">
            <w:pPr>
              <w:widowControl/>
              <w:rPr>
                <w:rFonts w:eastAsia="FangSong_GB2312"/>
                <w:sz w:val="28"/>
                <w:szCs w:val="30"/>
              </w:rPr>
            </w:pPr>
          </w:p>
        </w:tc>
      </w:tr>
    </w:tbl>
    <w:p w:rsidR="00765D53" w:rsidRPr="00CB76B7" w:rsidRDefault="00765D53" w:rsidP="00CB76B7">
      <w:pPr>
        <w:widowControl/>
        <w:ind w:firstLineChars="200" w:firstLine="600"/>
        <w:rPr>
          <w:rFonts w:eastAsia="FangSong_GB2312"/>
          <w:sz w:val="30"/>
          <w:szCs w:val="30"/>
        </w:rPr>
      </w:pPr>
      <w:r w:rsidRPr="00CB76B7">
        <w:rPr>
          <w:rFonts w:eastAsia="新細明體" w:hint="eastAsia"/>
          <w:sz w:val="30"/>
          <w:szCs w:val="30"/>
          <w:lang w:eastAsia="zh-TW"/>
        </w:rPr>
        <w:t>（二）扣減法</w:t>
      </w:r>
    </w:p>
    <w:tbl>
      <w:tblPr>
        <w:tblW w:w="4644" w:type="pct"/>
        <w:jc w:val="center"/>
        <w:tblInd w:w="250" w:type="dxa"/>
        <w:tblLook w:val="0000" w:firstRow="0" w:lastRow="0" w:firstColumn="0" w:lastColumn="0" w:noHBand="0" w:noVBand="0"/>
      </w:tblPr>
      <w:tblGrid>
        <w:gridCol w:w="2225"/>
        <w:gridCol w:w="4422"/>
        <w:gridCol w:w="1275"/>
      </w:tblGrid>
      <w:tr w:rsidR="00765D53" w:rsidRPr="009D56F6" w:rsidTr="00273D13">
        <w:trPr>
          <w:cantSplit/>
          <w:trHeight w:val="672"/>
          <w:jc w:val="center"/>
        </w:trPr>
        <w:tc>
          <w:tcPr>
            <w:tcW w:w="2225" w:type="dxa"/>
            <w:vMerge w:val="restart"/>
            <w:tcBorders>
              <w:top w:val="nil"/>
              <w:left w:val="nil"/>
              <w:bottom w:val="nil"/>
              <w:right w:val="nil"/>
            </w:tcBorders>
            <w:vAlign w:val="center"/>
          </w:tcPr>
          <w:p w:rsidR="00765D53" w:rsidRPr="009D56F6" w:rsidRDefault="00765D53" w:rsidP="008779BE">
            <w:pPr>
              <w:widowControl/>
              <w:spacing w:before="280"/>
              <w:ind w:right="-130"/>
              <w:jc w:val="center"/>
              <w:rPr>
                <w:rFonts w:eastAsia="FangSong_GB2312"/>
                <w:sz w:val="28"/>
                <w:szCs w:val="30"/>
              </w:rPr>
            </w:pPr>
            <w:r w:rsidRPr="009D56F6">
              <w:rPr>
                <w:rFonts w:eastAsia="新細明體" w:hint="eastAsia"/>
                <w:sz w:val="28"/>
                <w:szCs w:val="30"/>
                <w:lang w:eastAsia="zh-TW"/>
              </w:rPr>
              <w:t>區域價值成分</w:t>
            </w:r>
            <w:r w:rsidRPr="009D56F6">
              <w:rPr>
                <w:rFonts w:eastAsia="新細明體"/>
                <w:sz w:val="28"/>
                <w:szCs w:val="30"/>
                <w:lang w:eastAsia="zh-TW"/>
              </w:rPr>
              <w:t>=</w:t>
            </w:r>
          </w:p>
        </w:tc>
        <w:tc>
          <w:tcPr>
            <w:tcW w:w="4421" w:type="dxa"/>
            <w:tcBorders>
              <w:top w:val="nil"/>
              <w:left w:val="nil"/>
              <w:bottom w:val="single" w:sz="4" w:space="0" w:color="auto"/>
              <w:right w:val="nil"/>
            </w:tcBorders>
          </w:tcPr>
          <w:p w:rsidR="00765D53" w:rsidRPr="009D56F6" w:rsidRDefault="00765D53" w:rsidP="00A15998">
            <w:pPr>
              <w:keepNext/>
              <w:widowControl/>
              <w:spacing w:after="100" w:afterAutospacing="1"/>
              <w:jc w:val="center"/>
              <w:rPr>
                <w:rFonts w:eastAsia="FangSong_GB2312"/>
                <w:sz w:val="28"/>
                <w:szCs w:val="30"/>
                <w:lang w:eastAsia="zh-TW"/>
              </w:rPr>
            </w:pPr>
            <w:r w:rsidRPr="009D56F6">
              <w:rPr>
                <w:rFonts w:eastAsia="新細明體" w:hint="eastAsia"/>
                <w:sz w:val="28"/>
                <w:szCs w:val="30"/>
                <w:lang w:eastAsia="zh-TW"/>
              </w:rPr>
              <w:t>離岸價格</w:t>
            </w:r>
            <w:proofErr w:type="gramStart"/>
            <w:r w:rsidRPr="009D56F6">
              <w:rPr>
                <w:rFonts w:eastAsia="新細明體"/>
                <w:sz w:val="28"/>
                <w:szCs w:val="30"/>
                <w:lang w:eastAsia="zh-TW"/>
              </w:rPr>
              <w:t>–</w:t>
            </w:r>
            <w:proofErr w:type="gramEnd"/>
            <w:r w:rsidRPr="009D56F6">
              <w:rPr>
                <w:rFonts w:eastAsia="新細明體" w:hint="eastAsia"/>
                <w:sz w:val="28"/>
                <w:szCs w:val="30"/>
                <w:lang w:eastAsia="zh-TW"/>
              </w:rPr>
              <w:t>非原產材料的價值</w:t>
            </w:r>
          </w:p>
        </w:tc>
        <w:tc>
          <w:tcPr>
            <w:tcW w:w="1275" w:type="dxa"/>
            <w:vMerge w:val="restart"/>
            <w:tcBorders>
              <w:top w:val="nil"/>
              <w:left w:val="nil"/>
              <w:bottom w:val="nil"/>
              <w:right w:val="nil"/>
            </w:tcBorders>
            <w:vAlign w:val="center"/>
          </w:tcPr>
          <w:p w:rsidR="00765D53" w:rsidRPr="009D56F6" w:rsidRDefault="00765D53" w:rsidP="008779BE">
            <w:pPr>
              <w:widowControl/>
              <w:spacing w:before="240"/>
              <w:rPr>
                <w:rFonts w:eastAsia="FangSong_GB2312"/>
                <w:sz w:val="28"/>
                <w:szCs w:val="30"/>
              </w:rPr>
            </w:pPr>
            <w:r w:rsidRPr="009D56F6">
              <w:rPr>
                <w:rFonts w:eastAsia="新細明體"/>
                <w:sz w:val="28"/>
                <w:szCs w:val="30"/>
                <w:lang w:eastAsia="zh-TW"/>
              </w:rPr>
              <w:t>×100%</w:t>
            </w:r>
          </w:p>
        </w:tc>
      </w:tr>
      <w:tr w:rsidR="00765D53" w:rsidRPr="009D56F6" w:rsidTr="009D56F6">
        <w:trPr>
          <w:cantSplit/>
          <w:trHeight w:val="333"/>
          <w:jc w:val="center"/>
        </w:trPr>
        <w:tc>
          <w:tcPr>
            <w:tcW w:w="2225" w:type="dxa"/>
            <w:vMerge/>
            <w:tcBorders>
              <w:top w:val="nil"/>
              <w:left w:val="nil"/>
              <w:bottom w:val="nil"/>
              <w:right w:val="nil"/>
            </w:tcBorders>
          </w:tcPr>
          <w:p w:rsidR="00765D53" w:rsidRPr="009D56F6" w:rsidRDefault="00765D53" w:rsidP="00DB3EB5">
            <w:pPr>
              <w:widowControl/>
              <w:rPr>
                <w:rFonts w:eastAsia="FangSong_GB2312"/>
                <w:sz w:val="28"/>
                <w:szCs w:val="30"/>
              </w:rPr>
            </w:pPr>
          </w:p>
        </w:tc>
        <w:tc>
          <w:tcPr>
            <w:tcW w:w="4421" w:type="dxa"/>
            <w:tcBorders>
              <w:top w:val="single" w:sz="4" w:space="0" w:color="auto"/>
              <w:left w:val="nil"/>
              <w:bottom w:val="nil"/>
              <w:right w:val="nil"/>
            </w:tcBorders>
          </w:tcPr>
          <w:p w:rsidR="00765D53" w:rsidRPr="009D56F6" w:rsidRDefault="00765D53" w:rsidP="00A15998">
            <w:pPr>
              <w:keepNext/>
              <w:widowControl/>
              <w:snapToGrid w:val="0"/>
              <w:jc w:val="center"/>
              <w:rPr>
                <w:rFonts w:eastAsia="FangSong_GB2312"/>
                <w:sz w:val="28"/>
                <w:szCs w:val="30"/>
              </w:rPr>
            </w:pPr>
            <w:r w:rsidRPr="009D56F6">
              <w:rPr>
                <w:rFonts w:eastAsia="新細明體" w:hint="eastAsia"/>
                <w:sz w:val="28"/>
                <w:szCs w:val="30"/>
                <w:lang w:eastAsia="zh-TW"/>
              </w:rPr>
              <w:t>離岸價格</w:t>
            </w:r>
          </w:p>
        </w:tc>
        <w:tc>
          <w:tcPr>
            <w:tcW w:w="1275" w:type="dxa"/>
            <w:vMerge/>
            <w:tcBorders>
              <w:top w:val="nil"/>
              <w:left w:val="nil"/>
              <w:bottom w:val="nil"/>
              <w:right w:val="nil"/>
            </w:tcBorders>
            <w:vAlign w:val="center"/>
          </w:tcPr>
          <w:p w:rsidR="00765D53" w:rsidRPr="009D56F6" w:rsidRDefault="00765D53" w:rsidP="00DB3EB5">
            <w:pPr>
              <w:widowControl/>
              <w:rPr>
                <w:rFonts w:eastAsia="FangSong_GB2312"/>
                <w:sz w:val="28"/>
                <w:szCs w:val="30"/>
              </w:rPr>
            </w:pPr>
          </w:p>
        </w:tc>
      </w:tr>
    </w:tbl>
    <w:p w:rsidR="00AD4C71" w:rsidRPr="00CB76B7" w:rsidRDefault="007C3E62" w:rsidP="00CB76B7">
      <w:pPr>
        <w:widowControl/>
        <w:ind w:firstLineChars="200" w:firstLine="600"/>
        <w:rPr>
          <w:rFonts w:eastAsia="FangSong_GB2312"/>
          <w:bCs/>
          <w:sz w:val="30"/>
          <w:szCs w:val="30"/>
          <w:lang w:eastAsia="zh-TW"/>
        </w:rPr>
      </w:pPr>
      <w:r w:rsidRPr="00CB76B7">
        <w:rPr>
          <w:rFonts w:eastAsia="新細明體" w:hint="eastAsia"/>
          <w:bCs/>
          <w:sz w:val="30"/>
          <w:szCs w:val="30"/>
          <w:lang w:eastAsia="zh-TW"/>
        </w:rPr>
        <w:t>原產材料價值包括原產的原料和組合零件價值。</w:t>
      </w:r>
    </w:p>
    <w:p w:rsidR="00A223FD" w:rsidRPr="00CB76B7" w:rsidRDefault="007C3E62" w:rsidP="00CB76B7">
      <w:pPr>
        <w:widowControl/>
        <w:ind w:firstLineChars="200" w:firstLine="600"/>
        <w:rPr>
          <w:rFonts w:eastAsia="FangSong_GB2312"/>
          <w:sz w:val="30"/>
          <w:szCs w:val="30"/>
          <w:lang w:eastAsia="zh-TW"/>
        </w:rPr>
      </w:pPr>
      <w:r w:rsidRPr="00CB76B7">
        <w:rPr>
          <w:rFonts w:eastAsia="新細明體" w:hint="eastAsia"/>
          <w:bCs/>
          <w:sz w:val="30"/>
          <w:szCs w:val="30"/>
          <w:lang w:eastAsia="zh-TW"/>
        </w:rPr>
        <w:t>二、</w:t>
      </w:r>
      <w:r w:rsidRPr="00CB76B7">
        <w:rPr>
          <w:rFonts w:eastAsia="新細明體" w:hint="eastAsia"/>
          <w:sz w:val="30"/>
          <w:szCs w:val="30"/>
          <w:lang w:eastAsia="zh-TW"/>
        </w:rPr>
        <w:t>產品開發是指在</w:t>
      </w:r>
      <w:proofErr w:type="gramStart"/>
      <w:r w:rsidRPr="00CB76B7">
        <w:rPr>
          <w:rFonts w:eastAsia="新細明體" w:hint="eastAsia"/>
          <w:sz w:val="30"/>
          <w:szCs w:val="30"/>
          <w:lang w:eastAsia="zh-TW"/>
        </w:rPr>
        <w:t>一</w:t>
      </w:r>
      <w:proofErr w:type="gramEnd"/>
      <w:r w:rsidRPr="00CB76B7">
        <w:rPr>
          <w:rFonts w:eastAsia="新細明體" w:hint="eastAsia"/>
          <w:sz w:val="30"/>
          <w:szCs w:val="30"/>
          <w:lang w:eastAsia="zh-TW"/>
        </w:rPr>
        <w:t>方為生產或加工有關出口製成品而實施的產品開發。產品開發支出的費用必須與該出口製成品有關，包括生產加工者自行開發、委託該方的自然人或法人開發以及購買該方的自然人或法人擁有的設計、專利權、專有技術、商標權或著作權而支付的費用。支出金額必須能夠按照公認的會計原則和《海關估價協定》確定。</w:t>
      </w:r>
    </w:p>
    <w:p w:rsidR="00A223FD" w:rsidRPr="00CB76B7" w:rsidRDefault="007C3E62" w:rsidP="00CB76B7">
      <w:pPr>
        <w:widowControl/>
        <w:ind w:firstLineChars="200" w:firstLine="600"/>
        <w:rPr>
          <w:rFonts w:eastAsia="FangSong_GB2312"/>
          <w:bCs/>
          <w:sz w:val="30"/>
          <w:szCs w:val="30"/>
          <w:lang w:eastAsia="zh-TW"/>
        </w:rPr>
      </w:pPr>
      <w:r w:rsidRPr="00CB76B7">
        <w:rPr>
          <w:rFonts w:eastAsia="新細明體" w:hint="eastAsia"/>
          <w:bCs/>
          <w:sz w:val="30"/>
          <w:szCs w:val="30"/>
          <w:lang w:eastAsia="zh-TW"/>
        </w:rPr>
        <w:t>三、非原產材料的價值應當根據下列情況之</w:t>
      </w:r>
      <w:proofErr w:type="gramStart"/>
      <w:r w:rsidRPr="00CB76B7">
        <w:rPr>
          <w:rFonts w:eastAsia="新細明體" w:hint="eastAsia"/>
          <w:bCs/>
          <w:sz w:val="30"/>
          <w:szCs w:val="30"/>
          <w:lang w:eastAsia="zh-TW"/>
        </w:rPr>
        <w:t>一</w:t>
      </w:r>
      <w:proofErr w:type="gramEnd"/>
      <w:r w:rsidRPr="00CB76B7">
        <w:rPr>
          <w:rFonts w:eastAsia="新細明體" w:hint="eastAsia"/>
          <w:bCs/>
          <w:sz w:val="30"/>
          <w:szCs w:val="30"/>
          <w:lang w:eastAsia="zh-TW"/>
        </w:rPr>
        <w:t>加以確定：</w:t>
      </w:r>
    </w:p>
    <w:p w:rsidR="00A71B2C"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（一）對於進口的非原產材料，</w:t>
      </w:r>
      <w:r w:rsidRPr="00CB76B7">
        <w:rPr>
          <w:rFonts w:eastAsia="新細明體" w:hint="eastAsia"/>
          <w:bCs/>
          <w:sz w:val="30"/>
          <w:szCs w:val="30"/>
          <w:lang w:eastAsia="zh-TW"/>
        </w:rPr>
        <w:t>非原產材料的價值應為材料進口時的</w:t>
      </w:r>
      <w:r w:rsidRPr="00CB76B7">
        <w:rPr>
          <w:rFonts w:eastAsia="新細明體" w:hint="eastAsia"/>
          <w:sz w:val="30"/>
          <w:szCs w:val="30"/>
          <w:lang w:eastAsia="zh-TW"/>
        </w:rPr>
        <w:t>到岸價格；</w:t>
      </w:r>
    </w:p>
    <w:p w:rsidR="00AD4C71" w:rsidRPr="00CB76B7" w:rsidRDefault="007C3E62" w:rsidP="000A5C50">
      <w:pPr>
        <w:widowControl/>
        <w:ind w:firstLineChars="200" w:firstLine="600"/>
        <w:rPr>
          <w:rFonts w:eastAsia="FangSong_GB2312"/>
          <w:sz w:val="30"/>
          <w:szCs w:val="30"/>
          <w:lang w:eastAsia="zh-TW"/>
        </w:rPr>
      </w:pPr>
      <w:r w:rsidRPr="00CB76B7">
        <w:rPr>
          <w:rFonts w:eastAsia="新細明體" w:hint="eastAsia"/>
          <w:sz w:val="30"/>
          <w:szCs w:val="30"/>
          <w:lang w:eastAsia="zh-TW"/>
        </w:rPr>
        <w:t>（二）對於在一方獲得的非原產材料，</w:t>
      </w:r>
      <w:r w:rsidRPr="00CB76B7">
        <w:rPr>
          <w:rFonts w:eastAsia="新細明體" w:hint="eastAsia"/>
          <w:bCs/>
          <w:sz w:val="30"/>
          <w:szCs w:val="30"/>
          <w:lang w:eastAsia="zh-TW"/>
        </w:rPr>
        <w:t>非原產材料的價值應</w:t>
      </w:r>
      <w:r w:rsidRPr="000A5C50">
        <w:rPr>
          <w:rFonts w:eastAsia="新細明體" w:hint="eastAsia"/>
          <w:spacing w:val="21"/>
          <w:sz w:val="30"/>
          <w:szCs w:val="30"/>
          <w:lang w:eastAsia="zh-TW"/>
        </w:rPr>
        <w:t>為在該方最早所能確定的實付或應付價格。</w:t>
      </w:r>
      <w:proofErr w:type="gramStart"/>
      <w:r w:rsidRPr="000A5C50">
        <w:rPr>
          <w:rFonts w:eastAsia="新細明體" w:hint="eastAsia"/>
          <w:spacing w:val="21"/>
          <w:sz w:val="30"/>
          <w:szCs w:val="30"/>
          <w:lang w:eastAsia="zh-TW"/>
        </w:rPr>
        <w:t>該非原</w:t>
      </w:r>
      <w:proofErr w:type="gramEnd"/>
      <w:r w:rsidRPr="000A5C50">
        <w:rPr>
          <w:rFonts w:eastAsia="新細明體" w:hint="eastAsia"/>
          <w:spacing w:val="21"/>
          <w:sz w:val="30"/>
          <w:szCs w:val="30"/>
          <w:lang w:eastAsia="zh-TW"/>
        </w:rPr>
        <w:t>產材</w:t>
      </w:r>
      <w:r w:rsidRPr="00CB76B7">
        <w:rPr>
          <w:rFonts w:eastAsia="新細明體" w:hint="eastAsia"/>
          <w:sz w:val="30"/>
          <w:szCs w:val="30"/>
          <w:lang w:eastAsia="zh-TW"/>
        </w:rPr>
        <w:lastRenderedPageBreak/>
        <w:t>料的價格不應包括將其從供應商倉庫運抵生產商所在地的運費、保險費、包裝費及任何其他費用。</w:t>
      </w:r>
    </w:p>
    <w:p w:rsidR="00A223FD"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四、上述區域價值成分的計算應當符合公認的會計原則及《海關估價協定》。</w:t>
      </w:r>
    </w:p>
    <w:p w:rsidR="00AD4C71" w:rsidRPr="00CB76B7" w:rsidRDefault="007C3E62" w:rsidP="002905C7">
      <w:pPr>
        <w:keepNext/>
        <w:widowControl/>
        <w:tabs>
          <w:tab w:val="left" w:pos="720"/>
        </w:tabs>
        <w:adjustRightInd w:val="0"/>
        <w:spacing w:beforeLines="100" w:before="318"/>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第十條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微小含量</w:t>
      </w:r>
    </w:p>
    <w:p w:rsidR="00AE7756" w:rsidRDefault="008779BE" w:rsidP="00CB76B7">
      <w:pPr>
        <w:widowControl/>
        <w:ind w:firstLineChars="200" w:firstLine="600"/>
        <w:rPr>
          <w:rFonts w:eastAsia="新細明體"/>
          <w:sz w:val="30"/>
          <w:szCs w:val="30"/>
          <w:lang w:eastAsia="zh-TW"/>
        </w:rPr>
      </w:pPr>
      <w:r w:rsidRPr="00CB76B7">
        <w:rPr>
          <w:rFonts w:eastAsia="新細明體" w:hint="eastAsia"/>
          <w:sz w:val="30"/>
          <w:szCs w:val="30"/>
          <w:lang w:eastAsia="zh-TW"/>
        </w:rPr>
        <w:t>一、</w:t>
      </w:r>
      <w:r w:rsidR="007C3E62" w:rsidRPr="00CB76B7">
        <w:rPr>
          <w:rFonts w:eastAsia="新細明體" w:hint="eastAsia"/>
          <w:sz w:val="30"/>
          <w:szCs w:val="30"/>
          <w:lang w:eastAsia="zh-TW"/>
        </w:rPr>
        <w:t>對於不符合附件（產品特定原產地規則）規定的稅則歸類改變要求的貨物，只要其使用的未發生稅則歸類改變的非原產材料的價值不超過該貨物離岸價格的</w:t>
      </w:r>
      <w:r w:rsidR="007C3E62" w:rsidRPr="00CB76B7">
        <w:rPr>
          <w:rFonts w:eastAsia="新細明體"/>
          <w:sz w:val="30"/>
          <w:szCs w:val="30"/>
          <w:lang w:eastAsia="zh-TW"/>
        </w:rPr>
        <w:t>10%</w:t>
      </w:r>
      <w:r w:rsidR="007C3E62" w:rsidRPr="00CB76B7">
        <w:rPr>
          <w:rFonts w:eastAsia="新細明體" w:hint="eastAsia"/>
          <w:sz w:val="30"/>
          <w:szCs w:val="30"/>
          <w:lang w:eastAsia="zh-TW"/>
        </w:rPr>
        <w:t>，該貨物仍應被視為原產貨物。</w:t>
      </w:r>
    </w:p>
    <w:p w:rsidR="00A71B2C" w:rsidRPr="00CB76B7" w:rsidRDefault="008779BE"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二、</w:t>
      </w:r>
      <w:r w:rsidR="007C3E62" w:rsidRPr="00CB76B7">
        <w:rPr>
          <w:rFonts w:eastAsia="新細明體" w:hint="eastAsia"/>
          <w:sz w:val="30"/>
          <w:szCs w:val="30"/>
          <w:lang w:eastAsia="zh-TW"/>
        </w:rPr>
        <w:t>非原產材料的價值應根據第九條第三款確定。</w:t>
      </w:r>
    </w:p>
    <w:p w:rsidR="00AD4C71" w:rsidRPr="00CB76B7" w:rsidRDefault="007C3E62" w:rsidP="002905C7">
      <w:pPr>
        <w:keepNext/>
        <w:widowControl/>
        <w:tabs>
          <w:tab w:val="left" w:pos="720"/>
        </w:tabs>
        <w:adjustRightInd w:val="0"/>
        <w:spacing w:beforeLines="100" w:before="318"/>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第十一條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累積規則</w:t>
      </w:r>
    </w:p>
    <w:p w:rsidR="00A223FD"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一、一方的原產貨物或原產</w:t>
      </w:r>
      <w:r w:rsidR="00BE434C" w:rsidRPr="00CB76B7">
        <w:rPr>
          <w:rFonts w:eastAsia="新細明體" w:hint="eastAsia"/>
          <w:sz w:val="30"/>
          <w:szCs w:val="30"/>
          <w:lang w:eastAsia="zh-TW"/>
        </w:rPr>
        <w:t>材料在另一方構成另一貨物的組成部分時，該貨物或材料應當視為原產於</w:t>
      </w:r>
      <w:r w:rsidRPr="00CB76B7">
        <w:rPr>
          <w:rFonts w:eastAsia="新細明體" w:hint="eastAsia"/>
          <w:sz w:val="30"/>
          <w:szCs w:val="30"/>
          <w:lang w:eastAsia="zh-TW"/>
        </w:rPr>
        <w:t>後一方。</w:t>
      </w:r>
    </w:p>
    <w:p w:rsidR="00B054F0"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二、對於適用區域價值成分標準的後一方貨物，在不計入前一方原產貨物或原產材料價值時的區域價值成分應當按照其計算方法大於或者等於</w:t>
      </w:r>
      <w:r w:rsidRPr="00CB76B7">
        <w:rPr>
          <w:rFonts w:eastAsia="新細明體"/>
          <w:sz w:val="30"/>
          <w:szCs w:val="30"/>
          <w:lang w:eastAsia="zh-TW"/>
        </w:rPr>
        <w:t>15%</w:t>
      </w:r>
      <w:r w:rsidRPr="00CB76B7">
        <w:rPr>
          <w:rFonts w:eastAsia="新細明體" w:hint="eastAsia"/>
          <w:sz w:val="30"/>
          <w:szCs w:val="30"/>
          <w:lang w:eastAsia="zh-TW"/>
        </w:rPr>
        <w:t>（累加法）或</w:t>
      </w:r>
      <w:r w:rsidRPr="00CB76B7">
        <w:rPr>
          <w:rFonts w:eastAsia="新細明體"/>
          <w:sz w:val="30"/>
          <w:szCs w:val="30"/>
          <w:lang w:eastAsia="zh-TW"/>
        </w:rPr>
        <w:t>20%</w:t>
      </w:r>
      <w:r w:rsidRPr="00CB76B7">
        <w:rPr>
          <w:rFonts w:eastAsia="新細明體" w:hint="eastAsia"/>
          <w:sz w:val="30"/>
          <w:szCs w:val="30"/>
          <w:lang w:eastAsia="zh-TW"/>
        </w:rPr>
        <w:t>（扣減法）。</w:t>
      </w:r>
    </w:p>
    <w:p w:rsidR="00A71B2C" w:rsidRPr="00CB76B7" w:rsidRDefault="007C3E62" w:rsidP="002905C7">
      <w:pPr>
        <w:keepNext/>
        <w:widowControl/>
        <w:tabs>
          <w:tab w:val="left" w:pos="720"/>
        </w:tabs>
        <w:adjustRightInd w:val="0"/>
        <w:spacing w:beforeLines="100" w:before="318"/>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第十二條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微小加工或處理</w:t>
      </w:r>
    </w:p>
    <w:p w:rsidR="00F74CD4" w:rsidRPr="00CB76B7" w:rsidRDefault="007C3E62" w:rsidP="00CB76B7">
      <w:pPr>
        <w:widowControl/>
        <w:ind w:firstLineChars="200" w:firstLine="600"/>
        <w:rPr>
          <w:rFonts w:eastAsia="FangSong_GB2312"/>
          <w:sz w:val="30"/>
          <w:szCs w:val="30"/>
          <w:shd w:val="clear" w:color="auto" w:fill="B6DDE8" w:themeFill="accent5" w:themeFillTint="66"/>
          <w:lang w:eastAsia="zh-TW"/>
        </w:rPr>
      </w:pPr>
      <w:r w:rsidRPr="00CB76B7">
        <w:rPr>
          <w:rFonts w:eastAsia="新細明體" w:hint="eastAsia"/>
          <w:sz w:val="30"/>
          <w:szCs w:val="30"/>
          <w:lang w:eastAsia="zh-TW"/>
        </w:rPr>
        <w:t>一、儘管有第</w:t>
      </w:r>
      <w:r w:rsidRPr="00CB76B7">
        <w:rPr>
          <w:rFonts w:eastAsia="新細明體" w:hint="eastAsia"/>
          <w:color w:val="000000" w:themeColor="text1"/>
          <w:spacing w:val="6"/>
          <w:sz w:val="30"/>
          <w:szCs w:val="30"/>
          <w:lang w:eastAsia="zh-TW"/>
        </w:rPr>
        <w:t>七</w:t>
      </w:r>
      <w:r w:rsidRPr="00CB76B7">
        <w:rPr>
          <w:rFonts w:eastAsia="新細明體" w:hint="eastAsia"/>
          <w:sz w:val="30"/>
          <w:szCs w:val="30"/>
          <w:lang w:eastAsia="zh-TW"/>
        </w:rPr>
        <w:t>條第（三）項的規定，如果產品僅經過了一項或多項下列操作，不應賦予原產資格：</w:t>
      </w:r>
    </w:p>
    <w:p w:rsidR="00AD4C71"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lastRenderedPageBreak/>
        <w:t>（一）為確保貨物在運輸或儲藏期間處於良好狀態而進行的保存處理；</w:t>
      </w:r>
    </w:p>
    <w:p w:rsidR="00F74CD4"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（二）把物品零部件簡單裝配成完整品或將產品簡單拆卸成零部件；</w:t>
      </w:r>
    </w:p>
    <w:p w:rsidR="00A71B2C"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（三）以銷售或展示為目的的包裝、</w:t>
      </w:r>
      <w:proofErr w:type="gramStart"/>
      <w:r w:rsidRPr="00CB76B7">
        <w:rPr>
          <w:rFonts w:eastAsia="新細明體" w:hint="eastAsia"/>
          <w:sz w:val="30"/>
          <w:szCs w:val="30"/>
          <w:lang w:eastAsia="zh-TW"/>
        </w:rPr>
        <w:t>拆包或</w:t>
      </w:r>
      <w:proofErr w:type="gramEnd"/>
      <w:r w:rsidRPr="00CB76B7">
        <w:rPr>
          <w:rFonts w:eastAsia="新細明體" w:hint="eastAsia"/>
          <w:sz w:val="30"/>
          <w:szCs w:val="30"/>
          <w:lang w:eastAsia="zh-TW"/>
        </w:rPr>
        <w:t>重新</w:t>
      </w:r>
      <w:r w:rsidR="008779BE">
        <w:rPr>
          <w:rFonts w:eastAsia="新細明體" w:hint="eastAsia"/>
          <w:sz w:val="30"/>
          <w:szCs w:val="30"/>
          <w:lang w:eastAsia="zh-HK"/>
        </w:rPr>
        <w:t>打</w:t>
      </w:r>
      <w:r w:rsidRPr="00CB76B7">
        <w:rPr>
          <w:rFonts w:eastAsia="新細明體" w:hint="eastAsia"/>
          <w:sz w:val="30"/>
          <w:szCs w:val="30"/>
          <w:lang w:eastAsia="zh-TW"/>
        </w:rPr>
        <w:t>包等處理；</w:t>
      </w:r>
    </w:p>
    <w:p w:rsidR="00E13BC6"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（四）動物屠宰；</w:t>
      </w:r>
    </w:p>
    <w:p w:rsidR="00F74CD4"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（五）洗滌、清潔、除塵、除去氧化物、除油、去漆或者去除其他塗層；</w:t>
      </w:r>
    </w:p>
    <w:p w:rsidR="00F74CD4"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（六）紡織品的</w:t>
      </w:r>
      <w:proofErr w:type="gramStart"/>
      <w:r w:rsidRPr="00CB76B7">
        <w:rPr>
          <w:rFonts w:eastAsia="新細明體" w:hint="eastAsia"/>
          <w:sz w:val="30"/>
          <w:szCs w:val="30"/>
          <w:lang w:eastAsia="zh-TW"/>
        </w:rPr>
        <w:t>熨</w:t>
      </w:r>
      <w:proofErr w:type="gramEnd"/>
      <w:r w:rsidRPr="00CB76B7">
        <w:rPr>
          <w:rFonts w:eastAsia="新細明體" w:hint="eastAsia"/>
          <w:sz w:val="30"/>
          <w:szCs w:val="30"/>
          <w:lang w:eastAsia="zh-TW"/>
        </w:rPr>
        <w:t>燙、壓平；</w:t>
      </w:r>
    </w:p>
    <w:p w:rsidR="00F74CD4"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（七）簡單的上漆、磨光；</w:t>
      </w:r>
    </w:p>
    <w:p w:rsidR="00F74CD4"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（八）穀物及大米的去殼、部分或完全的漂白、拋光、上光；</w:t>
      </w:r>
    </w:p>
    <w:p w:rsidR="00F74CD4"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（九）食糖上色或形成糖塊的操作；</w:t>
      </w:r>
    </w:p>
    <w:p w:rsidR="00F74CD4"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（十）水果、堅果及蔬菜的去皮、去核、去殼；</w:t>
      </w:r>
    </w:p>
    <w:p w:rsidR="00F74CD4"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（十一）削尖、簡單研磨、簡單切割；</w:t>
      </w:r>
    </w:p>
    <w:p w:rsidR="00F74CD4"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（十二）過濾、篩選、挑選、分類、分級、匹配（包括成套物品的組合）、切割、縱切、彎曲、捲繞、展開；</w:t>
      </w:r>
    </w:p>
    <w:p w:rsidR="00F74CD4"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（十三）簡單的裝瓶、裝罐、裝袋、裝箱、裝盒、固定於紙板或木板及其他類似的包裝工序；</w:t>
      </w:r>
    </w:p>
    <w:p w:rsidR="00F74CD4"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（十四）在產品或其包裝上粘貼或印刷標誌、標籤、標識及其他類似的區別標記；</w:t>
      </w:r>
    </w:p>
    <w:p w:rsidR="00AD4C71"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lastRenderedPageBreak/>
        <w:t>（十五）同類或</w:t>
      </w:r>
      <w:proofErr w:type="gramStart"/>
      <w:r w:rsidRPr="00CB76B7">
        <w:rPr>
          <w:rFonts w:eastAsia="新細明體" w:hint="eastAsia"/>
          <w:sz w:val="30"/>
          <w:szCs w:val="30"/>
          <w:lang w:eastAsia="zh-TW"/>
        </w:rPr>
        <w:t>不</w:t>
      </w:r>
      <w:proofErr w:type="gramEnd"/>
      <w:r w:rsidRPr="00CB76B7">
        <w:rPr>
          <w:rFonts w:eastAsia="新細明體" w:hint="eastAsia"/>
          <w:sz w:val="30"/>
          <w:szCs w:val="30"/>
          <w:lang w:eastAsia="zh-TW"/>
        </w:rPr>
        <w:t>同類貨物的簡單混合；</w:t>
      </w:r>
    </w:p>
    <w:p w:rsidR="00F74CD4"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（十六）僅用水或其他物質稀釋，未實質改變貨物的性質；</w:t>
      </w:r>
    </w:p>
    <w:p w:rsidR="00AD4C71"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（十七）僅為方便港口裝卸所進行的工序；</w:t>
      </w:r>
    </w:p>
    <w:p w:rsidR="005A6073" w:rsidRPr="00CB76B7" w:rsidRDefault="007C3E62" w:rsidP="00CB76B7">
      <w:pPr>
        <w:widowControl/>
        <w:ind w:firstLineChars="200" w:firstLine="600"/>
        <w:rPr>
          <w:rFonts w:eastAsia="FangSong_GB2312"/>
          <w:b/>
          <w:sz w:val="30"/>
          <w:szCs w:val="30"/>
          <w:lang w:eastAsia="zh-TW"/>
        </w:rPr>
      </w:pPr>
      <w:r w:rsidRPr="00CB76B7">
        <w:rPr>
          <w:rFonts w:eastAsia="新細明體" w:hint="eastAsia"/>
          <w:sz w:val="30"/>
          <w:szCs w:val="30"/>
          <w:lang w:eastAsia="zh-TW"/>
        </w:rPr>
        <w:t>（十八）第（一）至（十七）項中的兩項或多項工序的組合</w:t>
      </w:r>
      <w:r w:rsidRPr="00CB76B7">
        <w:rPr>
          <w:rFonts w:eastAsia="新細明體" w:hint="eastAsia"/>
          <w:b/>
          <w:sz w:val="30"/>
          <w:szCs w:val="30"/>
          <w:lang w:eastAsia="zh-TW"/>
        </w:rPr>
        <w:t>。</w:t>
      </w:r>
    </w:p>
    <w:p w:rsidR="00A71B2C"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二、在確定某項貨物的生產或者加工是否</w:t>
      </w:r>
      <w:r w:rsidR="009C3C0D">
        <w:rPr>
          <w:rFonts w:eastAsia="新細明體" w:hint="eastAsia"/>
          <w:sz w:val="30"/>
          <w:szCs w:val="30"/>
          <w:lang w:eastAsia="zh-TW"/>
        </w:rPr>
        <w:t>是</w:t>
      </w:r>
      <w:r w:rsidRPr="00CB76B7">
        <w:rPr>
          <w:rFonts w:eastAsia="新細明體" w:hint="eastAsia"/>
          <w:sz w:val="30"/>
          <w:szCs w:val="30"/>
          <w:lang w:eastAsia="zh-TW"/>
        </w:rPr>
        <w:t>本條第一款所述的微小加工或處理時，對該貨物在</w:t>
      </w:r>
      <w:proofErr w:type="gramStart"/>
      <w:r w:rsidRPr="00CB76B7">
        <w:rPr>
          <w:rFonts w:eastAsia="新細明體" w:hint="eastAsia"/>
          <w:sz w:val="30"/>
          <w:szCs w:val="30"/>
          <w:lang w:eastAsia="zh-TW"/>
        </w:rPr>
        <w:t>一</w:t>
      </w:r>
      <w:proofErr w:type="gramEnd"/>
      <w:r w:rsidRPr="00CB76B7">
        <w:rPr>
          <w:rFonts w:eastAsia="新細明體" w:hint="eastAsia"/>
          <w:sz w:val="30"/>
          <w:szCs w:val="30"/>
          <w:lang w:eastAsia="zh-TW"/>
        </w:rPr>
        <w:t>方進行的所有操作都應被考慮在內。</w:t>
      </w:r>
    </w:p>
    <w:p w:rsidR="00F74CD4" w:rsidRPr="00CB76B7" w:rsidRDefault="007C3E62" w:rsidP="002905C7">
      <w:pPr>
        <w:keepNext/>
        <w:widowControl/>
        <w:tabs>
          <w:tab w:val="left" w:pos="720"/>
        </w:tabs>
        <w:adjustRightInd w:val="0"/>
        <w:spacing w:beforeLines="100" w:before="318"/>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第十三條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可互換材料</w:t>
      </w:r>
    </w:p>
    <w:p w:rsidR="00F74CD4"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如果在貨物的生產過程中使用了可互換材料，則應當通過下述方法確定所使用的材料是否具有原產資格：</w:t>
      </w:r>
    </w:p>
    <w:p w:rsidR="00F74CD4"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（一）材料的物理分離；</w:t>
      </w:r>
    </w:p>
    <w:p w:rsidR="00A71B2C"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（二）出口方公認的會計原則承認的庫存管理方法。該庫存管理方法應當自啟用之日起至少連續使用</w:t>
      </w:r>
      <w:r w:rsidRPr="00CB76B7">
        <w:rPr>
          <w:rFonts w:eastAsia="新細明體"/>
          <w:sz w:val="30"/>
          <w:szCs w:val="30"/>
          <w:lang w:eastAsia="zh-TW"/>
        </w:rPr>
        <w:t>12</w:t>
      </w:r>
      <w:r w:rsidRPr="00CB76B7">
        <w:rPr>
          <w:rFonts w:eastAsia="新細明體" w:hint="eastAsia"/>
          <w:sz w:val="30"/>
          <w:szCs w:val="30"/>
          <w:lang w:eastAsia="zh-TW"/>
        </w:rPr>
        <w:t>個月。</w:t>
      </w:r>
    </w:p>
    <w:p w:rsidR="00F74CD4" w:rsidRPr="00CB76B7" w:rsidRDefault="007C3E62" w:rsidP="002905C7">
      <w:pPr>
        <w:keepNext/>
        <w:widowControl/>
        <w:tabs>
          <w:tab w:val="left" w:pos="720"/>
        </w:tabs>
        <w:adjustRightInd w:val="0"/>
        <w:spacing w:beforeLines="100" w:before="318"/>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第十四條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中性成分</w:t>
      </w:r>
    </w:p>
    <w:p w:rsidR="00F74CD4"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在確定貨物是否為原產貨物時，下列中性成分的原產地不予考慮：</w:t>
      </w:r>
    </w:p>
    <w:p w:rsidR="00F74CD4"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（一）燃料、能源、催化劑以及溶劑；</w:t>
      </w:r>
    </w:p>
    <w:p w:rsidR="00F74CD4"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（二）用於測試或檢驗貨物的設備、裝置以及用品；</w:t>
      </w:r>
    </w:p>
    <w:p w:rsidR="00F74CD4" w:rsidRDefault="007C3E62" w:rsidP="00CB76B7">
      <w:pPr>
        <w:widowControl/>
        <w:ind w:firstLineChars="200" w:firstLine="600"/>
        <w:rPr>
          <w:rFonts w:eastAsia="新細明體"/>
          <w:sz w:val="30"/>
          <w:szCs w:val="30"/>
          <w:lang w:eastAsia="zh-TW"/>
        </w:rPr>
      </w:pPr>
      <w:r w:rsidRPr="00CB76B7">
        <w:rPr>
          <w:rFonts w:eastAsia="新細明體" w:hint="eastAsia"/>
          <w:sz w:val="30"/>
          <w:szCs w:val="30"/>
          <w:lang w:eastAsia="zh-TW"/>
        </w:rPr>
        <w:t>（三）手套、眼鏡、鞋靴、衣服、安全設備以及用品；</w:t>
      </w:r>
    </w:p>
    <w:p w:rsidR="009C3C0D" w:rsidRPr="00CB76B7" w:rsidRDefault="009C3C0D" w:rsidP="00CB76B7">
      <w:pPr>
        <w:widowControl/>
        <w:ind w:firstLineChars="200" w:firstLine="600"/>
        <w:rPr>
          <w:rFonts w:eastAsia="FangSong_GB2312"/>
          <w:sz w:val="30"/>
          <w:szCs w:val="30"/>
          <w:lang w:eastAsia="zh-TW"/>
        </w:rPr>
      </w:pPr>
    </w:p>
    <w:p w:rsidR="00F74CD4" w:rsidRPr="00CB76B7" w:rsidRDefault="007C3E62" w:rsidP="00CB76B7">
      <w:pPr>
        <w:widowControl/>
        <w:ind w:firstLineChars="200" w:firstLine="600"/>
        <w:rPr>
          <w:rFonts w:eastAsia="FangSong_GB2312"/>
          <w:sz w:val="30"/>
          <w:szCs w:val="30"/>
        </w:rPr>
      </w:pPr>
      <w:r w:rsidRPr="00CB76B7">
        <w:rPr>
          <w:rFonts w:eastAsia="新細明體" w:hint="eastAsia"/>
          <w:sz w:val="30"/>
          <w:szCs w:val="30"/>
          <w:lang w:eastAsia="zh-TW"/>
        </w:rPr>
        <w:lastRenderedPageBreak/>
        <w:t>（四）工具、模具以及型模；</w:t>
      </w:r>
    </w:p>
    <w:p w:rsidR="00F74CD4"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（五）用於維護設備和建築的備件以及材料；</w:t>
      </w:r>
    </w:p>
    <w:p w:rsidR="00A71B2C"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（六）在生產中使用或用於運行設備和維護廠房建築的潤滑劑、油（滑）脂、合成材料以及其他材料；</w:t>
      </w:r>
    </w:p>
    <w:p w:rsidR="00A71B2C" w:rsidRPr="00CB76B7" w:rsidRDefault="007C3E62" w:rsidP="00CB76B7">
      <w:pPr>
        <w:widowControl/>
        <w:adjustRightInd w:val="0"/>
        <w:ind w:firstLineChars="200" w:firstLine="600"/>
        <w:rPr>
          <w:rFonts w:eastAsia="FangSong_GB2312"/>
          <w:sz w:val="30"/>
          <w:szCs w:val="30"/>
          <w:lang w:eastAsia="zh-TW"/>
        </w:rPr>
      </w:pPr>
      <w:r w:rsidRPr="00CB76B7">
        <w:rPr>
          <w:rFonts w:eastAsia="新細明體" w:hint="eastAsia"/>
          <w:sz w:val="30"/>
          <w:szCs w:val="30"/>
          <w:lang w:eastAsia="zh-TW"/>
        </w:rPr>
        <w:t>（七）在貨物生產過程中使用，雖未構成該貨物組成成分，但能合理表明為該貨物生產過程一部分的任何其他貨物。</w:t>
      </w:r>
    </w:p>
    <w:p w:rsidR="00AD4C71" w:rsidRPr="00CB76B7" w:rsidRDefault="007C3E62" w:rsidP="002905C7">
      <w:pPr>
        <w:keepNext/>
        <w:widowControl/>
        <w:tabs>
          <w:tab w:val="left" w:pos="720"/>
        </w:tabs>
        <w:adjustRightInd w:val="0"/>
        <w:spacing w:beforeLines="100" w:before="318"/>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第十五條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包裝及容器</w:t>
      </w:r>
    </w:p>
    <w:p w:rsidR="00F74CD4" w:rsidRPr="00CB76B7" w:rsidRDefault="007C3E62" w:rsidP="00CB76B7">
      <w:pPr>
        <w:widowControl/>
        <w:adjustRightInd w:val="0"/>
        <w:ind w:firstLineChars="200" w:firstLine="600"/>
        <w:rPr>
          <w:rFonts w:eastAsia="FangSong_GB2312"/>
          <w:sz w:val="30"/>
          <w:szCs w:val="30"/>
          <w:lang w:eastAsia="zh-TW"/>
        </w:rPr>
      </w:pPr>
      <w:r w:rsidRPr="00CB76B7">
        <w:rPr>
          <w:rFonts w:eastAsia="新細明體" w:hint="eastAsia"/>
          <w:sz w:val="30"/>
          <w:szCs w:val="30"/>
          <w:lang w:eastAsia="zh-TW"/>
        </w:rPr>
        <w:t>一、在確定貨物原產地時，用於貨物運輸的容器及包裝材料不予考慮。</w:t>
      </w:r>
    </w:p>
    <w:p w:rsidR="001076C0" w:rsidRPr="00CB76B7" w:rsidRDefault="007C3E62" w:rsidP="00CB76B7">
      <w:pPr>
        <w:widowControl/>
        <w:ind w:firstLineChars="200" w:firstLine="600"/>
        <w:rPr>
          <w:rFonts w:eastAsia="FangSong_GB2312"/>
          <w:sz w:val="30"/>
          <w:szCs w:val="30"/>
          <w:shd w:val="clear" w:color="auto" w:fill="FBD4B4" w:themeFill="accent6" w:themeFillTint="66"/>
          <w:lang w:eastAsia="zh-TW"/>
        </w:rPr>
      </w:pPr>
      <w:r w:rsidRPr="00CB76B7">
        <w:rPr>
          <w:rFonts w:eastAsia="新細明體" w:hint="eastAsia"/>
          <w:sz w:val="30"/>
          <w:szCs w:val="30"/>
          <w:lang w:eastAsia="zh-TW"/>
        </w:rPr>
        <w:t>二、對於應當適用附件（產品特定原產地規則）所列稅則歸類改變標準的貨物，如果零售用包裝材料及容器與該貨物一併歸類，則在確定該貨物的原產地時，零售用包裝材料及容器不予考慮。但是，對於必須滿足區域價值成分要求的貨物，在計算該貨物的區域價值成分時，零售用包裝材料及容器的價值應當視情況計入原產材料或非原產材料。</w:t>
      </w:r>
    </w:p>
    <w:p w:rsidR="00A71B2C" w:rsidRPr="00CB76B7" w:rsidRDefault="007C3E62" w:rsidP="002905C7">
      <w:pPr>
        <w:keepNext/>
        <w:widowControl/>
        <w:tabs>
          <w:tab w:val="left" w:pos="720"/>
        </w:tabs>
        <w:adjustRightInd w:val="0"/>
        <w:spacing w:beforeLines="100" w:before="318"/>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第十六條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附件、備件及工具</w:t>
      </w:r>
    </w:p>
    <w:p w:rsidR="00AD4C71"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一、與貨物一同報驗、一併歸類的附件、備件或工具，同時符合下列條件的，應被視為貨物的一部分：</w:t>
      </w:r>
    </w:p>
    <w:p w:rsidR="00AD4C71"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（一）與貨物一併開具發票的；</w:t>
      </w:r>
    </w:p>
    <w:p w:rsidR="00AD4C71"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（二）其數量及價值是根據商業習慣為該貨物正常配備的。</w:t>
      </w:r>
    </w:p>
    <w:p w:rsidR="00F74CD4"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lastRenderedPageBreak/>
        <w:t>二、對於適用附件（產品特定原產地規則）所列稅則歸類改變標準的貨物，在確定該貨物的原產地時，本條第一款所述的附件、備件或工具應不予考慮。</w:t>
      </w:r>
    </w:p>
    <w:p w:rsidR="007275C1" w:rsidRPr="00CB76B7" w:rsidRDefault="007C3E62" w:rsidP="00CB76B7">
      <w:pPr>
        <w:widowControl/>
        <w:ind w:firstLineChars="200" w:firstLine="600"/>
        <w:rPr>
          <w:rFonts w:eastAsia="FangSong_GB2312"/>
          <w:sz w:val="30"/>
          <w:szCs w:val="30"/>
          <w:shd w:val="clear" w:color="auto" w:fill="FBD4B4" w:themeFill="accent6" w:themeFillTint="66"/>
          <w:lang w:eastAsia="zh-TW"/>
        </w:rPr>
      </w:pPr>
      <w:r w:rsidRPr="00CB76B7">
        <w:rPr>
          <w:rFonts w:eastAsia="新細明體" w:hint="eastAsia"/>
          <w:sz w:val="30"/>
          <w:szCs w:val="30"/>
          <w:lang w:eastAsia="zh-TW"/>
        </w:rPr>
        <w:t>三、對於適用區域價值成分標準的貨物，在計算該貨物的區域價值成分時，本條第一款所述的附件、備件或工具的價值應當視情況計入原產材料或非原產材料。</w:t>
      </w:r>
    </w:p>
    <w:p w:rsidR="00AD4C71" w:rsidRPr="00CB76B7" w:rsidRDefault="007C3E62" w:rsidP="002905C7">
      <w:pPr>
        <w:keepNext/>
        <w:widowControl/>
        <w:tabs>
          <w:tab w:val="left" w:pos="720"/>
        </w:tabs>
        <w:adjustRightInd w:val="0"/>
        <w:spacing w:beforeLines="100" w:before="318"/>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第十七條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成套貨品</w:t>
      </w:r>
    </w:p>
    <w:p w:rsidR="00C0065C" w:rsidRPr="00CB76B7" w:rsidRDefault="007F5F41" w:rsidP="00C0065C">
      <w:pPr>
        <w:spacing w:line="560" w:lineRule="exact"/>
        <w:ind w:firstLine="599"/>
        <w:rPr>
          <w:rFonts w:eastAsia="FangSong_GB2312"/>
          <w:sz w:val="30"/>
          <w:szCs w:val="30"/>
          <w:lang w:eastAsia="zh-TW"/>
        </w:rPr>
      </w:pPr>
      <w:r w:rsidRPr="00D35A1D">
        <w:rPr>
          <w:rFonts w:eastAsia="新細明體" w:hint="eastAsia"/>
          <w:sz w:val="30"/>
          <w:szCs w:val="30"/>
          <w:lang w:eastAsia="zh-TW"/>
        </w:rPr>
        <w:t>一、</w:t>
      </w:r>
      <w:r w:rsidR="007C3E62" w:rsidRPr="00CB76B7">
        <w:rPr>
          <w:rFonts w:eastAsia="新細明體" w:hint="eastAsia"/>
          <w:sz w:val="30"/>
          <w:szCs w:val="30"/>
          <w:lang w:eastAsia="zh-TW"/>
        </w:rPr>
        <w:t>對於</w:t>
      </w:r>
      <w:r w:rsidR="00976C25" w:rsidRPr="00CB76B7">
        <w:rPr>
          <w:rFonts w:eastAsia="新細明體" w:hint="eastAsia"/>
          <w:sz w:val="30"/>
          <w:szCs w:val="30"/>
          <w:lang w:val="en-GB" w:eastAsia="zh-TW"/>
        </w:rPr>
        <w:t>《協調制度》</w:t>
      </w:r>
      <w:r w:rsidR="009C3C0D">
        <w:rPr>
          <w:rFonts w:eastAsia="新細明體" w:hint="eastAsia"/>
          <w:sz w:val="30"/>
          <w:szCs w:val="30"/>
          <w:lang w:eastAsia="zh-TW"/>
        </w:rPr>
        <w:t>歸類總規則三所定義的成套貨品，如果各組成</w:t>
      </w:r>
      <w:proofErr w:type="gramStart"/>
      <w:r w:rsidR="009C3C0D">
        <w:rPr>
          <w:rFonts w:eastAsia="新細明體" w:hint="eastAsia"/>
          <w:sz w:val="30"/>
          <w:szCs w:val="30"/>
          <w:lang w:eastAsia="zh-TW"/>
        </w:rPr>
        <w:t>貨品均原產</w:t>
      </w:r>
      <w:proofErr w:type="gramEnd"/>
      <w:r w:rsidR="009C3C0D">
        <w:rPr>
          <w:rFonts w:eastAsia="新細明體" w:hint="eastAsia"/>
          <w:sz w:val="30"/>
          <w:szCs w:val="30"/>
          <w:lang w:eastAsia="zh-TW"/>
        </w:rPr>
        <w:t>於一方，則該成套貨品應當視為原產於</w:t>
      </w:r>
      <w:r w:rsidR="007C3E62" w:rsidRPr="00CB76B7">
        <w:rPr>
          <w:rFonts w:eastAsia="新細明體" w:hint="eastAsia"/>
          <w:sz w:val="30"/>
          <w:szCs w:val="30"/>
          <w:lang w:eastAsia="zh-TW"/>
        </w:rPr>
        <w:t>該方。</w:t>
      </w:r>
    </w:p>
    <w:p w:rsidR="00A71B2C" w:rsidRPr="00CB76B7" w:rsidRDefault="007F5F41" w:rsidP="00CB76B7">
      <w:pPr>
        <w:widowControl/>
        <w:ind w:firstLineChars="200" w:firstLine="600"/>
        <w:rPr>
          <w:rFonts w:eastAsia="FangSong_GB2312"/>
          <w:sz w:val="30"/>
          <w:szCs w:val="30"/>
          <w:lang w:eastAsia="zh-TW"/>
        </w:rPr>
      </w:pPr>
      <w:r w:rsidRPr="00D35A1D">
        <w:rPr>
          <w:rFonts w:eastAsia="新細明體" w:hint="eastAsia"/>
          <w:sz w:val="30"/>
          <w:szCs w:val="30"/>
          <w:lang w:eastAsia="zh-TW"/>
        </w:rPr>
        <w:t>二、</w:t>
      </w:r>
      <w:r w:rsidR="009C3C0D" w:rsidRPr="00D35A1D">
        <w:rPr>
          <w:rFonts w:eastAsia="新細明體" w:hint="eastAsia"/>
          <w:sz w:val="30"/>
          <w:szCs w:val="30"/>
          <w:lang w:eastAsia="zh-TW"/>
        </w:rPr>
        <w:t>如果</w:t>
      </w:r>
      <w:r w:rsidR="009C3C0D">
        <w:rPr>
          <w:rFonts w:eastAsia="新細明體" w:hint="eastAsia"/>
          <w:sz w:val="30"/>
          <w:szCs w:val="30"/>
          <w:lang w:eastAsia="zh-TW"/>
        </w:rPr>
        <w:t>部分組成貨品非原產於</w:t>
      </w:r>
      <w:r w:rsidR="007C3E62" w:rsidRPr="00CB76B7">
        <w:rPr>
          <w:rFonts w:eastAsia="新細明體" w:hint="eastAsia"/>
          <w:sz w:val="30"/>
          <w:szCs w:val="30"/>
          <w:lang w:eastAsia="zh-TW"/>
        </w:rPr>
        <w:t>一方，只要按照第九條所確定的非原產貨品的價格不超過該成套貨品離岸價格的</w:t>
      </w:r>
      <w:r w:rsidR="007C3E62" w:rsidRPr="00CB76B7">
        <w:rPr>
          <w:rFonts w:eastAsia="新細明體"/>
          <w:sz w:val="30"/>
          <w:szCs w:val="30"/>
          <w:lang w:eastAsia="zh-TW"/>
        </w:rPr>
        <w:t>15%</w:t>
      </w:r>
      <w:r w:rsidR="00E53A3C">
        <w:rPr>
          <w:rFonts w:eastAsia="新細明體" w:hint="eastAsia"/>
          <w:sz w:val="30"/>
          <w:szCs w:val="30"/>
          <w:lang w:eastAsia="zh-TW"/>
        </w:rPr>
        <w:t>，該成套貨品仍應視為原產於</w:t>
      </w:r>
      <w:r w:rsidR="007C3E62" w:rsidRPr="00CB76B7">
        <w:rPr>
          <w:rFonts w:eastAsia="新細明體" w:hint="eastAsia"/>
          <w:sz w:val="30"/>
          <w:szCs w:val="30"/>
          <w:lang w:eastAsia="zh-TW"/>
        </w:rPr>
        <w:t>該方。</w:t>
      </w:r>
    </w:p>
    <w:p w:rsidR="00AD4C71" w:rsidRPr="00CB76B7" w:rsidRDefault="007C3E62" w:rsidP="002905C7">
      <w:pPr>
        <w:keepNext/>
        <w:widowControl/>
        <w:tabs>
          <w:tab w:val="left" w:pos="720"/>
        </w:tabs>
        <w:adjustRightInd w:val="0"/>
        <w:spacing w:beforeLines="100" w:before="318"/>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第十八條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直接運輸</w:t>
      </w:r>
    </w:p>
    <w:p w:rsidR="00A71B2C"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本協議的零關稅待遇只應適用於在雙方之間直接運輸的貨物。</w:t>
      </w:r>
    </w:p>
    <w:p w:rsidR="00F651E7"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下列情況應視為符合直接運輸規則：</w:t>
      </w:r>
    </w:p>
    <w:p w:rsidR="00F651E7"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（一）貨物直接從一方運輸至另一方口岸</w:t>
      </w:r>
      <w:r w:rsidR="00380372" w:rsidRPr="00D35A1D">
        <w:rPr>
          <w:rFonts w:eastAsia="新細明體" w:hint="eastAsia"/>
          <w:sz w:val="30"/>
          <w:szCs w:val="30"/>
          <w:lang w:eastAsia="zh-TW"/>
        </w:rPr>
        <w:t>；</w:t>
      </w:r>
    </w:p>
    <w:p w:rsidR="00F651E7"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（二）貨物經過香港運輸，但：</w:t>
      </w:r>
    </w:p>
    <w:p w:rsidR="00F651E7" w:rsidRPr="00CB76B7" w:rsidRDefault="007C3E62" w:rsidP="00CB76B7">
      <w:pPr>
        <w:widowControl/>
        <w:ind w:firstLineChars="200" w:firstLine="600"/>
        <w:rPr>
          <w:rFonts w:eastAsia="FangSong_GB2312"/>
          <w:sz w:val="30"/>
          <w:szCs w:val="30"/>
          <w:lang w:eastAsia="zh-TW"/>
        </w:rPr>
      </w:pPr>
      <w:r w:rsidRPr="00CB76B7">
        <w:rPr>
          <w:rFonts w:eastAsia="新細明體"/>
          <w:sz w:val="30"/>
          <w:szCs w:val="30"/>
          <w:lang w:eastAsia="zh-TW"/>
        </w:rPr>
        <w:t>1</w:t>
      </w:r>
      <w:r w:rsidRPr="00CB76B7">
        <w:rPr>
          <w:rFonts w:eastAsia="新細明體" w:hint="eastAsia"/>
          <w:sz w:val="30"/>
          <w:szCs w:val="30"/>
          <w:lang w:eastAsia="zh-TW"/>
        </w:rPr>
        <w:t>、僅是由於地理原因或運輸需要；</w:t>
      </w:r>
    </w:p>
    <w:p w:rsidR="00F651E7" w:rsidRPr="00CB76B7" w:rsidRDefault="007C3E62" w:rsidP="00CB76B7">
      <w:pPr>
        <w:widowControl/>
        <w:ind w:firstLineChars="200" w:firstLine="600"/>
        <w:rPr>
          <w:rFonts w:eastAsia="FangSong_GB2312"/>
          <w:sz w:val="30"/>
          <w:szCs w:val="30"/>
          <w:lang w:eastAsia="zh-TW"/>
        </w:rPr>
      </w:pPr>
      <w:r w:rsidRPr="00CB76B7">
        <w:rPr>
          <w:rFonts w:eastAsia="新細明體"/>
          <w:sz w:val="30"/>
          <w:szCs w:val="30"/>
          <w:lang w:eastAsia="zh-TW"/>
        </w:rPr>
        <w:lastRenderedPageBreak/>
        <w:t>2</w:t>
      </w:r>
      <w:r w:rsidRPr="00CB76B7">
        <w:rPr>
          <w:rFonts w:eastAsia="新細明體" w:hint="eastAsia"/>
          <w:sz w:val="30"/>
          <w:szCs w:val="30"/>
          <w:lang w:eastAsia="zh-TW"/>
        </w:rPr>
        <w:t>、未進入香港進行貿易或消費；</w:t>
      </w:r>
    </w:p>
    <w:p w:rsidR="00F651E7" w:rsidRPr="00CB76B7" w:rsidRDefault="007C3E62" w:rsidP="00CB76B7">
      <w:pPr>
        <w:widowControl/>
        <w:ind w:firstLineChars="200" w:firstLine="600"/>
        <w:rPr>
          <w:rFonts w:eastAsia="FangSong_GB2312"/>
          <w:sz w:val="30"/>
          <w:szCs w:val="30"/>
          <w:lang w:eastAsia="zh-TW"/>
        </w:rPr>
      </w:pPr>
      <w:r w:rsidRPr="00CB76B7">
        <w:rPr>
          <w:rFonts w:eastAsia="新細明體"/>
          <w:sz w:val="30"/>
          <w:szCs w:val="30"/>
          <w:lang w:eastAsia="zh-TW"/>
        </w:rPr>
        <w:t>3</w:t>
      </w:r>
      <w:r w:rsidRPr="00CB76B7">
        <w:rPr>
          <w:rFonts w:eastAsia="新細明體" w:hint="eastAsia"/>
          <w:sz w:val="30"/>
          <w:szCs w:val="30"/>
          <w:lang w:eastAsia="zh-TW"/>
        </w:rPr>
        <w:t>、除裝卸或保持貨物處於良好狀態所需的工作外，在香港未進行任何其他加工。</w:t>
      </w:r>
    </w:p>
    <w:p w:rsidR="00A71B2C" w:rsidRPr="00CB76B7" w:rsidRDefault="007C3E62" w:rsidP="002905C7">
      <w:pPr>
        <w:keepNext/>
        <w:widowControl/>
        <w:adjustRightInd w:val="0"/>
        <w:spacing w:beforeLines="200" w:before="636"/>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第二節</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原產地實施程</w:t>
      </w:r>
      <w:r w:rsidR="009F3410">
        <w:rPr>
          <w:rFonts w:eastAsia="新細明體" w:hint="eastAsia"/>
          <w:b/>
          <w:color w:val="000000" w:themeColor="text1"/>
          <w:spacing w:val="6"/>
          <w:sz w:val="30"/>
          <w:szCs w:val="30"/>
          <w:lang w:eastAsia="zh-HK"/>
        </w:rPr>
        <w:t>序</w:t>
      </w:r>
    </w:p>
    <w:p w:rsidR="00AD4C71" w:rsidRPr="00CB76B7" w:rsidRDefault="007C3E62" w:rsidP="00F74CD4">
      <w:pPr>
        <w:keepNext/>
        <w:widowControl/>
        <w:tabs>
          <w:tab w:val="left" w:pos="720"/>
        </w:tabs>
        <w:adjustRightInd w:val="0"/>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第十九條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原產地證書</w:t>
      </w:r>
    </w:p>
    <w:p w:rsidR="00AD4C71" w:rsidRPr="00CB76B7" w:rsidRDefault="007C3E62" w:rsidP="00CB76B7">
      <w:pPr>
        <w:pStyle w:val="af1"/>
        <w:ind w:firstLineChars="200" w:firstLine="600"/>
        <w:jc w:val="both"/>
        <w:rPr>
          <w:rFonts w:eastAsia="FangSong_GB2312"/>
          <w:spacing w:val="-4"/>
          <w:sz w:val="30"/>
          <w:szCs w:val="30"/>
          <w:lang w:val="en-GB" w:eastAsia="zh-TW"/>
        </w:rPr>
      </w:pPr>
      <w:r w:rsidRPr="00CB76B7">
        <w:rPr>
          <w:rFonts w:eastAsia="新細明體" w:hint="eastAsia"/>
          <w:sz w:val="30"/>
          <w:szCs w:val="30"/>
          <w:lang w:eastAsia="zh-TW"/>
        </w:rPr>
        <w:t>一、如貨物符合本章規定可視為原產貨物，應出口商或生產商申請，一方的授權發證機構</w:t>
      </w:r>
      <w:r w:rsidRPr="00CB76B7">
        <w:rPr>
          <w:rFonts w:eastAsia="新細明體" w:hint="eastAsia"/>
          <w:spacing w:val="-4"/>
          <w:sz w:val="30"/>
          <w:szCs w:val="30"/>
          <w:lang w:val="en-GB" w:eastAsia="zh-TW"/>
        </w:rPr>
        <w:t>可以以電子或者紙質形式</w:t>
      </w:r>
      <w:r w:rsidRPr="00CB76B7">
        <w:rPr>
          <w:rFonts w:eastAsia="新細明體" w:hint="eastAsia"/>
          <w:sz w:val="30"/>
          <w:szCs w:val="30"/>
          <w:lang w:eastAsia="zh-TW"/>
        </w:rPr>
        <w:t>簽發</w:t>
      </w:r>
      <w:r w:rsidRPr="00CB76B7">
        <w:rPr>
          <w:rFonts w:eastAsia="新細明體" w:hint="eastAsia"/>
          <w:spacing w:val="-4"/>
          <w:sz w:val="30"/>
          <w:szCs w:val="30"/>
          <w:lang w:val="en-GB" w:eastAsia="zh-TW"/>
        </w:rPr>
        <w:t>原產地證書。原產地證書範本由雙方主管機構另行商定。</w:t>
      </w:r>
    </w:p>
    <w:p w:rsidR="00AD4C71" w:rsidRPr="00CB76B7" w:rsidRDefault="007C3E62" w:rsidP="00CB76B7">
      <w:pPr>
        <w:widowControl/>
        <w:ind w:firstLineChars="200" w:firstLine="584"/>
        <w:rPr>
          <w:rFonts w:eastAsia="FangSong_GB2312"/>
          <w:sz w:val="30"/>
          <w:szCs w:val="30"/>
          <w:lang w:eastAsia="zh-TW"/>
        </w:rPr>
      </w:pPr>
      <w:r w:rsidRPr="00CB76B7">
        <w:rPr>
          <w:rFonts w:eastAsia="新細明體" w:hint="eastAsia"/>
          <w:spacing w:val="-4"/>
          <w:sz w:val="30"/>
          <w:szCs w:val="30"/>
          <w:lang w:val="en-GB" w:eastAsia="zh-TW"/>
        </w:rPr>
        <w:t>二、一方應當將授權發證機構的名稱和地址通知另一方。如該授權發證機構以紙質形式簽發原產地證書，則應</w:t>
      </w:r>
      <w:r w:rsidR="009F3410">
        <w:rPr>
          <w:rFonts w:eastAsia="新細明體" w:hint="eastAsia"/>
          <w:spacing w:val="-4"/>
          <w:sz w:val="30"/>
          <w:szCs w:val="30"/>
          <w:lang w:val="en-GB" w:eastAsia="zh-TW"/>
        </w:rPr>
        <w:t>一併提供該授權發證機構使用的印章樣本或其他安全特徵。上述名稱、</w:t>
      </w:r>
      <w:r w:rsidR="009F3410">
        <w:rPr>
          <w:rFonts w:eastAsia="新細明體" w:hint="eastAsia"/>
          <w:spacing w:val="-4"/>
          <w:sz w:val="30"/>
          <w:szCs w:val="30"/>
          <w:lang w:val="en-GB" w:eastAsia="zh-HK"/>
        </w:rPr>
        <w:t>地</w:t>
      </w:r>
      <w:r w:rsidRPr="00CB76B7">
        <w:rPr>
          <w:rFonts w:eastAsia="新細明體" w:hint="eastAsia"/>
          <w:spacing w:val="-4"/>
          <w:sz w:val="30"/>
          <w:szCs w:val="30"/>
          <w:lang w:val="en-GB" w:eastAsia="zh-TW"/>
        </w:rPr>
        <w:t>址、印章或其他安全特徵的任何變更，應當及時通知另一方海關。</w:t>
      </w:r>
    </w:p>
    <w:p w:rsidR="00A71B2C"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三、原產地證書，應符合下列要求：</w:t>
      </w:r>
    </w:p>
    <w:p w:rsidR="00A71B2C"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（一）原產地證書上具有唯一的編號；</w:t>
      </w:r>
    </w:p>
    <w:p w:rsidR="00AD4C71"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（二）</w:t>
      </w:r>
      <w:r w:rsidRPr="00CB76B7">
        <w:rPr>
          <w:rFonts w:eastAsia="新細明體" w:hint="eastAsia"/>
          <w:sz w:val="30"/>
          <w:szCs w:val="30"/>
          <w:lang w:val="en-GB" w:eastAsia="zh-TW"/>
        </w:rPr>
        <w:t>原產地證書應當用中文填寫，並且涵蓋同一</w:t>
      </w:r>
      <w:proofErr w:type="gramStart"/>
      <w:r w:rsidRPr="00CB76B7">
        <w:rPr>
          <w:rFonts w:eastAsia="新細明體" w:hint="eastAsia"/>
          <w:sz w:val="30"/>
          <w:szCs w:val="30"/>
          <w:lang w:val="en-GB" w:eastAsia="zh-TW"/>
        </w:rPr>
        <w:t>批次發運的</w:t>
      </w:r>
      <w:proofErr w:type="gramEnd"/>
      <w:r w:rsidRPr="00CB76B7">
        <w:rPr>
          <w:rFonts w:eastAsia="新細明體" w:hint="eastAsia"/>
          <w:sz w:val="30"/>
          <w:szCs w:val="30"/>
          <w:lang w:val="en-GB" w:eastAsia="zh-TW"/>
        </w:rPr>
        <w:t>一項或多項貨物；</w:t>
      </w:r>
    </w:p>
    <w:p w:rsidR="00AD4C71" w:rsidRPr="00CB76B7" w:rsidRDefault="009F3410" w:rsidP="00CB76B7">
      <w:pPr>
        <w:widowControl/>
        <w:ind w:firstLineChars="200" w:firstLine="600"/>
        <w:rPr>
          <w:rFonts w:eastAsia="FangSong_GB2312"/>
          <w:sz w:val="30"/>
          <w:szCs w:val="30"/>
          <w:lang w:val="en-GB" w:eastAsia="zh-TW"/>
        </w:rPr>
      </w:pPr>
      <w:r>
        <w:rPr>
          <w:rFonts w:eastAsia="新細明體" w:hint="eastAsia"/>
          <w:sz w:val="30"/>
          <w:szCs w:val="30"/>
          <w:lang w:val="en-GB" w:eastAsia="zh-TW"/>
        </w:rPr>
        <w:t>（三）注明出口人及收貨人</w:t>
      </w:r>
      <w:r>
        <w:rPr>
          <w:rFonts w:eastAsia="新細明體" w:hint="eastAsia"/>
          <w:sz w:val="30"/>
          <w:szCs w:val="30"/>
          <w:lang w:val="en-GB" w:eastAsia="zh-HK"/>
        </w:rPr>
        <w:t>信息</w:t>
      </w:r>
      <w:r w:rsidR="007C3E62" w:rsidRPr="00CB76B7">
        <w:rPr>
          <w:rFonts w:eastAsia="新細明體" w:hint="eastAsia"/>
          <w:sz w:val="30"/>
          <w:szCs w:val="30"/>
          <w:lang w:val="en-GB" w:eastAsia="zh-TW"/>
        </w:rPr>
        <w:t>、離港日期、到貨口岸、運輸方式、貨物的《協調制度》編碼（至少</w:t>
      </w:r>
      <w:r w:rsidR="007C3E62" w:rsidRPr="00CB76B7">
        <w:rPr>
          <w:rFonts w:eastAsia="新細明體"/>
          <w:sz w:val="30"/>
          <w:szCs w:val="30"/>
          <w:lang w:val="en-GB" w:eastAsia="zh-TW"/>
        </w:rPr>
        <w:t>6</w:t>
      </w:r>
      <w:r>
        <w:rPr>
          <w:rFonts w:eastAsia="新細明體" w:hint="eastAsia"/>
          <w:sz w:val="30"/>
          <w:szCs w:val="30"/>
          <w:lang w:val="en-GB" w:eastAsia="zh-TW"/>
        </w:rPr>
        <w:t>位）、貨物描述、數量及計量單位、價格、簽證機構</w:t>
      </w:r>
      <w:r>
        <w:rPr>
          <w:rFonts w:eastAsia="新細明體" w:hint="eastAsia"/>
          <w:sz w:val="30"/>
          <w:szCs w:val="30"/>
          <w:lang w:val="en-GB" w:eastAsia="zh-HK"/>
        </w:rPr>
        <w:t>信息</w:t>
      </w:r>
      <w:r w:rsidR="007C3E62" w:rsidRPr="00CB76B7">
        <w:rPr>
          <w:rFonts w:eastAsia="新細明體" w:hint="eastAsia"/>
          <w:sz w:val="30"/>
          <w:szCs w:val="30"/>
          <w:lang w:val="en-GB" w:eastAsia="zh-TW"/>
        </w:rPr>
        <w:t>等；</w:t>
      </w:r>
    </w:p>
    <w:p w:rsidR="00AD4C71" w:rsidRPr="00CB76B7" w:rsidRDefault="007C3E62" w:rsidP="00CB76B7">
      <w:pPr>
        <w:widowControl/>
        <w:ind w:firstLineChars="200" w:firstLine="600"/>
        <w:rPr>
          <w:rFonts w:eastAsia="FangSong_GB2312"/>
          <w:sz w:val="30"/>
          <w:szCs w:val="30"/>
          <w:lang w:val="en-GB" w:eastAsia="zh-TW"/>
        </w:rPr>
      </w:pPr>
      <w:r w:rsidRPr="00CB76B7">
        <w:rPr>
          <w:rFonts w:eastAsia="新細明體" w:hint="eastAsia"/>
          <w:sz w:val="30"/>
          <w:szCs w:val="30"/>
          <w:lang w:val="en-GB" w:eastAsia="zh-TW"/>
        </w:rPr>
        <w:lastRenderedPageBreak/>
        <w:t>（四）</w:t>
      </w:r>
      <w:proofErr w:type="gramStart"/>
      <w:r w:rsidRPr="00CB76B7">
        <w:rPr>
          <w:rFonts w:eastAsia="新細明體" w:hint="eastAsia"/>
          <w:sz w:val="30"/>
          <w:szCs w:val="30"/>
          <w:lang w:val="en-GB" w:eastAsia="zh-TW"/>
        </w:rPr>
        <w:t>紙質原產地</w:t>
      </w:r>
      <w:proofErr w:type="gramEnd"/>
      <w:r w:rsidRPr="00CB76B7">
        <w:rPr>
          <w:rFonts w:eastAsia="新細明體" w:hint="eastAsia"/>
          <w:sz w:val="30"/>
          <w:szCs w:val="30"/>
          <w:lang w:val="en-GB" w:eastAsia="zh-TW"/>
        </w:rPr>
        <w:t>證書含有樣本簽名或印章等安全特徵，且應當與出口方通知進口方的相符</w:t>
      </w:r>
      <w:r w:rsidR="00380372" w:rsidRPr="00D35A1D">
        <w:rPr>
          <w:rFonts w:eastAsia="新細明體" w:hint="eastAsia"/>
          <w:sz w:val="30"/>
          <w:szCs w:val="30"/>
          <w:lang w:val="en-GB" w:eastAsia="zh-TW"/>
        </w:rPr>
        <w:t>。</w:t>
      </w:r>
    </w:p>
    <w:p w:rsidR="00AD4C71"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四、原產地證書應當在貨物裝運前或裝運時簽發，並自出口方簽發之日起</w:t>
      </w:r>
      <w:proofErr w:type="gramStart"/>
      <w:r w:rsidRPr="00CB76B7">
        <w:rPr>
          <w:rFonts w:eastAsia="新細明體" w:hint="eastAsia"/>
          <w:sz w:val="30"/>
          <w:szCs w:val="30"/>
          <w:lang w:eastAsia="zh-TW"/>
        </w:rPr>
        <w:t>一</w:t>
      </w:r>
      <w:proofErr w:type="gramEnd"/>
      <w:r w:rsidRPr="00CB76B7">
        <w:rPr>
          <w:rFonts w:eastAsia="新細明體" w:hint="eastAsia"/>
          <w:sz w:val="30"/>
          <w:szCs w:val="30"/>
          <w:lang w:eastAsia="zh-TW"/>
        </w:rPr>
        <w:t>年內有效。</w:t>
      </w:r>
    </w:p>
    <w:p w:rsidR="00AD4C71"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五、如果因不可抗</w:t>
      </w:r>
      <w:r w:rsidR="00686896">
        <w:rPr>
          <w:rFonts w:eastAsia="新細明體" w:hint="eastAsia"/>
          <w:sz w:val="30"/>
          <w:szCs w:val="30"/>
          <w:lang w:eastAsia="zh-TW"/>
        </w:rPr>
        <w:t>力、非故意的錯誤、疏忽或其他合理原因導致原產地證書未能在貨物裝</w:t>
      </w:r>
      <w:r w:rsidR="00686896">
        <w:rPr>
          <w:rFonts w:eastAsia="新細明體" w:hint="eastAsia"/>
          <w:sz w:val="30"/>
          <w:szCs w:val="30"/>
          <w:lang w:eastAsia="zh-HK"/>
        </w:rPr>
        <w:t>運</w:t>
      </w:r>
      <w:r w:rsidR="00686896">
        <w:rPr>
          <w:rFonts w:eastAsia="新細明體" w:hint="eastAsia"/>
          <w:sz w:val="30"/>
          <w:szCs w:val="30"/>
          <w:lang w:eastAsia="zh-TW"/>
        </w:rPr>
        <w:t>前或裝</w:t>
      </w:r>
      <w:r w:rsidR="00686896">
        <w:rPr>
          <w:rFonts w:eastAsia="新細明體" w:hint="eastAsia"/>
          <w:sz w:val="30"/>
          <w:szCs w:val="30"/>
          <w:lang w:eastAsia="zh-HK"/>
        </w:rPr>
        <w:t>運</w:t>
      </w:r>
      <w:r w:rsidRPr="00CB76B7">
        <w:rPr>
          <w:rFonts w:eastAsia="新細明體" w:hint="eastAsia"/>
          <w:sz w:val="30"/>
          <w:szCs w:val="30"/>
          <w:lang w:eastAsia="zh-TW"/>
        </w:rPr>
        <w:t>時簽發，原產地證書可以自貨物裝</w:t>
      </w:r>
      <w:r w:rsidR="00686896">
        <w:rPr>
          <w:rFonts w:eastAsia="新細明體" w:hint="eastAsia"/>
          <w:sz w:val="30"/>
          <w:szCs w:val="30"/>
          <w:lang w:eastAsia="zh-HK"/>
        </w:rPr>
        <w:t>運</w:t>
      </w:r>
      <w:r w:rsidRPr="00CB76B7">
        <w:rPr>
          <w:rFonts w:eastAsia="新細明體" w:hint="eastAsia"/>
          <w:sz w:val="30"/>
          <w:szCs w:val="30"/>
          <w:lang w:eastAsia="zh-TW"/>
        </w:rPr>
        <w:t>之日起</w:t>
      </w:r>
      <w:proofErr w:type="gramStart"/>
      <w:r w:rsidRPr="00CB76B7">
        <w:rPr>
          <w:rFonts w:eastAsia="新細明體" w:hint="eastAsia"/>
          <w:sz w:val="30"/>
          <w:szCs w:val="30"/>
          <w:lang w:eastAsia="zh-TW"/>
        </w:rPr>
        <w:t>一</w:t>
      </w:r>
      <w:proofErr w:type="gramEnd"/>
      <w:r w:rsidRPr="00CB76B7">
        <w:rPr>
          <w:rFonts w:eastAsia="新細明體" w:hint="eastAsia"/>
          <w:sz w:val="30"/>
          <w:szCs w:val="30"/>
          <w:lang w:eastAsia="zh-TW"/>
        </w:rPr>
        <w:t>年內補發。補發的原產地證書應注明</w:t>
      </w:r>
      <w:r w:rsidRPr="00CB76B7">
        <w:rPr>
          <w:rFonts w:eastAsia="新細明體"/>
          <w:sz w:val="30"/>
          <w:szCs w:val="30"/>
          <w:lang w:eastAsia="zh-TW"/>
        </w:rPr>
        <w:t>“</w:t>
      </w:r>
      <w:r w:rsidRPr="00CB76B7">
        <w:rPr>
          <w:rFonts w:eastAsia="新細明體" w:hint="eastAsia"/>
          <w:sz w:val="30"/>
          <w:szCs w:val="30"/>
          <w:lang w:eastAsia="zh-TW"/>
        </w:rPr>
        <w:t>補發</w:t>
      </w:r>
      <w:r w:rsidRPr="00CB76B7">
        <w:rPr>
          <w:rFonts w:eastAsia="新細明體"/>
          <w:sz w:val="30"/>
          <w:szCs w:val="30"/>
          <w:lang w:eastAsia="zh-TW"/>
        </w:rPr>
        <w:t>”</w:t>
      </w:r>
      <w:r w:rsidRPr="00CB76B7">
        <w:rPr>
          <w:rFonts w:eastAsia="新細明體" w:hint="eastAsia"/>
          <w:sz w:val="30"/>
          <w:szCs w:val="30"/>
          <w:lang w:eastAsia="zh-TW"/>
        </w:rPr>
        <w:t>字樣並自裝</w:t>
      </w:r>
      <w:r w:rsidR="00686896">
        <w:rPr>
          <w:rFonts w:eastAsia="新細明體" w:hint="eastAsia"/>
          <w:sz w:val="30"/>
          <w:szCs w:val="30"/>
          <w:lang w:eastAsia="zh-HK"/>
        </w:rPr>
        <w:t>運</w:t>
      </w:r>
      <w:r w:rsidRPr="00CB76B7">
        <w:rPr>
          <w:rFonts w:eastAsia="新細明體" w:hint="eastAsia"/>
          <w:sz w:val="30"/>
          <w:szCs w:val="30"/>
          <w:lang w:eastAsia="zh-TW"/>
        </w:rPr>
        <w:t>之日起</w:t>
      </w:r>
      <w:proofErr w:type="gramStart"/>
      <w:r w:rsidRPr="00CB76B7">
        <w:rPr>
          <w:rFonts w:eastAsia="新細明體" w:hint="eastAsia"/>
          <w:sz w:val="30"/>
          <w:szCs w:val="30"/>
          <w:lang w:eastAsia="zh-TW"/>
        </w:rPr>
        <w:t>一</w:t>
      </w:r>
      <w:proofErr w:type="gramEnd"/>
      <w:r w:rsidRPr="00CB76B7">
        <w:rPr>
          <w:rFonts w:eastAsia="新細明體" w:hint="eastAsia"/>
          <w:sz w:val="30"/>
          <w:szCs w:val="30"/>
          <w:lang w:eastAsia="zh-TW"/>
        </w:rPr>
        <w:t>年內有效。</w:t>
      </w:r>
    </w:p>
    <w:p w:rsidR="00A71B2C"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六、</w:t>
      </w:r>
      <w:proofErr w:type="gramStart"/>
      <w:r w:rsidRPr="00CB76B7">
        <w:rPr>
          <w:rFonts w:eastAsia="新細明體" w:hint="eastAsia"/>
          <w:sz w:val="30"/>
          <w:szCs w:val="30"/>
          <w:lang w:eastAsia="zh-TW"/>
        </w:rPr>
        <w:t>紙質原產地</w:t>
      </w:r>
      <w:proofErr w:type="gramEnd"/>
      <w:r w:rsidRPr="00CB76B7">
        <w:rPr>
          <w:rFonts w:eastAsia="新細明體" w:hint="eastAsia"/>
          <w:sz w:val="30"/>
          <w:szCs w:val="30"/>
          <w:lang w:eastAsia="zh-TW"/>
        </w:rPr>
        <w:t>證書被盜、遺失或</w:t>
      </w:r>
      <w:proofErr w:type="gramStart"/>
      <w:r w:rsidRPr="00CB76B7">
        <w:rPr>
          <w:rFonts w:eastAsia="新細明體" w:hint="eastAsia"/>
          <w:sz w:val="30"/>
          <w:szCs w:val="30"/>
          <w:lang w:eastAsia="zh-TW"/>
        </w:rPr>
        <w:t>損毀時</w:t>
      </w:r>
      <w:proofErr w:type="gramEnd"/>
      <w:r w:rsidRPr="00CB76B7">
        <w:rPr>
          <w:rFonts w:eastAsia="新細明體" w:hint="eastAsia"/>
          <w:sz w:val="30"/>
          <w:szCs w:val="30"/>
          <w:lang w:eastAsia="zh-TW"/>
        </w:rPr>
        <w:t>，出口商或生產商可以向出口方授權發證機構書面申請簽發經核准的原產地證書副本。經核准的原產地證書副本上應注明</w:t>
      </w:r>
      <w:r w:rsidRPr="00CB76B7">
        <w:rPr>
          <w:rFonts w:eastAsia="新細明體"/>
          <w:sz w:val="30"/>
          <w:szCs w:val="30"/>
          <w:lang w:eastAsia="zh-TW"/>
        </w:rPr>
        <w:t>“</w:t>
      </w:r>
      <w:r w:rsidRPr="00CB76B7">
        <w:rPr>
          <w:rFonts w:eastAsia="新細明體" w:hint="eastAsia"/>
          <w:sz w:val="30"/>
          <w:szCs w:val="30"/>
          <w:lang w:eastAsia="zh-TW"/>
        </w:rPr>
        <w:t>原產地證書正本（編號</w:t>
      </w:r>
      <w:r w:rsidRPr="00CB76B7">
        <w:rPr>
          <w:rFonts w:eastAsia="新細明體"/>
          <w:sz w:val="30"/>
          <w:szCs w:val="30"/>
          <w:lang w:eastAsia="zh-TW"/>
        </w:rPr>
        <w:t>_</w:t>
      </w:r>
      <w:r w:rsidRPr="00CB76B7">
        <w:rPr>
          <w:rFonts w:eastAsia="新細明體" w:hint="eastAsia"/>
          <w:sz w:val="30"/>
          <w:szCs w:val="30"/>
          <w:lang w:eastAsia="zh-TW"/>
        </w:rPr>
        <w:t>日期</w:t>
      </w:r>
      <w:r w:rsidRPr="00CB76B7">
        <w:rPr>
          <w:rFonts w:eastAsia="新細明體"/>
          <w:sz w:val="30"/>
          <w:szCs w:val="30"/>
          <w:lang w:eastAsia="zh-TW"/>
        </w:rPr>
        <w:t xml:space="preserve">_ </w:t>
      </w:r>
      <w:r w:rsidRPr="00CB76B7">
        <w:rPr>
          <w:rFonts w:eastAsia="新細明體" w:hint="eastAsia"/>
          <w:sz w:val="30"/>
          <w:szCs w:val="30"/>
          <w:lang w:eastAsia="zh-TW"/>
        </w:rPr>
        <w:t>）的經核准真實副本</w:t>
      </w:r>
      <w:r w:rsidRPr="00CB76B7">
        <w:rPr>
          <w:rFonts w:eastAsia="新細明體"/>
          <w:sz w:val="30"/>
          <w:szCs w:val="30"/>
          <w:lang w:eastAsia="zh-TW"/>
        </w:rPr>
        <w:t>”</w:t>
      </w:r>
      <w:r w:rsidRPr="00CB76B7">
        <w:rPr>
          <w:rFonts w:eastAsia="新細明體" w:hint="eastAsia"/>
          <w:sz w:val="30"/>
          <w:szCs w:val="30"/>
          <w:lang w:eastAsia="zh-TW"/>
        </w:rPr>
        <w:t>字樣。經核准的原產地證書副本有效期與原產地證書正本相同。</w:t>
      </w:r>
    </w:p>
    <w:p w:rsidR="00AD4C71" w:rsidRPr="00CB76B7" w:rsidRDefault="007C3E62" w:rsidP="002905C7">
      <w:pPr>
        <w:keepNext/>
        <w:widowControl/>
        <w:tabs>
          <w:tab w:val="left" w:pos="720"/>
        </w:tabs>
        <w:adjustRightInd w:val="0"/>
        <w:spacing w:beforeLines="100" w:before="318"/>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第二十條</w:t>
      </w:r>
      <w:r w:rsidRPr="00CB76B7">
        <w:rPr>
          <w:rFonts w:eastAsia="新細明體"/>
          <w:b/>
          <w:color w:val="000000" w:themeColor="text1"/>
          <w:spacing w:val="6"/>
          <w:sz w:val="30"/>
          <w:szCs w:val="30"/>
          <w:lang w:eastAsia="zh-TW"/>
        </w:rPr>
        <w:t xml:space="preserve">  </w:t>
      </w:r>
      <w:r w:rsidR="000E46FF">
        <w:rPr>
          <w:rFonts w:eastAsia="新細明體" w:hint="eastAsia"/>
          <w:b/>
          <w:color w:val="000000" w:themeColor="text1"/>
          <w:spacing w:val="6"/>
          <w:sz w:val="30"/>
          <w:szCs w:val="30"/>
          <w:lang w:eastAsia="zh-TW"/>
        </w:rPr>
        <w:t>原產地文件</w:t>
      </w:r>
      <w:r w:rsidRPr="00CB76B7">
        <w:rPr>
          <w:rFonts w:eastAsia="新細明體" w:hint="eastAsia"/>
          <w:b/>
          <w:color w:val="000000" w:themeColor="text1"/>
          <w:spacing w:val="6"/>
          <w:sz w:val="30"/>
          <w:szCs w:val="30"/>
          <w:lang w:eastAsia="zh-TW"/>
        </w:rPr>
        <w:t>的保存</w:t>
      </w:r>
    </w:p>
    <w:p w:rsidR="00A71B2C"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雙方應當要</w:t>
      </w:r>
      <w:r w:rsidR="00686896">
        <w:rPr>
          <w:rFonts w:eastAsia="新細明體" w:hint="eastAsia"/>
          <w:sz w:val="30"/>
          <w:szCs w:val="30"/>
          <w:lang w:eastAsia="zh-TW"/>
        </w:rPr>
        <w:t>求生產商、出口商和進口商以紙質或電子形式保存證明貨物原產資格的</w:t>
      </w:r>
      <w:r w:rsidR="00686896">
        <w:rPr>
          <w:rFonts w:eastAsia="新細明體" w:hint="eastAsia"/>
          <w:sz w:val="30"/>
          <w:szCs w:val="30"/>
          <w:lang w:eastAsia="zh-HK"/>
        </w:rPr>
        <w:t>文件</w:t>
      </w:r>
      <w:r w:rsidRPr="00CB76B7">
        <w:rPr>
          <w:rFonts w:eastAsia="新細明體" w:hint="eastAsia"/>
          <w:sz w:val="30"/>
          <w:szCs w:val="30"/>
          <w:lang w:eastAsia="zh-TW"/>
        </w:rPr>
        <w:t>至少三年，或者依據雙方各自法律規</w:t>
      </w:r>
      <w:r w:rsidR="000E46FF">
        <w:rPr>
          <w:rFonts w:eastAsia="新細明體" w:hint="eastAsia"/>
          <w:sz w:val="30"/>
          <w:szCs w:val="30"/>
          <w:lang w:eastAsia="zh-TW"/>
        </w:rPr>
        <w:t>定進行保存。雙方應當要求其授權發證機構保留原產地證書簽發電子信息</w:t>
      </w:r>
      <w:r w:rsidRPr="00CB76B7">
        <w:rPr>
          <w:rFonts w:eastAsia="新細明體" w:hint="eastAsia"/>
          <w:sz w:val="30"/>
          <w:szCs w:val="30"/>
          <w:lang w:eastAsia="zh-TW"/>
        </w:rPr>
        <w:t>至少三年。</w:t>
      </w:r>
    </w:p>
    <w:p w:rsidR="00AD4C71" w:rsidRPr="00CB76B7" w:rsidRDefault="007C3E62" w:rsidP="002905C7">
      <w:pPr>
        <w:keepNext/>
        <w:widowControl/>
        <w:tabs>
          <w:tab w:val="left" w:pos="720"/>
        </w:tabs>
        <w:adjustRightInd w:val="0"/>
        <w:spacing w:beforeLines="100" w:before="318"/>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lastRenderedPageBreak/>
        <w:t>第二十一條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與進口有關的義務</w:t>
      </w:r>
    </w:p>
    <w:p w:rsidR="00AD4C71"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一、就申請享受零關稅的貨物</w:t>
      </w:r>
      <w:r w:rsidR="000E46FF">
        <w:rPr>
          <w:rFonts w:eastAsia="新細明體" w:hint="eastAsia"/>
          <w:sz w:val="30"/>
          <w:szCs w:val="30"/>
          <w:lang w:eastAsia="zh-TW"/>
        </w:rPr>
        <w:t>，一方可要求符合本章規定原產資格的另一方貨物進口時申報原產地信息</w:t>
      </w:r>
      <w:r w:rsidR="004943C8" w:rsidRPr="00591F6E">
        <w:rPr>
          <w:rFonts w:eastAsia="新細明體" w:hint="eastAsia"/>
          <w:sz w:val="30"/>
          <w:szCs w:val="30"/>
          <w:lang w:eastAsia="zh-TW"/>
        </w:rPr>
        <w:t>。</w:t>
      </w:r>
    </w:p>
    <w:p w:rsidR="00AD4C71"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二、申請享受零關稅的進口商應當：</w:t>
      </w:r>
    </w:p>
    <w:p w:rsidR="00AD4C71"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（一）根據</w:t>
      </w:r>
      <w:r w:rsidRPr="00CB76B7">
        <w:rPr>
          <w:rFonts w:eastAsia="新細明體" w:hint="eastAsia"/>
          <w:bCs/>
          <w:sz w:val="30"/>
          <w:szCs w:val="30"/>
          <w:lang w:eastAsia="zh-TW"/>
        </w:rPr>
        <w:t>進口方</w:t>
      </w:r>
      <w:r w:rsidR="000E46FF">
        <w:rPr>
          <w:rFonts w:eastAsia="新細明體" w:hint="eastAsia"/>
          <w:bCs/>
          <w:sz w:val="30"/>
          <w:szCs w:val="30"/>
          <w:lang w:eastAsia="zh-TW"/>
        </w:rPr>
        <w:t>海關的規定，主動向其申明有關貨物享受零關稅，並申報相關原產地信息</w:t>
      </w:r>
      <w:r w:rsidRPr="00CB76B7">
        <w:rPr>
          <w:rFonts w:eastAsia="新細明體" w:hint="eastAsia"/>
          <w:sz w:val="30"/>
          <w:szCs w:val="30"/>
          <w:lang w:eastAsia="zh-TW"/>
        </w:rPr>
        <w:t>；</w:t>
      </w:r>
    </w:p>
    <w:p w:rsidR="00A71B2C" w:rsidRPr="00CB76B7" w:rsidRDefault="000E46FF" w:rsidP="00CB76B7">
      <w:pPr>
        <w:widowControl/>
        <w:ind w:firstLineChars="200" w:firstLine="600"/>
        <w:rPr>
          <w:rFonts w:eastAsia="FangSong_GB2312"/>
          <w:sz w:val="30"/>
          <w:szCs w:val="30"/>
          <w:lang w:eastAsia="zh-TW"/>
        </w:rPr>
      </w:pPr>
      <w:r>
        <w:rPr>
          <w:rFonts w:eastAsia="新細明體" w:hint="eastAsia"/>
          <w:sz w:val="30"/>
          <w:szCs w:val="30"/>
          <w:lang w:eastAsia="zh-TW"/>
        </w:rPr>
        <w:t>（二）應進口方海關要求，提交與進口貨物相關的證明文件</w:t>
      </w:r>
      <w:r w:rsidR="007C3E62" w:rsidRPr="00CB76B7">
        <w:rPr>
          <w:rFonts w:eastAsia="新細明體" w:hint="eastAsia"/>
          <w:sz w:val="30"/>
          <w:szCs w:val="30"/>
          <w:lang w:eastAsia="zh-TW"/>
        </w:rPr>
        <w:t>。</w:t>
      </w:r>
    </w:p>
    <w:p w:rsidR="00AD4C71" w:rsidRPr="00CB76B7" w:rsidRDefault="007C3E62" w:rsidP="002905C7">
      <w:pPr>
        <w:keepNext/>
        <w:widowControl/>
        <w:tabs>
          <w:tab w:val="left" w:pos="720"/>
        </w:tabs>
        <w:adjustRightInd w:val="0"/>
        <w:spacing w:beforeLines="100" w:before="318"/>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第二十二條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關稅或保證金的退還</w:t>
      </w:r>
    </w:p>
    <w:p w:rsidR="00AD4C71"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一、</w:t>
      </w:r>
      <w:r w:rsidRPr="00CB76B7">
        <w:rPr>
          <w:rFonts w:eastAsia="新細明體" w:hint="eastAsia"/>
          <w:bCs/>
          <w:sz w:val="30"/>
          <w:szCs w:val="30"/>
          <w:lang w:eastAsia="zh-TW"/>
        </w:rPr>
        <w:t>在進口報關時，因故不能聯網核對原產地</w:t>
      </w:r>
      <w:r w:rsidR="008142BB">
        <w:rPr>
          <w:rFonts w:eastAsia="新細明體" w:hint="eastAsia"/>
          <w:bCs/>
          <w:sz w:val="30"/>
          <w:szCs w:val="30"/>
          <w:lang w:eastAsia="zh-TW"/>
        </w:rPr>
        <w:t>信息</w:t>
      </w:r>
      <w:r w:rsidRPr="00CB76B7">
        <w:rPr>
          <w:rFonts w:eastAsia="新細明體" w:hint="eastAsia"/>
          <w:bCs/>
          <w:sz w:val="30"/>
          <w:szCs w:val="30"/>
          <w:lang w:eastAsia="zh-TW"/>
        </w:rPr>
        <w:t>的，應進口人要求，進口方海關可按規定辦理擔保放行。進口方海關應自該貨物放行之日起</w:t>
      </w:r>
      <w:r w:rsidRPr="00CB76B7">
        <w:rPr>
          <w:rFonts w:eastAsia="新細明體"/>
          <w:bCs/>
          <w:sz w:val="30"/>
          <w:szCs w:val="30"/>
          <w:lang w:eastAsia="zh-TW"/>
        </w:rPr>
        <w:t>90</w:t>
      </w:r>
      <w:r w:rsidRPr="00CB76B7">
        <w:rPr>
          <w:rFonts w:eastAsia="新細明體" w:hint="eastAsia"/>
          <w:bCs/>
          <w:sz w:val="30"/>
          <w:szCs w:val="30"/>
          <w:lang w:eastAsia="zh-TW"/>
        </w:rPr>
        <w:t>天內核對其原產地證書情況</w:t>
      </w:r>
      <w:r w:rsidRPr="00CB76B7">
        <w:rPr>
          <w:rFonts w:eastAsia="新細明體" w:hint="eastAsia"/>
          <w:sz w:val="30"/>
          <w:szCs w:val="30"/>
          <w:lang w:eastAsia="zh-TW"/>
        </w:rPr>
        <w:t>，</w:t>
      </w:r>
      <w:r w:rsidRPr="00CB76B7">
        <w:rPr>
          <w:rFonts w:eastAsia="新細明體" w:hint="eastAsia"/>
          <w:bCs/>
          <w:sz w:val="30"/>
          <w:szCs w:val="30"/>
          <w:lang w:eastAsia="zh-TW"/>
        </w:rPr>
        <w:t>根據核對結果辦理退還保證金手續或將保證金轉為進口關稅手續</w:t>
      </w:r>
      <w:r w:rsidRPr="00CB76B7">
        <w:rPr>
          <w:rFonts w:eastAsia="新細明體" w:hint="eastAsia"/>
          <w:sz w:val="30"/>
          <w:szCs w:val="30"/>
          <w:lang w:eastAsia="zh-TW"/>
        </w:rPr>
        <w:t>。</w:t>
      </w:r>
    </w:p>
    <w:p w:rsidR="00AD4C71" w:rsidRPr="00CB76B7" w:rsidRDefault="008142BB" w:rsidP="00CB76B7">
      <w:pPr>
        <w:widowControl/>
        <w:ind w:firstLineChars="200" w:firstLine="600"/>
        <w:rPr>
          <w:rFonts w:eastAsia="FangSong_GB2312"/>
          <w:sz w:val="30"/>
          <w:szCs w:val="30"/>
          <w:lang w:eastAsia="zh-TW"/>
        </w:rPr>
      </w:pPr>
      <w:r>
        <w:rPr>
          <w:rFonts w:eastAsia="新細明體" w:hint="eastAsia"/>
          <w:sz w:val="30"/>
          <w:szCs w:val="30"/>
          <w:lang w:eastAsia="zh-TW"/>
        </w:rPr>
        <w:t>二、進口商可在進口方法規規定的時限內要求</w:t>
      </w:r>
      <w:proofErr w:type="gramStart"/>
      <w:r>
        <w:rPr>
          <w:rFonts w:eastAsia="新細明體" w:hint="eastAsia"/>
          <w:sz w:val="30"/>
          <w:szCs w:val="30"/>
          <w:lang w:eastAsia="zh-TW"/>
        </w:rPr>
        <w:t>退還多</w:t>
      </w:r>
      <w:r w:rsidR="001353CC">
        <w:rPr>
          <w:rFonts w:eastAsia="新細明體" w:hint="eastAsia"/>
          <w:sz w:val="30"/>
          <w:szCs w:val="30"/>
          <w:lang w:eastAsia="zh-HK"/>
        </w:rPr>
        <w:t>征</w:t>
      </w:r>
      <w:r w:rsidR="007C3E62" w:rsidRPr="00CB76B7">
        <w:rPr>
          <w:rFonts w:eastAsia="新細明體" w:hint="eastAsia"/>
          <w:sz w:val="30"/>
          <w:szCs w:val="30"/>
          <w:lang w:eastAsia="zh-TW"/>
        </w:rPr>
        <w:t>的</w:t>
      </w:r>
      <w:proofErr w:type="gramEnd"/>
      <w:r w:rsidR="007C3E62" w:rsidRPr="00CB76B7">
        <w:rPr>
          <w:rFonts w:eastAsia="新細明體" w:hint="eastAsia"/>
          <w:sz w:val="30"/>
          <w:szCs w:val="30"/>
          <w:lang w:eastAsia="zh-TW"/>
        </w:rPr>
        <w:t>關稅稅款或繳納的擔保。</w:t>
      </w:r>
    </w:p>
    <w:p w:rsidR="00A71B2C"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三、進口商在進口時未向申報地</w:t>
      </w:r>
      <w:r w:rsidRPr="00CB76B7">
        <w:rPr>
          <w:rFonts w:eastAsia="新細明體" w:hint="eastAsia"/>
          <w:bCs/>
          <w:sz w:val="30"/>
          <w:szCs w:val="30"/>
          <w:lang w:eastAsia="zh-TW"/>
        </w:rPr>
        <w:t>海關</w:t>
      </w:r>
      <w:r w:rsidRPr="00CB76B7">
        <w:rPr>
          <w:rFonts w:eastAsia="新細明體" w:hint="eastAsia"/>
          <w:sz w:val="30"/>
          <w:szCs w:val="30"/>
          <w:lang w:eastAsia="zh-TW"/>
        </w:rPr>
        <w:t>申明</w:t>
      </w:r>
      <w:r w:rsidRPr="00CB76B7">
        <w:rPr>
          <w:rFonts w:eastAsia="新細明體" w:hint="eastAsia"/>
          <w:bCs/>
          <w:sz w:val="30"/>
          <w:szCs w:val="30"/>
          <w:lang w:eastAsia="zh-TW"/>
        </w:rPr>
        <w:t>所進貨物</w:t>
      </w:r>
      <w:r w:rsidRPr="00CB76B7">
        <w:rPr>
          <w:rFonts w:eastAsia="新細明體" w:hint="eastAsia"/>
          <w:sz w:val="30"/>
          <w:szCs w:val="30"/>
          <w:lang w:eastAsia="zh-TW"/>
        </w:rPr>
        <w:t>享受零關稅的</w:t>
      </w:r>
      <w:r w:rsidRPr="00CB76B7">
        <w:rPr>
          <w:rFonts w:eastAsia="新細明體" w:hint="eastAsia"/>
          <w:bCs/>
          <w:sz w:val="30"/>
          <w:szCs w:val="30"/>
          <w:lang w:eastAsia="zh-TW"/>
        </w:rPr>
        <w:t>，即使其在事後向海關</w:t>
      </w:r>
      <w:r w:rsidR="000E46FF">
        <w:rPr>
          <w:rFonts w:eastAsia="新細明體" w:hint="eastAsia"/>
          <w:sz w:val="30"/>
          <w:szCs w:val="30"/>
          <w:lang w:eastAsia="zh-TW"/>
        </w:rPr>
        <w:t>申請享受零關稅並申報原產地信息</w:t>
      </w:r>
      <w:r w:rsidRPr="00CB76B7">
        <w:rPr>
          <w:rFonts w:eastAsia="新細明體" w:hint="eastAsia"/>
          <w:bCs/>
          <w:sz w:val="30"/>
          <w:szCs w:val="30"/>
          <w:lang w:eastAsia="zh-TW"/>
        </w:rPr>
        <w:t>，已繳稅款或保證金不予退還。</w:t>
      </w:r>
    </w:p>
    <w:p w:rsidR="00AD4C71" w:rsidRPr="00CB76B7" w:rsidRDefault="007C3E62" w:rsidP="002905C7">
      <w:pPr>
        <w:keepNext/>
        <w:widowControl/>
        <w:tabs>
          <w:tab w:val="left" w:pos="720"/>
        </w:tabs>
        <w:adjustRightInd w:val="0"/>
        <w:spacing w:beforeLines="100" w:before="318"/>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lastRenderedPageBreak/>
        <w:t>第二十三條</w:t>
      </w:r>
      <w:r w:rsidRPr="00CB76B7">
        <w:rPr>
          <w:rFonts w:eastAsia="新細明體"/>
          <w:b/>
          <w:color w:val="000000" w:themeColor="text1"/>
          <w:spacing w:val="6"/>
          <w:sz w:val="30"/>
          <w:szCs w:val="30"/>
          <w:lang w:eastAsia="zh-TW"/>
        </w:rPr>
        <w:t xml:space="preserve">  </w:t>
      </w:r>
      <w:r w:rsidR="008142BB">
        <w:rPr>
          <w:rFonts w:eastAsia="新細明體" w:hint="eastAsia"/>
          <w:b/>
          <w:color w:val="000000" w:themeColor="text1"/>
          <w:spacing w:val="6"/>
          <w:sz w:val="30"/>
          <w:szCs w:val="30"/>
          <w:lang w:eastAsia="zh-TW"/>
        </w:rPr>
        <w:t>原產地電子</w:t>
      </w:r>
      <w:r w:rsidR="008142BB">
        <w:rPr>
          <w:rFonts w:eastAsia="新細明體" w:hint="eastAsia"/>
          <w:b/>
          <w:color w:val="000000" w:themeColor="text1"/>
          <w:spacing w:val="6"/>
          <w:sz w:val="30"/>
          <w:szCs w:val="30"/>
          <w:lang w:eastAsia="zh-HK"/>
        </w:rPr>
        <w:t>信息</w:t>
      </w:r>
      <w:r w:rsidRPr="00CB76B7">
        <w:rPr>
          <w:rFonts w:eastAsia="新細明體" w:hint="eastAsia"/>
          <w:b/>
          <w:color w:val="000000" w:themeColor="text1"/>
          <w:spacing w:val="6"/>
          <w:sz w:val="30"/>
          <w:szCs w:val="30"/>
          <w:lang w:eastAsia="zh-TW"/>
        </w:rPr>
        <w:t>交換系統</w:t>
      </w:r>
    </w:p>
    <w:p w:rsidR="00AD4C71" w:rsidRPr="00CB76B7" w:rsidRDefault="000E46FF" w:rsidP="00CB76B7">
      <w:pPr>
        <w:widowControl/>
        <w:tabs>
          <w:tab w:val="left" w:pos="567"/>
        </w:tabs>
        <w:ind w:firstLineChars="200" w:firstLine="584"/>
        <w:rPr>
          <w:rFonts w:eastAsia="FangSong_GB2312"/>
          <w:spacing w:val="-4"/>
          <w:sz w:val="30"/>
          <w:szCs w:val="30"/>
          <w:lang w:val="en-GB" w:eastAsia="zh-TW"/>
        </w:rPr>
      </w:pPr>
      <w:r>
        <w:rPr>
          <w:rFonts w:eastAsia="新細明體" w:hint="eastAsia"/>
          <w:spacing w:val="-4"/>
          <w:sz w:val="30"/>
          <w:szCs w:val="30"/>
          <w:lang w:val="en-GB" w:eastAsia="zh-TW"/>
        </w:rPr>
        <w:t>一、雙方應當按照共同確定的方式建立原產地電子信息</w:t>
      </w:r>
      <w:r w:rsidR="007C3E62" w:rsidRPr="00CB76B7">
        <w:rPr>
          <w:rFonts w:eastAsia="新細明體" w:hint="eastAsia"/>
          <w:spacing w:val="-4"/>
          <w:sz w:val="30"/>
          <w:szCs w:val="30"/>
          <w:lang w:val="en-GB" w:eastAsia="zh-TW"/>
        </w:rPr>
        <w:t>交換系統，以確保本章的有效和高效實施。</w:t>
      </w:r>
    </w:p>
    <w:p w:rsidR="00A71B2C" w:rsidRPr="00CB76B7" w:rsidRDefault="007C3E62" w:rsidP="00CB76B7">
      <w:pPr>
        <w:widowControl/>
        <w:tabs>
          <w:tab w:val="left" w:pos="567"/>
        </w:tabs>
        <w:ind w:firstLineChars="200" w:firstLine="584"/>
        <w:rPr>
          <w:rFonts w:eastAsia="FangSong_GB2312"/>
          <w:sz w:val="30"/>
          <w:szCs w:val="30"/>
          <w:lang w:eastAsia="zh-TW"/>
        </w:rPr>
      </w:pPr>
      <w:r w:rsidRPr="00CB76B7">
        <w:rPr>
          <w:rFonts w:eastAsia="新細明體" w:hint="eastAsia"/>
          <w:spacing w:val="-4"/>
          <w:sz w:val="30"/>
          <w:szCs w:val="30"/>
          <w:lang w:val="en-GB" w:eastAsia="zh-TW"/>
        </w:rPr>
        <w:t>二、原產地電子</w:t>
      </w:r>
      <w:r w:rsidR="000E46FF">
        <w:rPr>
          <w:rFonts w:eastAsia="新細明體" w:hint="eastAsia"/>
          <w:spacing w:val="-4"/>
          <w:sz w:val="30"/>
          <w:szCs w:val="30"/>
          <w:lang w:val="en-GB" w:eastAsia="zh-TW"/>
        </w:rPr>
        <w:t>信息交換系統的技術方案及執行本協議</w:t>
      </w:r>
      <w:r w:rsidRPr="00CB76B7">
        <w:rPr>
          <w:rFonts w:eastAsia="新細明體" w:hint="eastAsia"/>
          <w:spacing w:val="-4"/>
          <w:sz w:val="30"/>
          <w:szCs w:val="30"/>
          <w:lang w:val="en-GB" w:eastAsia="zh-TW"/>
        </w:rPr>
        <w:t>而對該系統所做的相應技術調整和時間安排應當由雙方共同商定。</w:t>
      </w:r>
    </w:p>
    <w:p w:rsidR="00AD4C71" w:rsidRPr="00CB76B7" w:rsidRDefault="007C3E62" w:rsidP="002905C7">
      <w:pPr>
        <w:keepNext/>
        <w:widowControl/>
        <w:tabs>
          <w:tab w:val="left" w:pos="720"/>
        </w:tabs>
        <w:adjustRightInd w:val="0"/>
        <w:spacing w:beforeLines="100" w:before="318"/>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第二十四條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原產地核查</w:t>
      </w:r>
    </w:p>
    <w:p w:rsidR="00AD4C71"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一、為確定原產地證書的真實性，或者貨物原產資格的真實性，或者貨物是否滿足本章規定的其他要求，進口方海關可通過如下方式核查：</w:t>
      </w:r>
    </w:p>
    <w:p w:rsidR="00AD4C71" w:rsidRPr="00CB76B7" w:rsidRDefault="00CA32D9" w:rsidP="00CB76B7">
      <w:pPr>
        <w:widowControl/>
        <w:ind w:firstLineChars="200" w:firstLine="600"/>
        <w:rPr>
          <w:rFonts w:eastAsia="FangSong_GB2312"/>
          <w:sz w:val="30"/>
          <w:szCs w:val="30"/>
          <w:lang w:eastAsia="zh-TW"/>
        </w:rPr>
      </w:pPr>
      <w:r>
        <w:rPr>
          <w:rFonts w:eastAsia="新細明體" w:hint="eastAsia"/>
          <w:sz w:val="30"/>
          <w:szCs w:val="30"/>
          <w:lang w:eastAsia="zh-TW"/>
        </w:rPr>
        <w:t>（一）要求進口商提供補充信息</w:t>
      </w:r>
      <w:r w:rsidR="007C3E62" w:rsidRPr="00CB76B7">
        <w:rPr>
          <w:rFonts w:eastAsia="新細明體" w:hint="eastAsia"/>
          <w:sz w:val="30"/>
          <w:szCs w:val="30"/>
          <w:lang w:eastAsia="zh-TW"/>
        </w:rPr>
        <w:t>；</w:t>
      </w:r>
    </w:p>
    <w:p w:rsidR="00AD4C71"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（二）通過出口方海關，要求出口商或生產商提供補充</w:t>
      </w:r>
      <w:r w:rsidR="00CA32D9">
        <w:rPr>
          <w:rFonts w:eastAsia="新細明體" w:hint="eastAsia"/>
          <w:sz w:val="30"/>
          <w:szCs w:val="30"/>
          <w:lang w:eastAsia="zh-TW"/>
        </w:rPr>
        <w:t>信息</w:t>
      </w:r>
      <w:r w:rsidRPr="00CB76B7">
        <w:rPr>
          <w:rFonts w:eastAsia="新細明體" w:hint="eastAsia"/>
          <w:sz w:val="30"/>
          <w:szCs w:val="30"/>
          <w:lang w:eastAsia="zh-TW"/>
        </w:rPr>
        <w:t>；</w:t>
      </w:r>
    </w:p>
    <w:p w:rsidR="00A71B2C"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（三）要求出口方海關對貨物原產地進行核查；</w:t>
      </w:r>
    </w:p>
    <w:p w:rsidR="00AD4C71" w:rsidRPr="00CB76B7" w:rsidRDefault="00CA32D9" w:rsidP="00CB76B7">
      <w:pPr>
        <w:widowControl/>
        <w:ind w:firstLineChars="200" w:firstLine="600"/>
        <w:rPr>
          <w:rFonts w:eastAsia="FangSong_GB2312"/>
          <w:sz w:val="30"/>
          <w:szCs w:val="30"/>
          <w:lang w:eastAsia="zh-TW"/>
        </w:rPr>
      </w:pPr>
      <w:r>
        <w:rPr>
          <w:rFonts w:eastAsia="新細明體" w:hint="eastAsia"/>
          <w:sz w:val="30"/>
          <w:szCs w:val="30"/>
          <w:lang w:eastAsia="zh-TW"/>
        </w:rPr>
        <w:t>（四）雙方海關共同商定的其他程序</w:t>
      </w:r>
      <w:r w:rsidR="007C3E62" w:rsidRPr="00CB76B7">
        <w:rPr>
          <w:rFonts w:eastAsia="新細明體" w:hint="eastAsia"/>
          <w:sz w:val="30"/>
          <w:szCs w:val="30"/>
          <w:lang w:eastAsia="zh-TW"/>
        </w:rPr>
        <w:t>；</w:t>
      </w:r>
    </w:p>
    <w:p w:rsidR="00AD4C71"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（五）必要時，依據雙方海關商定的方式在出口方海關人員陪同下到出口方進行核查訪問。</w:t>
      </w:r>
    </w:p>
    <w:p w:rsidR="00AD4C71"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二、進口方海關向出</w:t>
      </w:r>
      <w:r w:rsidR="00CA32D9">
        <w:rPr>
          <w:rFonts w:eastAsia="新細明體" w:hint="eastAsia"/>
          <w:sz w:val="30"/>
          <w:szCs w:val="30"/>
          <w:lang w:eastAsia="zh-TW"/>
        </w:rPr>
        <w:t>口方海關提出核查請求時，應注明理由，並提供證明核查合理性的相關文件</w:t>
      </w:r>
      <w:r w:rsidRPr="00CB76B7">
        <w:rPr>
          <w:rFonts w:eastAsia="新細明體" w:hint="eastAsia"/>
          <w:sz w:val="30"/>
          <w:szCs w:val="30"/>
          <w:lang w:eastAsia="zh-TW"/>
        </w:rPr>
        <w:t>和</w:t>
      </w:r>
      <w:r w:rsidR="00CA32D9">
        <w:rPr>
          <w:rFonts w:eastAsia="新細明體" w:hint="eastAsia"/>
          <w:sz w:val="30"/>
          <w:szCs w:val="30"/>
          <w:lang w:eastAsia="zh-TW"/>
        </w:rPr>
        <w:t>信息</w:t>
      </w:r>
      <w:r w:rsidRPr="00CB76B7">
        <w:rPr>
          <w:rFonts w:eastAsia="新細明體" w:hint="eastAsia"/>
          <w:sz w:val="30"/>
          <w:szCs w:val="30"/>
          <w:lang w:eastAsia="zh-TW"/>
        </w:rPr>
        <w:t>。</w:t>
      </w:r>
    </w:p>
    <w:p w:rsidR="00AD4C71"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三、本條第一款所述的進口商、出口商或生產商收到補充</w:t>
      </w:r>
      <w:r w:rsidR="00CA170B">
        <w:rPr>
          <w:rFonts w:eastAsia="新細明體" w:hint="eastAsia"/>
          <w:sz w:val="30"/>
          <w:szCs w:val="30"/>
          <w:lang w:eastAsia="zh-TW"/>
        </w:rPr>
        <w:t>信息</w:t>
      </w:r>
      <w:r w:rsidRPr="00CB76B7">
        <w:rPr>
          <w:rFonts w:eastAsia="新細明體" w:hint="eastAsia"/>
          <w:sz w:val="30"/>
          <w:szCs w:val="30"/>
          <w:lang w:eastAsia="zh-TW"/>
        </w:rPr>
        <w:t>要求後，應當及時做出回應，並在收到要求提出之日起</w:t>
      </w:r>
      <w:r w:rsidRPr="00CB76B7">
        <w:rPr>
          <w:rFonts w:eastAsia="新細明體"/>
          <w:sz w:val="30"/>
          <w:szCs w:val="30"/>
          <w:lang w:eastAsia="zh-TW"/>
        </w:rPr>
        <w:t>90</w:t>
      </w:r>
      <w:r w:rsidRPr="00CB76B7">
        <w:rPr>
          <w:rFonts w:eastAsia="新細明體" w:hint="eastAsia"/>
          <w:sz w:val="30"/>
          <w:szCs w:val="30"/>
          <w:lang w:eastAsia="zh-TW"/>
        </w:rPr>
        <w:t>天</w:t>
      </w:r>
      <w:r w:rsidRPr="00CB76B7">
        <w:rPr>
          <w:rFonts w:eastAsia="新細明體" w:hint="eastAsia"/>
          <w:sz w:val="30"/>
          <w:szCs w:val="30"/>
          <w:lang w:eastAsia="zh-TW"/>
        </w:rPr>
        <w:lastRenderedPageBreak/>
        <w:t>內做出答覆。出口方海關在收到核查請求後，應當在</w:t>
      </w:r>
      <w:r w:rsidRPr="00CB76B7">
        <w:rPr>
          <w:rFonts w:eastAsia="新細明體"/>
          <w:sz w:val="30"/>
          <w:szCs w:val="30"/>
          <w:lang w:eastAsia="zh-TW"/>
        </w:rPr>
        <w:t>6</w:t>
      </w:r>
      <w:r w:rsidR="0064119E">
        <w:rPr>
          <w:rFonts w:eastAsia="新細明體" w:hint="eastAsia"/>
          <w:sz w:val="30"/>
          <w:szCs w:val="30"/>
          <w:lang w:eastAsia="zh-TW"/>
        </w:rPr>
        <w:t>個月內完成核查並</w:t>
      </w:r>
      <w:r w:rsidR="0064119E">
        <w:rPr>
          <w:rFonts w:eastAsia="新細明體" w:hint="eastAsia"/>
          <w:sz w:val="30"/>
          <w:szCs w:val="30"/>
          <w:lang w:eastAsia="zh-HK"/>
        </w:rPr>
        <w:t>反</w:t>
      </w:r>
      <w:r w:rsidRPr="00CB76B7">
        <w:rPr>
          <w:rFonts w:eastAsia="新細明體" w:hint="eastAsia"/>
          <w:sz w:val="30"/>
          <w:szCs w:val="30"/>
          <w:lang w:eastAsia="zh-TW"/>
        </w:rPr>
        <w:t>饋結果。</w:t>
      </w:r>
    </w:p>
    <w:p w:rsidR="00A71B2C"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四、如未在上述規定的期限內收到答覆，或者答覆結果未包含足以確定有關文件真實性或貨物真實原產地的</w:t>
      </w:r>
      <w:r w:rsidR="00CA170B">
        <w:rPr>
          <w:rFonts w:eastAsia="新細明體" w:hint="eastAsia"/>
          <w:sz w:val="30"/>
          <w:szCs w:val="30"/>
          <w:lang w:eastAsia="zh-TW"/>
        </w:rPr>
        <w:t>信息</w:t>
      </w:r>
      <w:r w:rsidRPr="00CB76B7">
        <w:rPr>
          <w:rFonts w:eastAsia="新細明體" w:hint="eastAsia"/>
          <w:sz w:val="30"/>
          <w:szCs w:val="30"/>
          <w:lang w:eastAsia="zh-TW"/>
        </w:rPr>
        <w:t>，進口方海關可拒絕給予貨物零關稅待遇。</w:t>
      </w:r>
    </w:p>
    <w:p w:rsidR="00AD4C71" w:rsidRPr="00CB76B7" w:rsidRDefault="007C3E62" w:rsidP="002905C7">
      <w:pPr>
        <w:keepNext/>
        <w:widowControl/>
        <w:tabs>
          <w:tab w:val="left" w:pos="720"/>
        </w:tabs>
        <w:adjustRightInd w:val="0"/>
        <w:spacing w:beforeLines="100" w:before="318"/>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第二十五條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拒絕給予零關稅待遇</w:t>
      </w:r>
    </w:p>
    <w:p w:rsidR="00AD4C71"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除</w:t>
      </w:r>
      <w:proofErr w:type="gramStart"/>
      <w:r w:rsidRPr="00CB76B7">
        <w:rPr>
          <w:rFonts w:eastAsia="新細明體" w:hint="eastAsia"/>
          <w:sz w:val="30"/>
          <w:szCs w:val="30"/>
          <w:lang w:eastAsia="zh-TW"/>
        </w:rPr>
        <w:t>本章另有</w:t>
      </w:r>
      <w:proofErr w:type="gramEnd"/>
      <w:r w:rsidRPr="00CB76B7">
        <w:rPr>
          <w:rFonts w:eastAsia="新細明體" w:hint="eastAsia"/>
          <w:sz w:val="30"/>
          <w:szCs w:val="30"/>
          <w:lang w:eastAsia="zh-TW"/>
        </w:rPr>
        <w:t>規定外，在下列任一情況下，進口方可拒絕給予零關稅待遇：</w:t>
      </w:r>
    </w:p>
    <w:p w:rsidR="00AD4C71"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一、貨物不符合本章的規定</w:t>
      </w:r>
      <w:r w:rsidR="00380372" w:rsidRPr="00D35A1D">
        <w:rPr>
          <w:rFonts w:eastAsia="新細明體" w:hint="eastAsia"/>
          <w:sz w:val="30"/>
          <w:szCs w:val="30"/>
          <w:lang w:eastAsia="zh-TW"/>
        </w:rPr>
        <w:t>。</w:t>
      </w:r>
    </w:p>
    <w:p w:rsidR="00AD4C71"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二、進口商、出口商或生產商未能遵守本章的規定</w:t>
      </w:r>
      <w:r w:rsidR="00380372" w:rsidRPr="00D35A1D">
        <w:rPr>
          <w:rFonts w:eastAsia="新細明體" w:hint="eastAsia"/>
          <w:sz w:val="30"/>
          <w:szCs w:val="30"/>
          <w:lang w:eastAsia="zh-TW"/>
        </w:rPr>
        <w:t>。</w:t>
      </w:r>
    </w:p>
    <w:p w:rsidR="00AD4C71"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三、原產地證書不符合本章的規定</w:t>
      </w:r>
      <w:r w:rsidR="00380372" w:rsidRPr="00D35A1D">
        <w:rPr>
          <w:rFonts w:eastAsia="新細明體" w:hint="eastAsia"/>
          <w:sz w:val="30"/>
          <w:szCs w:val="30"/>
          <w:lang w:eastAsia="zh-TW"/>
        </w:rPr>
        <w:t>。</w:t>
      </w:r>
    </w:p>
    <w:p w:rsidR="00A71B2C"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四、第二十四條第四款規定的情形。</w:t>
      </w:r>
    </w:p>
    <w:p w:rsidR="00AD4C71" w:rsidRPr="00CB76B7" w:rsidRDefault="007C3E62" w:rsidP="002905C7">
      <w:pPr>
        <w:keepNext/>
        <w:widowControl/>
        <w:tabs>
          <w:tab w:val="left" w:pos="720"/>
        </w:tabs>
        <w:adjustRightInd w:val="0"/>
        <w:spacing w:beforeLines="100" w:before="318"/>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第二十六條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原產地規則工作組</w:t>
      </w:r>
    </w:p>
    <w:p w:rsidR="00D32775" w:rsidRPr="00CB76B7" w:rsidRDefault="007C3E62" w:rsidP="00CB76B7">
      <w:pPr>
        <w:widowControl/>
        <w:ind w:firstLineChars="200" w:firstLine="600"/>
        <w:rPr>
          <w:rFonts w:eastAsia="FangSong_GB2312"/>
          <w:color w:val="000000" w:themeColor="text1"/>
          <w:sz w:val="30"/>
          <w:szCs w:val="30"/>
          <w:lang w:eastAsia="zh-TW"/>
        </w:rPr>
      </w:pPr>
      <w:r w:rsidRPr="00CB76B7">
        <w:rPr>
          <w:rFonts w:eastAsia="新細明體" w:hint="eastAsia"/>
          <w:sz w:val="30"/>
          <w:szCs w:val="30"/>
          <w:lang w:eastAsia="zh-TW"/>
        </w:rPr>
        <w:t>一、雙方</w:t>
      </w:r>
      <w:r w:rsidRPr="00CB76B7">
        <w:rPr>
          <w:rFonts w:eastAsia="新細明體" w:hint="eastAsia"/>
          <w:color w:val="000000" w:themeColor="text1"/>
          <w:sz w:val="30"/>
          <w:szCs w:val="30"/>
          <w:lang w:eastAsia="zh-TW"/>
        </w:rPr>
        <w:t>同意</w:t>
      </w:r>
      <w:r w:rsidRPr="00CB76B7">
        <w:rPr>
          <w:rFonts w:eastAsia="新細明體" w:hint="eastAsia"/>
          <w:sz w:val="30"/>
          <w:szCs w:val="30"/>
          <w:lang w:eastAsia="zh-TW"/>
        </w:rPr>
        <w:t>在</w:t>
      </w:r>
      <w:r w:rsidRPr="00CB76B7">
        <w:rPr>
          <w:rFonts w:eastAsia="新細明體" w:hint="eastAsia"/>
          <w:color w:val="000000" w:themeColor="text1"/>
          <w:spacing w:val="6"/>
          <w:sz w:val="30"/>
          <w:szCs w:val="30"/>
          <w:lang w:eastAsia="zh-TW"/>
        </w:rPr>
        <w:t>《安排》</w:t>
      </w:r>
      <w:r w:rsidRPr="00CB76B7">
        <w:rPr>
          <w:rFonts w:eastAsia="新細明體" w:hint="eastAsia"/>
          <w:sz w:val="30"/>
          <w:szCs w:val="30"/>
          <w:lang w:eastAsia="zh-TW"/>
        </w:rPr>
        <w:t>聯合指導委員會機制下</w:t>
      </w:r>
      <w:r w:rsidRPr="00CB76B7">
        <w:rPr>
          <w:rFonts w:eastAsia="新細明體" w:hint="eastAsia"/>
          <w:color w:val="000000" w:themeColor="text1"/>
          <w:sz w:val="30"/>
          <w:szCs w:val="30"/>
          <w:lang w:eastAsia="zh-TW"/>
        </w:rPr>
        <w:t>設立原產地規則工作組。</w:t>
      </w:r>
    </w:p>
    <w:p w:rsidR="00AD4C71"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二、</w:t>
      </w:r>
      <w:r w:rsidRPr="00CB76B7">
        <w:rPr>
          <w:rFonts w:eastAsia="新細明體" w:hint="eastAsia"/>
          <w:color w:val="000000" w:themeColor="text1"/>
          <w:sz w:val="30"/>
          <w:szCs w:val="30"/>
          <w:lang w:eastAsia="zh-TW"/>
        </w:rPr>
        <w:t>原產地規則工作組</w:t>
      </w:r>
      <w:r w:rsidRPr="00CB76B7">
        <w:rPr>
          <w:rFonts w:eastAsia="新細明體" w:hint="eastAsia"/>
          <w:sz w:val="30"/>
          <w:szCs w:val="30"/>
          <w:lang w:eastAsia="zh-TW"/>
        </w:rPr>
        <w:t>應由雙方原產地規</w:t>
      </w:r>
      <w:r w:rsidR="00CA170B">
        <w:rPr>
          <w:rFonts w:eastAsia="新細明體" w:hint="eastAsia"/>
          <w:sz w:val="30"/>
          <w:szCs w:val="30"/>
          <w:lang w:eastAsia="zh-TW"/>
        </w:rPr>
        <w:t>則主管部門代表組成，定期就本章的有效性、一致性以及是否達成本協議</w:t>
      </w:r>
      <w:r w:rsidRPr="00CB76B7">
        <w:rPr>
          <w:rFonts w:eastAsia="新細明體" w:hint="eastAsia"/>
          <w:sz w:val="30"/>
          <w:szCs w:val="30"/>
          <w:lang w:eastAsia="zh-TW"/>
        </w:rPr>
        <w:t>的</w:t>
      </w:r>
      <w:r w:rsidR="00CA170B">
        <w:rPr>
          <w:rFonts w:eastAsia="新細明體" w:hint="eastAsia"/>
          <w:sz w:val="30"/>
          <w:szCs w:val="30"/>
          <w:lang w:eastAsia="zh-TW"/>
        </w:rPr>
        <w:t>精神及目標進行探討，按雙方商定的模式交換零關稅待遇貨物的相關數據或信息</w:t>
      </w:r>
      <w:r w:rsidRPr="00CB76B7">
        <w:rPr>
          <w:rFonts w:eastAsia="新細明體" w:hint="eastAsia"/>
          <w:sz w:val="30"/>
          <w:szCs w:val="30"/>
          <w:lang w:eastAsia="zh-TW"/>
        </w:rPr>
        <w:t>。</w:t>
      </w:r>
    </w:p>
    <w:p w:rsidR="00AD4C71"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lastRenderedPageBreak/>
        <w:t>三、應一方請求，</w:t>
      </w:r>
      <w:r w:rsidRPr="00CB76B7">
        <w:rPr>
          <w:rFonts w:eastAsia="新細明體" w:hint="eastAsia"/>
          <w:color w:val="000000" w:themeColor="text1"/>
          <w:sz w:val="30"/>
          <w:szCs w:val="30"/>
          <w:lang w:eastAsia="zh-TW"/>
        </w:rPr>
        <w:t>原產地規則工作組根據雙</w:t>
      </w:r>
      <w:r w:rsidRPr="00CB76B7">
        <w:rPr>
          <w:rFonts w:eastAsia="新細明體" w:hint="eastAsia"/>
          <w:sz w:val="30"/>
          <w:szCs w:val="30"/>
          <w:lang w:eastAsia="zh-TW"/>
        </w:rPr>
        <w:t>方原產地規則主管部門商定的機制和時間安排，就零關稅貨物原產地標準的修訂舉行磋商，完成磋商後，經修訂後的原產地標準由雙方對外公佈實施。</w:t>
      </w:r>
    </w:p>
    <w:p w:rsidR="00AD4C71"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四、</w:t>
      </w:r>
      <w:r w:rsidRPr="00CB76B7">
        <w:rPr>
          <w:rFonts w:eastAsia="新細明體" w:hint="eastAsia"/>
          <w:color w:val="000000" w:themeColor="text1"/>
          <w:sz w:val="30"/>
          <w:szCs w:val="30"/>
          <w:lang w:eastAsia="zh-TW"/>
        </w:rPr>
        <w:t>原產地規則工作組應每年</w:t>
      </w:r>
      <w:r w:rsidRPr="00CB76B7">
        <w:rPr>
          <w:rFonts w:eastAsia="新細明體" w:hint="eastAsia"/>
          <w:sz w:val="30"/>
          <w:szCs w:val="30"/>
          <w:lang w:eastAsia="zh-TW"/>
        </w:rPr>
        <w:t>至少會晤一次或經雙方協商同意後開展會晤。</w:t>
      </w:r>
    </w:p>
    <w:p w:rsidR="00AD4C71"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五、兩地海關應會同相關部門每年至少舉行一次實施工作會議，回顧原產地核查情況，探討加強雙方合作的措施。</w:t>
      </w:r>
    </w:p>
    <w:p w:rsidR="002D6837" w:rsidRPr="00CB76B7" w:rsidRDefault="007C3E62" w:rsidP="002905C7">
      <w:pPr>
        <w:keepNext/>
        <w:widowControl/>
        <w:adjustRightInd w:val="0"/>
        <w:spacing w:beforeLines="200" w:before="636"/>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第五章</w:t>
      </w:r>
      <w:r w:rsidRPr="00CB76B7">
        <w:rPr>
          <w:rFonts w:eastAsia="新細明體"/>
          <w:b/>
          <w:color w:val="000000" w:themeColor="text1"/>
          <w:spacing w:val="6"/>
          <w:sz w:val="30"/>
          <w:szCs w:val="30"/>
          <w:lang w:eastAsia="zh-TW"/>
        </w:rPr>
        <w:t xml:space="preserve">  </w:t>
      </w:r>
      <w:r w:rsidR="007F6C1E">
        <w:rPr>
          <w:rFonts w:eastAsia="新細明體" w:hint="eastAsia"/>
          <w:b/>
          <w:color w:val="000000" w:themeColor="text1"/>
          <w:spacing w:val="6"/>
          <w:sz w:val="30"/>
          <w:szCs w:val="30"/>
          <w:lang w:eastAsia="zh-TW"/>
        </w:rPr>
        <w:t>海關程</w:t>
      </w:r>
      <w:r w:rsidR="007F6C1E" w:rsidRPr="00D35A1D">
        <w:rPr>
          <w:rFonts w:eastAsia="新細明體" w:hint="eastAsia"/>
          <w:b/>
          <w:color w:val="000000" w:themeColor="text1"/>
          <w:spacing w:val="6"/>
          <w:sz w:val="30"/>
          <w:szCs w:val="30"/>
          <w:lang w:eastAsia="zh-HK"/>
        </w:rPr>
        <w:t>序</w:t>
      </w:r>
      <w:r w:rsidRPr="00CB76B7">
        <w:rPr>
          <w:rFonts w:eastAsia="新細明體" w:hint="eastAsia"/>
          <w:b/>
          <w:color w:val="000000" w:themeColor="text1"/>
          <w:spacing w:val="6"/>
          <w:sz w:val="30"/>
          <w:szCs w:val="30"/>
          <w:lang w:eastAsia="zh-TW"/>
        </w:rPr>
        <w:t>與貿易便利化</w:t>
      </w:r>
    </w:p>
    <w:p w:rsidR="00CF130C" w:rsidRPr="00CB76B7" w:rsidRDefault="007C3E62" w:rsidP="00CF130C">
      <w:pPr>
        <w:spacing w:line="560" w:lineRule="exact"/>
        <w:jc w:val="center"/>
        <w:rPr>
          <w:rFonts w:eastAsia="FangSong_GB2312"/>
          <w:b/>
          <w:sz w:val="30"/>
          <w:szCs w:val="30"/>
          <w:lang w:eastAsia="zh-TW"/>
        </w:rPr>
      </w:pP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第二十七條</w:t>
      </w:r>
      <w:r w:rsidRPr="00CB76B7">
        <w:rPr>
          <w:rFonts w:eastAsia="新細明體"/>
          <w:b/>
          <w:color w:val="000000" w:themeColor="text1"/>
          <w:spacing w:val="6"/>
          <w:sz w:val="30"/>
          <w:szCs w:val="30"/>
          <w:lang w:eastAsia="zh-TW"/>
        </w:rPr>
        <w:t xml:space="preserve">  </w:t>
      </w:r>
      <w:r w:rsidRPr="00CB76B7">
        <w:rPr>
          <w:rFonts w:eastAsia="新細明體" w:hint="eastAsia"/>
          <w:b/>
          <w:sz w:val="30"/>
          <w:szCs w:val="30"/>
          <w:lang w:eastAsia="zh-TW"/>
        </w:rPr>
        <w:t>範圍與目標</w:t>
      </w:r>
    </w:p>
    <w:p w:rsidR="002A4859" w:rsidRPr="00CB76B7" w:rsidRDefault="007C3E62" w:rsidP="00CB76B7">
      <w:pPr>
        <w:spacing w:line="560" w:lineRule="exact"/>
        <w:ind w:firstLineChars="200" w:firstLine="600"/>
        <w:rPr>
          <w:rFonts w:eastAsia="FangSong_GB2312"/>
          <w:sz w:val="30"/>
          <w:szCs w:val="30"/>
          <w:lang w:eastAsia="zh-TW"/>
        </w:rPr>
      </w:pPr>
      <w:r w:rsidRPr="00CB76B7">
        <w:rPr>
          <w:rFonts w:eastAsia="新細明體" w:hint="eastAsia"/>
          <w:sz w:val="30"/>
          <w:szCs w:val="30"/>
          <w:lang w:eastAsia="zh-TW"/>
        </w:rPr>
        <w:t>一、本章應根據雙方各自義務及各自海關法的規</w:t>
      </w:r>
      <w:r w:rsidR="00CA170B">
        <w:rPr>
          <w:rFonts w:eastAsia="新細明體" w:hint="eastAsia"/>
          <w:sz w:val="30"/>
          <w:szCs w:val="30"/>
          <w:lang w:eastAsia="zh-TW"/>
        </w:rPr>
        <w:t>定，適用於雙方之間貿易所涉及的貨物及往來運輸工具所適用的海關程序</w:t>
      </w:r>
      <w:r w:rsidRPr="00CB76B7">
        <w:rPr>
          <w:rFonts w:eastAsia="新細明體" w:hint="eastAsia"/>
          <w:sz w:val="30"/>
          <w:szCs w:val="30"/>
          <w:lang w:eastAsia="zh-TW"/>
        </w:rPr>
        <w:t>。</w:t>
      </w:r>
    </w:p>
    <w:p w:rsidR="00CF130C" w:rsidRPr="00CB76B7" w:rsidRDefault="007C3E62" w:rsidP="00CB76B7">
      <w:pPr>
        <w:spacing w:line="560" w:lineRule="exact"/>
        <w:ind w:firstLineChars="200" w:firstLine="600"/>
        <w:rPr>
          <w:rFonts w:eastAsia="FangSong_GB2312"/>
          <w:sz w:val="30"/>
          <w:szCs w:val="30"/>
          <w:lang w:eastAsia="zh-TW"/>
        </w:rPr>
      </w:pPr>
      <w:r w:rsidRPr="00CB76B7">
        <w:rPr>
          <w:rFonts w:eastAsia="新細明體" w:hint="eastAsia"/>
          <w:sz w:val="30"/>
          <w:szCs w:val="30"/>
          <w:lang w:eastAsia="zh-TW"/>
        </w:rPr>
        <w:t>二、本章旨在：</w:t>
      </w:r>
    </w:p>
    <w:p w:rsidR="00CF130C" w:rsidRPr="00CB76B7" w:rsidRDefault="00CA170B" w:rsidP="00CB76B7">
      <w:pPr>
        <w:spacing w:line="560" w:lineRule="exact"/>
        <w:ind w:firstLineChars="200" w:firstLine="600"/>
        <w:rPr>
          <w:rFonts w:eastAsia="FangSong_GB2312"/>
          <w:sz w:val="30"/>
          <w:szCs w:val="30"/>
          <w:lang w:eastAsia="zh-TW"/>
        </w:rPr>
      </w:pPr>
      <w:r>
        <w:rPr>
          <w:rFonts w:eastAsia="新細明體" w:hint="eastAsia"/>
          <w:sz w:val="30"/>
          <w:szCs w:val="30"/>
          <w:lang w:eastAsia="zh-TW"/>
        </w:rPr>
        <w:t>（一）簡化和協調海關程序</w:t>
      </w:r>
      <w:r w:rsidR="007C3E62" w:rsidRPr="00CB76B7">
        <w:rPr>
          <w:rFonts w:eastAsia="新細明體" w:hint="eastAsia"/>
          <w:sz w:val="30"/>
          <w:szCs w:val="30"/>
          <w:lang w:eastAsia="zh-TW"/>
        </w:rPr>
        <w:t>；</w:t>
      </w:r>
    </w:p>
    <w:p w:rsidR="00CF130C" w:rsidRPr="00CB76B7" w:rsidRDefault="007C3E62" w:rsidP="00CB76B7">
      <w:pPr>
        <w:spacing w:line="560" w:lineRule="exact"/>
        <w:ind w:firstLineChars="200" w:firstLine="600"/>
        <w:rPr>
          <w:rFonts w:eastAsia="FangSong_GB2312"/>
          <w:sz w:val="30"/>
          <w:szCs w:val="30"/>
          <w:lang w:eastAsia="zh-TW"/>
        </w:rPr>
      </w:pPr>
      <w:r w:rsidRPr="00CB76B7">
        <w:rPr>
          <w:rFonts w:eastAsia="新細明體" w:hint="eastAsia"/>
          <w:sz w:val="30"/>
          <w:szCs w:val="30"/>
          <w:lang w:eastAsia="zh-TW"/>
        </w:rPr>
        <w:t>（二）便利雙方之間貿易；</w:t>
      </w:r>
    </w:p>
    <w:p w:rsidR="00CF130C" w:rsidRPr="00CB76B7" w:rsidRDefault="007C3E62" w:rsidP="00CB76B7">
      <w:pPr>
        <w:spacing w:line="560" w:lineRule="exact"/>
        <w:ind w:firstLineChars="200" w:firstLine="600"/>
        <w:rPr>
          <w:rFonts w:eastAsia="FangSong_GB2312"/>
          <w:sz w:val="30"/>
          <w:szCs w:val="30"/>
          <w:lang w:eastAsia="zh-TW"/>
        </w:rPr>
      </w:pPr>
      <w:r w:rsidRPr="00CB76B7">
        <w:rPr>
          <w:rFonts w:eastAsia="新細明體" w:hint="eastAsia"/>
          <w:sz w:val="30"/>
          <w:szCs w:val="30"/>
          <w:lang w:eastAsia="zh-TW"/>
        </w:rPr>
        <w:t>（三）在本章範圍內促進雙方海關合作。</w:t>
      </w:r>
    </w:p>
    <w:p w:rsidR="008A4D80" w:rsidRPr="00CB76B7" w:rsidRDefault="007C3E62" w:rsidP="002905C7">
      <w:pPr>
        <w:keepNext/>
        <w:widowControl/>
        <w:tabs>
          <w:tab w:val="left" w:pos="720"/>
        </w:tabs>
        <w:adjustRightInd w:val="0"/>
        <w:spacing w:beforeLines="100" w:before="318"/>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第二十八條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定</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義</w:t>
      </w:r>
    </w:p>
    <w:p w:rsidR="008A4D80"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就本章而言：</w:t>
      </w:r>
    </w:p>
    <w:p w:rsidR="00F74CD4" w:rsidRPr="00CB76B7" w:rsidRDefault="007C3E62" w:rsidP="00CB76B7">
      <w:pPr>
        <w:widowControl/>
        <w:ind w:firstLineChars="200" w:firstLine="601"/>
        <w:rPr>
          <w:rFonts w:eastAsia="FangSong_GB2312"/>
          <w:sz w:val="30"/>
          <w:szCs w:val="30"/>
          <w:lang w:eastAsia="zh-TW"/>
        </w:rPr>
      </w:pPr>
      <w:r w:rsidRPr="00CB76B7">
        <w:rPr>
          <w:rFonts w:eastAsia="新細明體"/>
          <w:b/>
          <w:sz w:val="30"/>
          <w:szCs w:val="30"/>
          <w:lang w:eastAsia="zh-TW"/>
        </w:rPr>
        <w:lastRenderedPageBreak/>
        <w:t>“</w:t>
      </w:r>
      <w:r w:rsidRPr="00CB76B7">
        <w:rPr>
          <w:rFonts w:eastAsia="新細明體" w:hint="eastAsia"/>
          <w:b/>
          <w:sz w:val="30"/>
          <w:szCs w:val="30"/>
          <w:lang w:eastAsia="zh-TW"/>
        </w:rPr>
        <w:t>海關法</w:t>
      </w:r>
      <w:r w:rsidRPr="00CB76B7">
        <w:rPr>
          <w:rFonts w:eastAsia="新細明體"/>
          <w:b/>
          <w:sz w:val="30"/>
          <w:szCs w:val="30"/>
          <w:lang w:eastAsia="zh-TW"/>
        </w:rPr>
        <w:t>”</w:t>
      </w:r>
      <w:r w:rsidRPr="00CB76B7">
        <w:rPr>
          <w:rFonts w:eastAsia="新細明體" w:hint="eastAsia"/>
          <w:sz w:val="30"/>
          <w:szCs w:val="30"/>
          <w:lang w:eastAsia="zh-TW"/>
        </w:rPr>
        <w:t>指明確由海關負責執行的有關貨物進口、出口、移動或儲存的法律或法規的條款，以及由海關根據法定權力制定的任何規章。</w:t>
      </w:r>
    </w:p>
    <w:p w:rsidR="00A966D5" w:rsidRPr="00CB76B7" w:rsidRDefault="007C3E62" w:rsidP="00CB76B7">
      <w:pPr>
        <w:widowControl/>
        <w:ind w:firstLineChars="200" w:firstLine="601"/>
        <w:rPr>
          <w:rFonts w:eastAsia="FangSong_GB2312"/>
          <w:sz w:val="30"/>
          <w:szCs w:val="30"/>
          <w:lang w:eastAsia="zh-TW"/>
        </w:rPr>
      </w:pPr>
      <w:r w:rsidRPr="00CB76B7">
        <w:rPr>
          <w:rFonts w:eastAsia="新細明體"/>
          <w:b/>
          <w:sz w:val="30"/>
          <w:szCs w:val="30"/>
          <w:lang w:eastAsia="zh-TW"/>
        </w:rPr>
        <w:t>“</w:t>
      </w:r>
      <w:r w:rsidR="00CA170B">
        <w:rPr>
          <w:rFonts w:eastAsia="新細明體" w:hint="eastAsia"/>
          <w:b/>
          <w:sz w:val="30"/>
          <w:szCs w:val="30"/>
          <w:lang w:eastAsia="zh-TW"/>
        </w:rPr>
        <w:t>海關程序</w:t>
      </w:r>
      <w:r w:rsidRPr="00CB76B7">
        <w:rPr>
          <w:rFonts w:eastAsia="新細明體"/>
          <w:b/>
          <w:sz w:val="30"/>
          <w:szCs w:val="30"/>
          <w:lang w:eastAsia="zh-TW"/>
        </w:rPr>
        <w:t>”</w:t>
      </w:r>
      <w:r w:rsidRPr="00CB76B7">
        <w:rPr>
          <w:rFonts w:eastAsia="新細明體" w:hint="eastAsia"/>
          <w:sz w:val="30"/>
          <w:szCs w:val="30"/>
          <w:lang w:eastAsia="zh-TW"/>
        </w:rPr>
        <w:t>指海關對受海關監管的貨物和運輸工具採取的措施。</w:t>
      </w:r>
    </w:p>
    <w:p w:rsidR="002A4859" w:rsidRPr="00CB76B7" w:rsidRDefault="007C3E62" w:rsidP="00CB76B7">
      <w:pPr>
        <w:widowControl/>
        <w:ind w:firstLineChars="200" w:firstLine="601"/>
        <w:rPr>
          <w:rFonts w:eastAsia="FangSong_GB2312"/>
          <w:sz w:val="30"/>
          <w:szCs w:val="30"/>
          <w:lang w:eastAsia="zh-TW"/>
        </w:rPr>
      </w:pPr>
      <w:r w:rsidRPr="00CB76B7">
        <w:rPr>
          <w:rFonts w:eastAsia="新細明體"/>
          <w:b/>
          <w:sz w:val="30"/>
          <w:szCs w:val="30"/>
          <w:lang w:eastAsia="zh-TW"/>
        </w:rPr>
        <w:t>“</w:t>
      </w:r>
      <w:r w:rsidRPr="00CB76B7">
        <w:rPr>
          <w:rFonts w:eastAsia="新細明體" w:hint="eastAsia"/>
          <w:b/>
          <w:sz w:val="30"/>
          <w:szCs w:val="30"/>
          <w:lang w:eastAsia="zh-TW"/>
        </w:rPr>
        <w:t>運輸工具</w:t>
      </w:r>
      <w:r w:rsidRPr="00CB76B7">
        <w:rPr>
          <w:rFonts w:eastAsia="新細明體"/>
          <w:b/>
          <w:sz w:val="30"/>
          <w:szCs w:val="30"/>
          <w:lang w:eastAsia="zh-TW"/>
        </w:rPr>
        <w:t>”</w:t>
      </w:r>
      <w:r w:rsidRPr="00CB76B7">
        <w:rPr>
          <w:rFonts w:eastAsia="新細明體" w:hint="eastAsia"/>
          <w:sz w:val="30"/>
          <w:szCs w:val="30"/>
          <w:lang w:eastAsia="zh-TW"/>
        </w:rPr>
        <w:t>指用以載運人員、貨物進入或離開一方關境的各種船舶、車輛和航空器。</w:t>
      </w:r>
    </w:p>
    <w:p w:rsidR="008545A8" w:rsidRPr="00CA170B" w:rsidRDefault="007C3E62" w:rsidP="00DB3EB5">
      <w:pPr>
        <w:widowControl/>
        <w:ind w:firstLineChars="147" w:firstLine="441"/>
        <w:rPr>
          <w:rFonts w:eastAsia="新細明體"/>
          <w:sz w:val="30"/>
          <w:szCs w:val="30"/>
          <w:lang w:eastAsia="zh-TW"/>
        </w:rPr>
      </w:pPr>
      <w:r w:rsidRPr="00CA170B">
        <w:rPr>
          <w:rFonts w:eastAsia="新細明體" w:hint="eastAsia"/>
          <w:b/>
          <w:sz w:val="30"/>
          <w:szCs w:val="30"/>
          <w:lang w:eastAsia="zh-TW"/>
        </w:rPr>
        <w:t>“《海關估價協定》”</w:t>
      </w:r>
      <w:r w:rsidRPr="00CB76B7">
        <w:rPr>
          <w:rFonts w:eastAsia="新細明體" w:hint="eastAsia"/>
          <w:sz w:val="30"/>
          <w:szCs w:val="30"/>
          <w:lang w:eastAsia="zh-TW"/>
        </w:rPr>
        <w:t>指《世界貿易組織協定》附件</w:t>
      </w:r>
      <w:r w:rsidRPr="00CB76B7">
        <w:rPr>
          <w:rFonts w:eastAsia="新細明體"/>
          <w:sz w:val="30"/>
          <w:szCs w:val="30"/>
          <w:lang w:eastAsia="zh-TW"/>
        </w:rPr>
        <w:t>1A</w:t>
      </w:r>
      <w:r w:rsidRPr="00CB76B7">
        <w:rPr>
          <w:rFonts w:eastAsia="新細明體" w:hint="eastAsia"/>
          <w:sz w:val="30"/>
          <w:szCs w:val="30"/>
          <w:lang w:eastAsia="zh-TW"/>
        </w:rPr>
        <w:t>中《關於實施＜</w:t>
      </w:r>
      <w:r w:rsidRPr="00CB76B7">
        <w:rPr>
          <w:rFonts w:eastAsia="新細明體"/>
          <w:sz w:val="30"/>
          <w:szCs w:val="30"/>
          <w:lang w:eastAsia="zh-TW"/>
        </w:rPr>
        <w:t>1994</w:t>
      </w:r>
      <w:r w:rsidRPr="00CB76B7">
        <w:rPr>
          <w:rFonts w:eastAsia="新細明體" w:hint="eastAsia"/>
          <w:sz w:val="30"/>
          <w:szCs w:val="30"/>
          <w:lang w:eastAsia="zh-TW"/>
        </w:rPr>
        <w:t>年關稅與貿易總協定＞第七條的協定》。</w:t>
      </w:r>
    </w:p>
    <w:p w:rsidR="008545A8" w:rsidRPr="00CB76B7" w:rsidRDefault="007C3E62" w:rsidP="00DB3EB5">
      <w:pPr>
        <w:widowControl/>
        <w:ind w:firstLineChars="147" w:firstLine="441"/>
        <w:rPr>
          <w:rFonts w:eastAsia="FangSong_GB2312"/>
          <w:sz w:val="30"/>
          <w:szCs w:val="30"/>
          <w:lang w:eastAsia="zh-TW"/>
        </w:rPr>
      </w:pPr>
      <w:r w:rsidRPr="00CA170B">
        <w:rPr>
          <w:rFonts w:eastAsia="新細明體" w:hint="eastAsia"/>
          <w:b/>
          <w:sz w:val="30"/>
          <w:szCs w:val="30"/>
          <w:lang w:eastAsia="zh-TW"/>
        </w:rPr>
        <w:t>“《協調制度》”</w:t>
      </w:r>
      <w:r w:rsidRPr="00CB76B7">
        <w:rPr>
          <w:rFonts w:eastAsia="新細明體" w:hint="eastAsia"/>
          <w:sz w:val="30"/>
          <w:szCs w:val="30"/>
          <w:lang w:eastAsia="zh-TW"/>
        </w:rPr>
        <w:t>指作為</w:t>
      </w:r>
      <w:r w:rsidRPr="00CB76B7">
        <w:rPr>
          <w:rFonts w:eastAsia="新細明體"/>
          <w:sz w:val="30"/>
          <w:szCs w:val="30"/>
          <w:lang w:eastAsia="zh-TW"/>
        </w:rPr>
        <w:t>1983</w:t>
      </w:r>
      <w:r w:rsidRPr="00CB76B7">
        <w:rPr>
          <w:rFonts w:eastAsia="新細明體" w:hint="eastAsia"/>
          <w:sz w:val="30"/>
          <w:szCs w:val="30"/>
          <w:lang w:eastAsia="zh-TW"/>
        </w:rPr>
        <w:t>年</w:t>
      </w:r>
      <w:r w:rsidRPr="00CB76B7">
        <w:rPr>
          <w:rFonts w:eastAsia="新細明體"/>
          <w:sz w:val="30"/>
          <w:szCs w:val="30"/>
          <w:lang w:eastAsia="zh-TW"/>
        </w:rPr>
        <w:t>6</w:t>
      </w:r>
      <w:r w:rsidRPr="00CB76B7">
        <w:rPr>
          <w:rFonts w:eastAsia="新細明體" w:hint="eastAsia"/>
          <w:sz w:val="30"/>
          <w:szCs w:val="30"/>
          <w:lang w:eastAsia="zh-TW"/>
        </w:rPr>
        <w:t>月</w:t>
      </w:r>
      <w:r w:rsidRPr="00CB76B7">
        <w:rPr>
          <w:rFonts w:eastAsia="新細明體"/>
          <w:sz w:val="30"/>
          <w:szCs w:val="30"/>
          <w:lang w:eastAsia="zh-TW"/>
        </w:rPr>
        <w:t>14</w:t>
      </w:r>
      <w:r w:rsidRPr="00CB76B7">
        <w:rPr>
          <w:rFonts w:eastAsia="新細明體" w:hint="eastAsia"/>
          <w:sz w:val="30"/>
          <w:szCs w:val="30"/>
          <w:lang w:eastAsia="zh-TW"/>
        </w:rPr>
        <w:t>日簽署的《商品名稱及編碼協調制度國際公約》附件的《商品名稱及編碼協調制度》及其修訂。</w:t>
      </w:r>
    </w:p>
    <w:p w:rsidR="00F940C6" w:rsidRPr="00CB76B7" w:rsidRDefault="007C3E62" w:rsidP="002905C7">
      <w:pPr>
        <w:widowControl/>
        <w:spacing w:beforeLines="100" w:before="318" w:line="60" w:lineRule="auto"/>
        <w:ind w:firstLineChars="200" w:firstLine="625"/>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第二十九條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《貿易便利化協定》的確定</w:t>
      </w:r>
    </w:p>
    <w:p w:rsidR="00A71B2C" w:rsidRPr="00CB76B7" w:rsidRDefault="007C3E62" w:rsidP="00DB3EB5">
      <w:pPr>
        <w:widowControl/>
        <w:spacing w:line="480" w:lineRule="exact"/>
        <w:ind w:firstLineChars="200" w:firstLine="600"/>
        <w:rPr>
          <w:rFonts w:eastAsia="FangSong_GB2312"/>
          <w:sz w:val="30"/>
          <w:szCs w:val="30"/>
          <w:lang w:eastAsia="zh-TW"/>
        </w:rPr>
      </w:pPr>
      <w:r w:rsidRPr="00CB76B7">
        <w:rPr>
          <w:rFonts w:eastAsia="新細明體" w:hint="eastAsia"/>
          <w:sz w:val="30"/>
          <w:szCs w:val="30"/>
          <w:lang w:eastAsia="zh-TW"/>
        </w:rPr>
        <w:t>雙方重申遵守各自在《世界貿易組織協定》附件</w:t>
      </w:r>
      <w:r w:rsidRPr="00CB76B7">
        <w:rPr>
          <w:rFonts w:eastAsia="新細明體"/>
          <w:sz w:val="30"/>
          <w:szCs w:val="30"/>
          <w:lang w:eastAsia="zh-TW"/>
        </w:rPr>
        <w:t>1A</w:t>
      </w:r>
      <w:r w:rsidRPr="00CB76B7">
        <w:rPr>
          <w:rFonts w:eastAsia="新細明體" w:hint="eastAsia"/>
          <w:sz w:val="30"/>
          <w:szCs w:val="30"/>
          <w:lang w:eastAsia="zh-TW"/>
        </w:rPr>
        <w:t>中《貿易便利化協定》（以下簡稱</w:t>
      </w:r>
      <w:r w:rsidRPr="00CB76B7">
        <w:rPr>
          <w:rFonts w:eastAsia="新細明體"/>
          <w:sz w:val="30"/>
          <w:szCs w:val="30"/>
          <w:lang w:eastAsia="zh-TW"/>
        </w:rPr>
        <w:t>“</w:t>
      </w:r>
      <w:r w:rsidRPr="00CB76B7">
        <w:rPr>
          <w:rFonts w:eastAsia="新細明體" w:hint="eastAsia"/>
          <w:sz w:val="30"/>
          <w:szCs w:val="30"/>
          <w:lang w:eastAsia="zh-TW"/>
        </w:rPr>
        <w:t>《貿易便利化協定》</w:t>
      </w:r>
      <w:r w:rsidRPr="00CB76B7">
        <w:rPr>
          <w:rFonts w:eastAsia="新細明體"/>
          <w:sz w:val="30"/>
          <w:szCs w:val="30"/>
          <w:lang w:eastAsia="zh-TW"/>
        </w:rPr>
        <w:t>”</w:t>
      </w:r>
      <w:r w:rsidRPr="00CB76B7">
        <w:rPr>
          <w:rFonts w:eastAsia="新細明體" w:hint="eastAsia"/>
          <w:color w:val="000000" w:themeColor="text1"/>
          <w:sz w:val="30"/>
          <w:szCs w:val="30"/>
          <w:lang w:eastAsia="zh-TW"/>
        </w:rPr>
        <w:t>）</w:t>
      </w:r>
      <w:r w:rsidRPr="00CB76B7">
        <w:rPr>
          <w:rFonts w:eastAsia="新細明體" w:hint="eastAsia"/>
          <w:sz w:val="30"/>
          <w:szCs w:val="30"/>
          <w:lang w:eastAsia="zh-TW"/>
        </w:rPr>
        <w:t>下的承諾，促進《貿易便利化協定》的實施。</w:t>
      </w:r>
    </w:p>
    <w:p w:rsidR="008A4D80" w:rsidRPr="00CB76B7" w:rsidRDefault="007C3E62" w:rsidP="002905C7">
      <w:pPr>
        <w:keepNext/>
        <w:widowControl/>
        <w:tabs>
          <w:tab w:val="left" w:pos="720"/>
        </w:tabs>
        <w:adjustRightInd w:val="0"/>
        <w:spacing w:beforeLines="50" w:before="159"/>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第三十條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便利化</w:t>
      </w:r>
    </w:p>
    <w:p w:rsidR="008A4D80" w:rsidRPr="00CB76B7" w:rsidRDefault="00CA170B" w:rsidP="00CA170B">
      <w:pPr>
        <w:widowControl/>
        <w:spacing w:line="240" w:lineRule="atLeast"/>
        <w:ind w:firstLineChars="200" w:firstLine="600"/>
        <w:rPr>
          <w:rFonts w:eastAsia="FangSong_GB2312"/>
          <w:sz w:val="30"/>
          <w:szCs w:val="30"/>
          <w:lang w:eastAsia="zh-TW"/>
        </w:rPr>
      </w:pPr>
      <w:r>
        <w:rPr>
          <w:rFonts w:eastAsia="新細明體" w:hint="eastAsia"/>
          <w:sz w:val="30"/>
          <w:szCs w:val="30"/>
          <w:lang w:eastAsia="zh-TW"/>
        </w:rPr>
        <w:t>一、雙方應確保其海關程序</w:t>
      </w:r>
      <w:r w:rsidR="007C3E62" w:rsidRPr="00CB76B7">
        <w:rPr>
          <w:rFonts w:eastAsia="新細明體" w:hint="eastAsia"/>
          <w:sz w:val="30"/>
          <w:szCs w:val="30"/>
          <w:lang w:eastAsia="zh-TW"/>
        </w:rPr>
        <w:t>和實踐具有可預見性、一致性和透明度，以便利貿易。</w:t>
      </w:r>
    </w:p>
    <w:p w:rsidR="002A4859" w:rsidRPr="00CB76B7" w:rsidRDefault="00CA170B" w:rsidP="00DB3EB5">
      <w:pPr>
        <w:widowControl/>
        <w:spacing w:line="480" w:lineRule="exact"/>
        <w:ind w:firstLineChars="200" w:firstLine="600"/>
        <w:rPr>
          <w:rFonts w:eastAsia="FangSong_GB2312"/>
          <w:sz w:val="30"/>
          <w:szCs w:val="30"/>
          <w:lang w:eastAsia="zh-TW"/>
        </w:rPr>
      </w:pPr>
      <w:r>
        <w:rPr>
          <w:rFonts w:eastAsia="新細明體" w:hint="eastAsia"/>
          <w:sz w:val="30"/>
          <w:szCs w:val="30"/>
          <w:lang w:eastAsia="zh-TW"/>
        </w:rPr>
        <w:lastRenderedPageBreak/>
        <w:t>二、一方應盡可能使用依據國際標準的海關程序</w:t>
      </w:r>
      <w:r w:rsidR="007C3E62" w:rsidRPr="00CB76B7">
        <w:rPr>
          <w:rFonts w:eastAsia="新細明體" w:hint="eastAsia"/>
          <w:sz w:val="30"/>
          <w:szCs w:val="30"/>
          <w:lang w:eastAsia="zh-TW"/>
        </w:rPr>
        <w:t>，特別是世界海關組織的標準與推薦做法，以減少在雙方貿易往來中的成本和不必要的延誤。</w:t>
      </w:r>
    </w:p>
    <w:p w:rsidR="003F6E83" w:rsidRPr="00CB76B7" w:rsidRDefault="007C3E62" w:rsidP="00CA170B">
      <w:pPr>
        <w:widowControl/>
        <w:spacing w:line="240" w:lineRule="atLeast"/>
        <w:ind w:firstLineChars="200" w:firstLine="600"/>
        <w:rPr>
          <w:rFonts w:eastAsia="FangSong_GB2312"/>
          <w:b/>
          <w:sz w:val="30"/>
          <w:szCs w:val="30"/>
          <w:lang w:eastAsia="zh-TW"/>
        </w:rPr>
      </w:pPr>
      <w:r w:rsidRPr="00CA170B">
        <w:rPr>
          <w:rFonts w:eastAsia="新細明體" w:hint="eastAsia"/>
          <w:sz w:val="30"/>
          <w:szCs w:val="30"/>
          <w:lang w:eastAsia="zh-TW"/>
        </w:rPr>
        <w:t>三、雙方應就《貿易便利化協定》實施加強交流。</w:t>
      </w:r>
    </w:p>
    <w:p w:rsidR="00A71B2C" w:rsidRPr="00CB76B7" w:rsidRDefault="00CA170B" w:rsidP="00CA170B">
      <w:pPr>
        <w:widowControl/>
        <w:spacing w:line="240" w:lineRule="atLeast"/>
        <w:ind w:firstLineChars="200" w:firstLine="600"/>
        <w:rPr>
          <w:rFonts w:eastAsia="FangSong_GB2312"/>
          <w:sz w:val="30"/>
          <w:szCs w:val="30"/>
          <w:lang w:eastAsia="zh-TW"/>
        </w:rPr>
      </w:pPr>
      <w:r>
        <w:rPr>
          <w:rFonts w:eastAsia="新細明體" w:hint="eastAsia"/>
          <w:sz w:val="30"/>
          <w:szCs w:val="30"/>
          <w:lang w:eastAsia="zh-TW"/>
        </w:rPr>
        <w:t>四、雙方應不斷尋求進一步簡化程序和提升便利化水平</w:t>
      </w:r>
      <w:r w:rsidR="007C3E62" w:rsidRPr="00CB76B7">
        <w:rPr>
          <w:rFonts w:eastAsia="新細明體" w:hint="eastAsia"/>
          <w:sz w:val="30"/>
          <w:szCs w:val="30"/>
          <w:lang w:eastAsia="zh-TW"/>
        </w:rPr>
        <w:t>的途徑。</w:t>
      </w:r>
    </w:p>
    <w:p w:rsidR="008A4D80" w:rsidRPr="00CB76B7" w:rsidRDefault="007C3E62" w:rsidP="002905C7">
      <w:pPr>
        <w:keepNext/>
        <w:widowControl/>
        <w:tabs>
          <w:tab w:val="left" w:pos="720"/>
        </w:tabs>
        <w:adjustRightInd w:val="0"/>
        <w:spacing w:beforeLines="100" w:before="318"/>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第三十一條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透明度</w:t>
      </w:r>
    </w:p>
    <w:p w:rsidR="008A4D80" w:rsidRPr="00CB76B7" w:rsidRDefault="00DB3EB5" w:rsidP="00CA170B">
      <w:pPr>
        <w:widowControl/>
        <w:ind w:firstLineChars="200" w:firstLine="600"/>
        <w:rPr>
          <w:rFonts w:eastAsia="FangSong_GB2312"/>
          <w:sz w:val="30"/>
          <w:szCs w:val="30"/>
          <w:lang w:eastAsia="zh-TW"/>
        </w:rPr>
      </w:pPr>
      <w:r>
        <w:rPr>
          <w:rFonts w:eastAsia="新細明體" w:hint="eastAsia"/>
          <w:sz w:val="30"/>
          <w:szCs w:val="30"/>
          <w:lang w:eastAsia="zh-TW"/>
        </w:rPr>
        <w:t>一、一方應及時公布</w:t>
      </w:r>
      <w:r w:rsidR="007C3E62" w:rsidRPr="00CB76B7">
        <w:rPr>
          <w:rFonts w:eastAsia="新細明體" w:hint="eastAsia"/>
          <w:sz w:val="30"/>
          <w:szCs w:val="30"/>
          <w:lang w:eastAsia="zh-TW"/>
        </w:rPr>
        <w:t>其適用於雙方貨物貿易相關的法律法規和行政規章。</w:t>
      </w:r>
    </w:p>
    <w:p w:rsidR="00EE453A"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二、一</w:t>
      </w:r>
      <w:r w:rsidR="00DB3EB5">
        <w:rPr>
          <w:rFonts w:eastAsia="新細明體" w:hint="eastAsia"/>
          <w:sz w:val="30"/>
          <w:szCs w:val="30"/>
          <w:lang w:eastAsia="zh-TW"/>
        </w:rPr>
        <w:t>方應指定諮詢點處理利益相關人就海關事務的諮詢，並應將提出諮詢程序</w:t>
      </w:r>
      <w:r w:rsidRPr="00CB76B7">
        <w:rPr>
          <w:rFonts w:eastAsia="新細明體" w:hint="eastAsia"/>
          <w:sz w:val="30"/>
          <w:szCs w:val="30"/>
          <w:lang w:eastAsia="zh-TW"/>
        </w:rPr>
        <w:t>的相關</w:t>
      </w:r>
      <w:r w:rsidR="00DB3EB5">
        <w:rPr>
          <w:rFonts w:eastAsia="新細明體" w:hint="eastAsia"/>
          <w:sz w:val="30"/>
          <w:szCs w:val="30"/>
          <w:lang w:eastAsia="zh-TW"/>
        </w:rPr>
        <w:t>信息</w:t>
      </w:r>
      <w:r w:rsidRPr="00CB76B7">
        <w:rPr>
          <w:rFonts w:eastAsia="新細明體" w:hint="eastAsia"/>
          <w:sz w:val="30"/>
          <w:szCs w:val="30"/>
          <w:lang w:eastAsia="zh-TW"/>
        </w:rPr>
        <w:t>在互聯網上公開。</w:t>
      </w:r>
    </w:p>
    <w:p w:rsidR="00EE453A" w:rsidRPr="00CB76B7" w:rsidRDefault="00DB3EB5" w:rsidP="00CB76B7">
      <w:pPr>
        <w:widowControl/>
        <w:ind w:firstLineChars="200" w:firstLine="600"/>
        <w:rPr>
          <w:rFonts w:eastAsia="FangSong_GB2312"/>
          <w:sz w:val="30"/>
          <w:szCs w:val="30"/>
          <w:lang w:eastAsia="zh-TW"/>
        </w:rPr>
      </w:pPr>
      <w:r>
        <w:rPr>
          <w:rFonts w:eastAsia="新細明體" w:hint="eastAsia"/>
          <w:sz w:val="30"/>
          <w:szCs w:val="30"/>
          <w:lang w:eastAsia="zh-TW"/>
        </w:rPr>
        <w:t>三、一方應盡可能在互聯網上提前公布</w:t>
      </w:r>
      <w:r w:rsidR="007C3E62" w:rsidRPr="00CB76B7">
        <w:rPr>
          <w:rFonts w:eastAsia="新細明體" w:hint="eastAsia"/>
          <w:sz w:val="30"/>
          <w:szCs w:val="30"/>
          <w:lang w:eastAsia="zh-TW"/>
        </w:rPr>
        <w:t>與適用於雙方之間貿易相關的法律法規草案，以給予公眾特別是利益相關人進行評論的機會。</w:t>
      </w:r>
    </w:p>
    <w:p w:rsidR="008E6086"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四、雙方海關應建立相互通報制度，通報有關通關及便利通關管理的政策法規。</w:t>
      </w:r>
    </w:p>
    <w:p w:rsidR="008E6086"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五、一方應以統一、公正及合理的方式實施與適用於雙方之間貿易有關的法律法規。</w:t>
      </w:r>
    </w:p>
    <w:p w:rsidR="000E6FFE" w:rsidRPr="00CB76B7" w:rsidRDefault="007C3E62" w:rsidP="00DB3EB5">
      <w:pPr>
        <w:keepNext/>
        <w:widowControl/>
        <w:adjustRightInd w:val="0"/>
        <w:jc w:val="center"/>
        <w:rPr>
          <w:rFonts w:eastAsia="FangSong_GB2312"/>
          <w:sz w:val="30"/>
          <w:szCs w:val="30"/>
          <w:lang w:eastAsia="zh-TW"/>
        </w:rPr>
      </w:pPr>
      <w:r w:rsidRPr="00CB76B7">
        <w:rPr>
          <w:rFonts w:eastAsia="新細明體" w:hint="eastAsia"/>
          <w:b/>
          <w:color w:val="000000" w:themeColor="text1"/>
          <w:spacing w:val="6"/>
          <w:sz w:val="30"/>
          <w:szCs w:val="30"/>
          <w:lang w:eastAsia="zh-TW"/>
        </w:rPr>
        <w:lastRenderedPageBreak/>
        <w:t>第三十二條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海關估價</w:t>
      </w:r>
    </w:p>
    <w:p w:rsidR="00A71B2C"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一方應根據世界貿易組織《</w:t>
      </w:r>
      <w:r w:rsidRPr="00CB76B7">
        <w:rPr>
          <w:rFonts w:eastAsia="新細明體"/>
          <w:sz w:val="30"/>
          <w:szCs w:val="30"/>
          <w:lang w:eastAsia="zh-TW"/>
        </w:rPr>
        <w:t>1994</w:t>
      </w:r>
      <w:r w:rsidRPr="00CB76B7">
        <w:rPr>
          <w:rFonts w:eastAsia="新細明體" w:hint="eastAsia"/>
          <w:sz w:val="30"/>
          <w:szCs w:val="30"/>
          <w:lang w:eastAsia="zh-TW"/>
        </w:rPr>
        <w:t>年關稅與貿易總協定》第七條以及《海關估價協定》的規定對雙方之間貿易的貨物進行海關估價。</w:t>
      </w:r>
    </w:p>
    <w:p w:rsidR="000E6FFE" w:rsidRPr="00CB76B7" w:rsidRDefault="007C3E62" w:rsidP="00DB3EB5">
      <w:pPr>
        <w:keepNext/>
        <w:widowControl/>
        <w:tabs>
          <w:tab w:val="left" w:pos="720"/>
        </w:tabs>
        <w:adjustRightInd w:val="0"/>
        <w:jc w:val="center"/>
        <w:rPr>
          <w:rFonts w:eastAsia="FangSong_GB2312"/>
          <w:b/>
          <w:color w:val="000000" w:themeColor="text1"/>
          <w:spacing w:val="6"/>
          <w:sz w:val="30"/>
          <w:szCs w:val="30"/>
        </w:rPr>
      </w:pPr>
      <w:r w:rsidRPr="00CB76B7">
        <w:rPr>
          <w:rFonts w:eastAsia="新細明體" w:hint="eastAsia"/>
          <w:b/>
          <w:color w:val="000000" w:themeColor="text1"/>
          <w:spacing w:val="6"/>
          <w:sz w:val="30"/>
          <w:szCs w:val="30"/>
          <w:lang w:eastAsia="zh-TW"/>
        </w:rPr>
        <w:t>第三十三條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稅則歸類</w:t>
      </w:r>
    </w:p>
    <w:p w:rsidR="00A71B2C" w:rsidRPr="00CB76B7" w:rsidRDefault="007C3E62" w:rsidP="00CB76B7">
      <w:pPr>
        <w:widowControl/>
        <w:ind w:firstLineChars="200" w:firstLine="600"/>
        <w:rPr>
          <w:rFonts w:eastAsia="FangSong_GB2312"/>
          <w:color w:val="000000" w:themeColor="text1"/>
          <w:kern w:val="21"/>
          <w:sz w:val="30"/>
          <w:szCs w:val="30"/>
          <w:lang w:eastAsia="zh-TW"/>
        </w:rPr>
      </w:pPr>
      <w:r w:rsidRPr="00CB76B7">
        <w:rPr>
          <w:rFonts w:eastAsia="新細明體" w:hint="eastAsia"/>
          <w:color w:val="000000" w:themeColor="text1"/>
          <w:sz w:val="30"/>
          <w:szCs w:val="30"/>
          <w:lang w:eastAsia="zh-TW"/>
        </w:rPr>
        <w:t>一</w:t>
      </w:r>
      <w:r w:rsidRPr="00CB76B7">
        <w:rPr>
          <w:rFonts w:eastAsia="新細明體" w:hint="eastAsia"/>
          <w:color w:val="000000" w:themeColor="text1"/>
          <w:kern w:val="21"/>
          <w:sz w:val="30"/>
          <w:szCs w:val="30"/>
          <w:lang w:eastAsia="zh-TW"/>
        </w:rPr>
        <w:t>方</w:t>
      </w:r>
      <w:proofErr w:type="gramStart"/>
      <w:r w:rsidRPr="00CB76B7">
        <w:rPr>
          <w:rFonts w:eastAsia="新細明體" w:hint="eastAsia"/>
          <w:color w:val="000000" w:themeColor="text1"/>
          <w:kern w:val="21"/>
          <w:sz w:val="30"/>
          <w:szCs w:val="30"/>
          <w:lang w:eastAsia="zh-TW"/>
        </w:rPr>
        <w:t>應</w:t>
      </w:r>
      <w:proofErr w:type="gramEnd"/>
      <w:r w:rsidRPr="00CB76B7">
        <w:rPr>
          <w:rFonts w:eastAsia="新細明體" w:hint="eastAsia"/>
          <w:color w:val="000000" w:themeColor="text1"/>
          <w:kern w:val="21"/>
          <w:sz w:val="30"/>
          <w:szCs w:val="30"/>
          <w:lang w:eastAsia="zh-TW"/>
        </w:rPr>
        <w:t>應用《協調制度》處理雙方之間貿易的貨物。</w:t>
      </w:r>
    </w:p>
    <w:p w:rsidR="000E6FFE" w:rsidRPr="00CB76B7" w:rsidRDefault="007C3E62" w:rsidP="002905C7">
      <w:pPr>
        <w:keepNext/>
        <w:widowControl/>
        <w:tabs>
          <w:tab w:val="left" w:pos="720"/>
        </w:tabs>
        <w:adjustRightInd w:val="0"/>
        <w:spacing w:beforeLines="50" w:before="159"/>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第三十四條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海關合作</w:t>
      </w:r>
    </w:p>
    <w:p w:rsidR="00A71B2C"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雙方認識到兩地海關長期密切的合</w:t>
      </w:r>
      <w:r w:rsidR="00DB3EB5">
        <w:rPr>
          <w:rFonts w:eastAsia="新細明體" w:hint="eastAsia"/>
          <w:sz w:val="30"/>
          <w:szCs w:val="30"/>
          <w:lang w:eastAsia="zh-TW"/>
        </w:rPr>
        <w:t>作關係和實行通關便利對雙方經濟和社會發展的重要性，同意在海關程序</w:t>
      </w:r>
      <w:r w:rsidRPr="00CB76B7">
        <w:rPr>
          <w:rFonts w:eastAsia="新細明體" w:hint="eastAsia"/>
          <w:sz w:val="30"/>
          <w:szCs w:val="30"/>
          <w:lang w:eastAsia="zh-TW"/>
        </w:rPr>
        <w:t>與貿易便利化領域加強下列合作：</w:t>
      </w:r>
    </w:p>
    <w:p w:rsidR="000E6FFE"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（一）對雙方通關制度的差異及存</w:t>
      </w:r>
      <w:r w:rsidR="004A64B1">
        <w:rPr>
          <w:rFonts w:eastAsia="新細明體" w:hint="eastAsia"/>
          <w:sz w:val="30"/>
          <w:szCs w:val="30"/>
          <w:lang w:eastAsia="zh-TW"/>
        </w:rPr>
        <w:t>在的問題進行研究和交流，尋求提升便利化水</w:t>
      </w:r>
      <w:r w:rsidR="004A64B1" w:rsidRPr="00D35A1D">
        <w:rPr>
          <w:rFonts w:eastAsia="新細明體" w:hint="eastAsia"/>
          <w:sz w:val="30"/>
          <w:szCs w:val="30"/>
          <w:lang w:eastAsia="zh-HK"/>
        </w:rPr>
        <w:t>平</w:t>
      </w:r>
      <w:r w:rsidR="00DB3EB5">
        <w:rPr>
          <w:rFonts w:eastAsia="新細明體" w:hint="eastAsia"/>
          <w:sz w:val="30"/>
          <w:szCs w:val="30"/>
          <w:lang w:eastAsia="zh-TW"/>
        </w:rPr>
        <w:t>和加強合作的具體內容；</w:t>
      </w:r>
    </w:p>
    <w:p w:rsidR="000E6FFE"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（二）以</w:t>
      </w:r>
      <w:r w:rsidRPr="00CB76B7">
        <w:rPr>
          <w:rFonts w:eastAsia="新細明體"/>
          <w:sz w:val="30"/>
          <w:szCs w:val="30"/>
          <w:lang w:eastAsia="zh-TW"/>
        </w:rPr>
        <w:t>“</w:t>
      </w:r>
      <w:r w:rsidR="007D0E26">
        <w:rPr>
          <w:rFonts w:eastAsia="新細明體" w:hint="eastAsia"/>
          <w:sz w:val="30"/>
          <w:szCs w:val="30"/>
          <w:lang w:eastAsia="zh-TW"/>
        </w:rPr>
        <w:t>信息</w:t>
      </w:r>
      <w:r w:rsidRPr="00CB76B7">
        <w:rPr>
          <w:rFonts w:eastAsia="新細明體" w:hint="eastAsia"/>
          <w:sz w:val="30"/>
          <w:szCs w:val="30"/>
          <w:lang w:eastAsia="zh-TW"/>
        </w:rPr>
        <w:t>互換、監管互認、執法互助</w:t>
      </w:r>
      <w:r w:rsidRPr="00CB76B7">
        <w:rPr>
          <w:rFonts w:eastAsia="新細明體"/>
          <w:sz w:val="30"/>
          <w:szCs w:val="30"/>
          <w:lang w:eastAsia="zh-TW"/>
        </w:rPr>
        <w:t>”</w:t>
      </w:r>
      <w:r w:rsidRPr="00CB76B7">
        <w:rPr>
          <w:rFonts w:eastAsia="新細明體" w:hint="eastAsia"/>
          <w:sz w:val="30"/>
          <w:szCs w:val="30"/>
          <w:lang w:eastAsia="zh-TW"/>
        </w:rPr>
        <w:t>為重點開展合作，提升口岸通關效率</w:t>
      </w:r>
      <w:r w:rsidR="004A64B1" w:rsidRPr="00D35A1D">
        <w:rPr>
          <w:rFonts w:eastAsia="新細明體" w:hint="eastAsia"/>
          <w:sz w:val="30"/>
          <w:szCs w:val="30"/>
          <w:lang w:eastAsia="zh-TW"/>
        </w:rPr>
        <w:t>；</w:t>
      </w:r>
    </w:p>
    <w:p w:rsidR="00EE453A"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（三）在水</w:t>
      </w:r>
      <w:r w:rsidR="007D0E26">
        <w:rPr>
          <w:rFonts w:eastAsia="新細明體" w:hint="eastAsia"/>
          <w:sz w:val="30"/>
          <w:szCs w:val="30"/>
          <w:lang w:eastAsia="zh-TW"/>
        </w:rPr>
        <w:t>運、陸運、多式聯運等物流方式通關中加強合作，推動公路電子單證數據</w:t>
      </w:r>
      <w:r w:rsidRPr="00CB76B7">
        <w:rPr>
          <w:rFonts w:eastAsia="新細明體" w:hint="eastAsia"/>
          <w:sz w:val="30"/>
          <w:szCs w:val="30"/>
          <w:lang w:eastAsia="zh-TW"/>
        </w:rPr>
        <w:t>統一格式，提高監管和通關效率</w:t>
      </w:r>
      <w:r w:rsidR="004A64B1" w:rsidRPr="00D35A1D">
        <w:rPr>
          <w:rFonts w:eastAsia="新細明體" w:hint="eastAsia"/>
          <w:sz w:val="30"/>
          <w:szCs w:val="30"/>
          <w:lang w:eastAsia="zh-TW"/>
        </w:rPr>
        <w:t>；</w:t>
      </w:r>
    </w:p>
    <w:p w:rsidR="00146317"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（四）加強雙方海關</w:t>
      </w:r>
      <w:r w:rsidRPr="00CB76B7">
        <w:rPr>
          <w:rFonts w:eastAsia="新細明體"/>
          <w:sz w:val="30"/>
          <w:szCs w:val="30"/>
          <w:lang w:eastAsia="zh-TW"/>
        </w:rPr>
        <w:t>“</w:t>
      </w:r>
      <w:r w:rsidR="007D0E26">
        <w:rPr>
          <w:rFonts w:eastAsia="新細明體" w:hint="eastAsia"/>
          <w:sz w:val="30"/>
          <w:szCs w:val="30"/>
          <w:lang w:eastAsia="zh-TW"/>
        </w:rPr>
        <w:t>數據</w:t>
      </w:r>
      <w:r w:rsidRPr="00CB76B7">
        <w:rPr>
          <w:rFonts w:eastAsia="新細明體" w:hint="eastAsia"/>
          <w:sz w:val="30"/>
          <w:szCs w:val="30"/>
          <w:lang w:eastAsia="zh-TW"/>
        </w:rPr>
        <w:t>交換及陸路口岸通關專家小組</w:t>
      </w:r>
      <w:r w:rsidRPr="00CB76B7">
        <w:rPr>
          <w:rFonts w:eastAsia="新細明體"/>
          <w:sz w:val="30"/>
          <w:szCs w:val="30"/>
          <w:lang w:eastAsia="zh-TW"/>
        </w:rPr>
        <w:t>”</w:t>
      </w:r>
      <w:r w:rsidR="007D0E26">
        <w:rPr>
          <w:rFonts w:eastAsia="新細明體" w:hint="eastAsia"/>
          <w:sz w:val="30"/>
          <w:szCs w:val="30"/>
          <w:lang w:eastAsia="zh-TW"/>
        </w:rPr>
        <w:t>的工作，進一步研究數據</w:t>
      </w:r>
      <w:r w:rsidRPr="00CB76B7">
        <w:rPr>
          <w:rFonts w:eastAsia="新細明體" w:hint="eastAsia"/>
          <w:sz w:val="30"/>
          <w:szCs w:val="30"/>
          <w:lang w:eastAsia="zh-TW"/>
        </w:rPr>
        <w:t>聯網和發展口岸電子清關系統的可行性，通過技術手段加強雙方對通關風險的管理，提高通關效率。</w:t>
      </w:r>
    </w:p>
    <w:p w:rsidR="008A4D80" w:rsidRPr="00CB76B7" w:rsidRDefault="007C3E62" w:rsidP="002905C7">
      <w:pPr>
        <w:keepNext/>
        <w:widowControl/>
        <w:tabs>
          <w:tab w:val="left" w:pos="720"/>
        </w:tabs>
        <w:adjustRightInd w:val="0"/>
        <w:spacing w:beforeLines="100" w:before="318"/>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lastRenderedPageBreak/>
        <w:t>第三十五條</w:t>
      </w:r>
      <w:r w:rsidRPr="00CB76B7">
        <w:rPr>
          <w:rFonts w:eastAsia="新細明體"/>
          <w:b/>
          <w:color w:val="000000" w:themeColor="text1"/>
          <w:spacing w:val="6"/>
          <w:sz w:val="30"/>
          <w:szCs w:val="30"/>
          <w:lang w:eastAsia="zh-TW"/>
        </w:rPr>
        <w:t xml:space="preserve">  </w:t>
      </w:r>
      <w:r w:rsidR="007D0E26">
        <w:rPr>
          <w:rFonts w:eastAsia="新細明體" w:hint="eastAsia"/>
          <w:b/>
          <w:color w:val="000000" w:themeColor="text1"/>
          <w:spacing w:val="6"/>
          <w:sz w:val="30"/>
          <w:szCs w:val="30"/>
          <w:lang w:eastAsia="zh-TW"/>
        </w:rPr>
        <w:t>信息</w:t>
      </w:r>
      <w:r w:rsidRPr="00CB76B7">
        <w:rPr>
          <w:rFonts w:eastAsia="新細明體" w:hint="eastAsia"/>
          <w:b/>
          <w:color w:val="000000" w:themeColor="text1"/>
          <w:spacing w:val="6"/>
          <w:sz w:val="30"/>
          <w:szCs w:val="30"/>
          <w:lang w:eastAsia="zh-TW"/>
        </w:rPr>
        <w:t>技術的應用</w:t>
      </w:r>
    </w:p>
    <w:p w:rsidR="00622E6B" w:rsidRPr="00CB76B7" w:rsidRDefault="007D0E26" w:rsidP="002905C7">
      <w:pPr>
        <w:keepNext/>
        <w:widowControl/>
        <w:tabs>
          <w:tab w:val="left" w:pos="720"/>
        </w:tabs>
        <w:adjustRightInd w:val="0"/>
        <w:spacing w:beforeLines="100" w:before="318"/>
        <w:ind w:firstLineChars="200" w:firstLine="600"/>
        <w:jc w:val="left"/>
        <w:rPr>
          <w:rFonts w:eastAsia="FangSong_GB2312"/>
          <w:sz w:val="30"/>
          <w:szCs w:val="30"/>
          <w:lang w:eastAsia="zh-TW"/>
        </w:rPr>
      </w:pPr>
      <w:r>
        <w:rPr>
          <w:rFonts w:eastAsia="新細明體" w:hint="eastAsia"/>
          <w:sz w:val="30"/>
          <w:szCs w:val="30"/>
          <w:lang w:eastAsia="zh-TW"/>
        </w:rPr>
        <w:t>一方海關應使用低成本、高效率的信息</w:t>
      </w:r>
      <w:r w:rsidR="007C3E62" w:rsidRPr="00CB76B7">
        <w:rPr>
          <w:rFonts w:eastAsia="新細明體" w:hint="eastAsia"/>
          <w:sz w:val="30"/>
          <w:szCs w:val="30"/>
          <w:lang w:eastAsia="zh-TW"/>
        </w:rPr>
        <w:t>技術支</w:t>
      </w:r>
      <w:r w:rsidR="004A64B1" w:rsidRPr="00D35A1D">
        <w:rPr>
          <w:rFonts w:eastAsia="新細明體" w:hint="eastAsia"/>
          <w:sz w:val="30"/>
          <w:szCs w:val="30"/>
          <w:lang w:eastAsia="zh-HK"/>
        </w:rPr>
        <w:t>持</w:t>
      </w:r>
      <w:r w:rsidR="007C3E62" w:rsidRPr="00CB76B7">
        <w:rPr>
          <w:rFonts w:eastAsia="新細明體" w:hint="eastAsia"/>
          <w:sz w:val="30"/>
          <w:szCs w:val="30"/>
          <w:lang w:eastAsia="zh-TW"/>
        </w:rPr>
        <w:t>海關運作，重視世界海關組</w:t>
      </w:r>
      <w:r>
        <w:rPr>
          <w:rFonts w:eastAsia="新細明體" w:hint="eastAsia"/>
          <w:sz w:val="30"/>
          <w:szCs w:val="30"/>
          <w:lang w:eastAsia="zh-TW"/>
        </w:rPr>
        <w:t>織在此領域的發展，探索利用互聯網等形式便利通關，建設並推廣單一</w:t>
      </w:r>
      <w:r w:rsidR="007C3E62" w:rsidRPr="00CB76B7">
        <w:rPr>
          <w:rFonts w:eastAsia="新細明體" w:hint="eastAsia"/>
          <w:sz w:val="30"/>
          <w:szCs w:val="30"/>
          <w:lang w:eastAsia="zh-TW"/>
        </w:rPr>
        <w:t>窗</w:t>
      </w:r>
      <w:r>
        <w:rPr>
          <w:rFonts w:eastAsia="新細明體" w:hint="eastAsia"/>
          <w:sz w:val="30"/>
          <w:szCs w:val="30"/>
          <w:lang w:eastAsia="zh-TW"/>
        </w:rPr>
        <w:t>口</w:t>
      </w:r>
      <w:r w:rsidR="007C3E62" w:rsidRPr="00CB76B7">
        <w:rPr>
          <w:rFonts w:eastAsia="新細明體" w:hint="eastAsia"/>
          <w:sz w:val="30"/>
          <w:szCs w:val="30"/>
          <w:lang w:eastAsia="zh-TW"/>
        </w:rPr>
        <w:t>。</w:t>
      </w:r>
    </w:p>
    <w:p w:rsidR="008A4D80" w:rsidRPr="00CB76B7" w:rsidRDefault="007C3E62" w:rsidP="002905C7">
      <w:pPr>
        <w:keepNext/>
        <w:widowControl/>
        <w:tabs>
          <w:tab w:val="left" w:pos="720"/>
        </w:tabs>
        <w:adjustRightInd w:val="0"/>
        <w:spacing w:beforeLines="100" w:before="318"/>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第三十六條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風險管理</w:t>
      </w:r>
    </w:p>
    <w:p w:rsidR="008A4D80"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一、一方應建立並沿用風險管理制度實施海關監管，並運用風險分析從而確定需要接受查驗的人員、貨物及運輸工具，以及被查驗的程度和方法。</w:t>
      </w:r>
    </w:p>
    <w:p w:rsidR="00A71B2C"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二、一方在實施其海關程</w:t>
      </w:r>
      <w:r w:rsidR="007D0E26">
        <w:rPr>
          <w:rFonts w:eastAsia="新細明體" w:hint="eastAsia"/>
          <w:sz w:val="30"/>
          <w:szCs w:val="30"/>
          <w:lang w:eastAsia="zh-TW"/>
        </w:rPr>
        <w:t>序</w:t>
      </w:r>
      <w:r w:rsidRPr="00CB76B7">
        <w:rPr>
          <w:rFonts w:eastAsia="新細明體" w:hint="eastAsia"/>
          <w:sz w:val="30"/>
          <w:szCs w:val="30"/>
          <w:lang w:eastAsia="zh-TW"/>
        </w:rPr>
        <w:t>中應進一步加強風險管理技術的應用，以便利低風險貨物通關，並使資源集中</w:t>
      </w:r>
      <w:r w:rsidR="007F5F41" w:rsidRPr="00D35A1D">
        <w:rPr>
          <w:rFonts w:eastAsia="新細明體" w:hint="eastAsia"/>
          <w:sz w:val="30"/>
          <w:szCs w:val="30"/>
          <w:lang w:eastAsia="zh-HK"/>
        </w:rPr>
        <w:t>於</w:t>
      </w:r>
      <w:r w:rsidRPr="00CB76B7">
        <w:rPr>
          <w:rFonts w:eastAsia="新細明體" w:hint="eastAsia"/>
          <w:sz w:val="30"/>
          <w:szCs w:val="30"/>
          <w:lang w:eastAsia="zh-TW"/>
        </w:rPr>
        <w:t>處理高風險貨物。</w:t>
      </w:r>
    </w:p>
    <w:p w:rsidR="00146317" w:rsidRPr="00CB76B7" w:rsidRDefault="007C3E62" w:rsidP="00CB76B7">
      <w:pPr>
        <w:widowControl/>
        <w:ind w:firstLineChars="200" w:firstLine="600"/>
        <w:rPr>
          <w:rFonts w:eastAsia="FangSong_GB2312"/>
          <w:sz w:val="30"/>
          <w:szCs w:val="30"/>
          <w:lang w:eastAsia="zh-TW"/>
        </w:rPr>
      </w:pPr>
      <w:r w:rsidRPr="007D0E26">
        <w:rPr>
          <w:rFonts w:eastAsia="新細明體" w:hint="eastAsia"/>
          <w:sz w:val="30"/>
          <w:szCs w:val="30"/>
          <w:lang w:eastAsia="zh-TW"/>
        </w:rPr>
        <w:t>三、雙方在平</w:t>
      </w:r>
      <w:r w:rsidR="007D0E26">
        <w:rPr>
          <w:rFonts w:eastAsia="新細明體" w:hint="eastAsia"/>
          <w:sz w:val="30"/>
          <w:szCs w:val="30"/>
          <w:lang w:eastAsia="zh-TW"/>
        </w:rPr>
        <w:t>等協商的基礎上，探討加強雙方海關現有聯繫機制，以提升風險管理水平</w:t>
      </w:r>
      <w:r w:rsidRPr="007D0E26">
        <w:rPr>
          <w:rFonts w:eastAsia="新細明體" w:hint="eastAsia"/>
          <w:sz w:val="30"/>
          <w:szCs w:val="30"/>
          <w:lang w:eastAsia="zh-TW"/>
        </w:rPr>
        <w:t>及貿易效率。</w:t>
      </w:r>
    </w:p>
    <w:p w:rsidR="008A4D80" w:rsidRPr="00CB76B7" w:rsidRDefault="007C3E62" w:rsidP="002905C7">
      <w:pPr>
        <w:keepNext/>
        <w:widowControl/>
        <w:tabs>
          <w:tab w:val="left" w:pos="720"/>
        </w:tabs>
        <w:adjustRightInd w:val="0"/>
        <w:spacing w:beforeLines="100" w:before="318"/>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第三十七條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經認證的經營者制度</w:t>
      </w:r>
    </w:p>
    <w:p w:rsidR="008A4D80"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一、一方在實施經認證的經營者制度或相關措施時，應借鑒國際通行的標準，特別是世界海關組織全球貿易安全與便利標準框架的做法。</w:t>
      </w:r>
    </w:p>
    <w:p w:rsidR="00A71B2C"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lastRenderedPageBreak/>
        <w:t>二、雙方共同推進在經認證的經營者制度互認方面的合作，在保證有效監管的同時，依法為守法安全的企業提供通關便利，促進雙方之間及國際貿易的便利化。</w:t>
      </w:r>
    </w:p>
    <w:p w:rsidR="008A4D80" w:rsidRPr="00CB76B7" w:rsidRDefault="007C3E62" w:rsidP="002905C7">
      <w:pPr>
        <w:keepNext/>
        <w:widowControl/>
        <w:tabs>
          <w:tab w:val="left" w:pos="720"/>
        </w:tabs>
        <w:adjustRightInd w:val="0"/>
        <w:spacing w:beforeLines="100" w:before="318"/>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第三十八條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貨物放行</w:t>
      </w:r>
    </w:p>
    <w:p w:rsidR="008A4D80" w:rsidRPr="00CB76B7" w:rsidRDefault="007D0E26" w:rsidP="00CB76B7">
      <w:pPr>
        <w:widowControl/>
        <w:ind w:firstLineChars="200" w:firstLine="600"/>
        <w:rPr>
          <w:rFonts w:eastAsia="FangSong_GB2312"/>
          <w:sz w:val="30"/>
          <w:szCs w:val="30"/>
          <w:lang w:eastAsia="zh-TW"/>
        </w:rPr>
      </w:pPr>
      <w:r>
        <w:rPr>
          <w:rFonts w:eastAsia="新細明體" w:hint="eastAsia"/>
          <w:sz w:val="30"/>
          <w:szCs w:val="30"/>
          <w:lang w:eastAsia="zh-TW"/>
        </w:rPr>
        <w:t>一、一方應建立或沿用簡化的海關程序</w:t>
      </w:r>
      <w:r w:rsidR="007C3E62" w:rsidRPr="00CB76B7">
        <w:rPr>
          <w:rFonts w:eastAsia="新細明體" w:hint="eastAsia"/>
          <w:sz w:val="30"/>
          <w:szCs w:val="30"/>
          <w:lang w:eastAsia="zh-TW"/>
        </w:rPr>
        <w:t>提高貨物放行效率，以便利雙方之間貿易。為進一步明確，本款不應被解釋為要求一方對未滿足放行要求的貨物予以放行。</w:t>
      </w:r>
    </w:p>
    <w:p w:rsidR="008A4D80" w:rsidRPr="00CB76B7" w:rsidRDefault="007D0E26" w:rsidP="00CB76B7">
      <w:pPr>
        <w:widowControl/>
        <w:ind w:firstLineChars="200" w:firstLine="600"/>
        <w:rPr>
          <w:rFonts w:eastAsia="FangSong_GB2312"/>
          <w:sz w:val="30"/>
          <w:szCs w:val="30"/>
          <w:lang w:eastAsia="zh-TW"/>
        </w:rPr>
      </w:pPr>
      <w:r>
        <w:rPr>
          <w:rFonts w:eastAsia="新細明體" w:hint="eastAsia"/>
          <w:sz w:val="30"/>
          <w:szCs w:val="30"/>
          <w:lang w:eastAsia="zh-TW"/>
        </w:rPr>
        <w:t>二、根據本條第一款，一方應建立或沿用下列程序</w:t>
      </w:r>
      <w:r w:rsidR="007C3E62" w:rsidRPr="00CB76B7">
        <w:rPr>
          <w:rFonts w:eastAsia="新細明體" w:hint="eastAsia"/>
          <w:sz w:val="30"/>
          <w:szCs w:val="30"/>
          <w:lang w:eastAsia="zh-TW"/>
        </w:rPr>
        <w:t>：</w:t>
      </w:r>
    </w:p>
    <w:p w:rsidR="008A4D80" w:rsidRPr="00CB76B7" w:rsidRDefault="007D0E26" w:rsidP="00CB76B7">
      <w:pPr>
        <w:widowControl/>
        <w:ind w:firstLineChars="200" w:firstLine="600"/>
        <w:rPr>
          <w:rFonts w:eastAsia="FangSong_GB2312"/>
          <w:sz w:val="30"/>
          <w:szCs w:val="30"/>
          <w:lang w:eastAsia="zh-TW"/>
        </w:rPr>
      </w:pPr>
      <w:r>
        <w:rPr>
          <w:rFonts w:eastAsia="新細明體" w:hint="eastAsia"/>
          <w:sz w:val="30"/>
          <w:szCs w:val="30"/>
          <w:lang w:eastAsia="zh-TW"/>
        </w:rPr>
        <w:t>（一）在貨物實際到達前可預先以電子形式提交信息</w:t>
      </w:r>
      <w:r w:rsidR="007C3E62" w:rsidRPr="00CB76B7">
        <w:rPr>
          <w:rFonts w:eastAsia="新細明體" w:hint="eastAsia"/>
          <w:sz w:val="30"/>
          <w:szCs w:val="30"/>
          <w:lang w:eastAsia="zh-TW"/>
        </w:rPr>
        <w:t>並進行處理，以加速貨物放行；</w:t>
      </w:r>
    </w:p>
    <w:p w:rsidR="00A71B2C"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（二）保證依照其海關法，在不超過所必需的處理時間內儘快將貨物放行。</w:t>
      </w:r>
    </w:p>
    <w:p w:rsidR="008A4D80" w:rsidRPr="00CB76B7" w:rsidRDefault="007C3E62" w:rsidP="002905C7">
      <w:pPr>
        <w:keepNext/>
        <w:widowControl/>
        <w:tabs>
          <w:tab w:val="left" w:pos="720"/>
        </w:tabs>
        <w:adjustRightInd w:val="0"/>
        <w:spacing w:beforeLines="100" w:before="318"/>
        <w:jc w:val="center"/>
        <w:rPr>
          <w:rFonts w:eastAsia="FangSong_GB2312"/>
          <w:b/>
          <w:color w:val="000000" w:themeColor="text1"/>
          <w:spacing w:val="6"/>
          <w:sz w:val="30"/>
          <w:szCs w:val="30"/>
        </w:rPr>
      </w:pPr>
      <w:r w:rsidRPr="00CB76B7">
        <w:rPr>
          <w:rFonts w:eastAsia="新細明體" w:hint="eastAsia"/>
          <w:b/>
          <w:color w:val="000000" w:themeColor="text1"/>
          <w:spacing w:val="6"/>
          <w:sz w:val="30"/>
          <w:szCs w:val="30"/>
          <w:lang w:eastAsia="zh-TW"/>
        </w:rPr>
        <w:t>第三十九條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易腐貨物</w:t>
      </w:r>
    </w:p>
    <w:p w:rsidR="008A4D80"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一、為防止易腐貨物發生本可避免的損失或變質，在滿足所有監管要求的前提下，</w:t>
      </w:r>
      <w:proofErr w:type="gramStart"/>
      <w:r w:rsidRPr="00CB76B7">
        <w:rPr>
          <w:rFonts w:eastAsia="新細明體" w:hint="eastAsia"/>
          <w:sz w:val="30"/>
          <w:szCs w:val="30"/>
          <w:lang w:eastAsia="zh-TW"/>
        </w:rPr>
        <w:t>一</w:t>
      </w:r>
      <w:proofErr w:type="gramEnd"/>
      <w:r w:rsidRPr="00CB76B7">
        <w:rPr>
          <w:rFonts w:eastAsia="新細明體" w:hint="eastAsia"/>
          <w:sz w:val="30"/>
          <w:szCs w:val="30"/>
          <w:lang w:eastAsia="zh-TW"/>
        </w:rPr>
        <w:t>方應：</w:t>
      </w:r>
    </w:p>
    <w:p w:rsidR="008A4D80"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（一）在正常情況下對易腐貨物在可能的最短時間內予以放行；</w:t>
      </w:r>
    </w:p>
    <w:p w:rsidR="008A4D80"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（二）在特殊情況及環境許可下，允許易腐貨物在海關正常工作時間以外予以放行。</w:t>
      </w:r>
    </w:p>
    <w:p w:rsidR="00165BC5" w:rsidRPr="00CB76B7" w:rsidRDefault="007C3E62" w:rsidP="002905C7">
      <w:pPr>
        <w:keepNext/>
        <w:widowControl/>
        <w:tabs>
          <w:tab w:val="left" w:pos="720"/>
        </w:tabs>
        <w:adjustRightInd w:val="0"/>
        <w:spacing w:beforeLines="100" w:before="318"/>
        <w:ind w:firstLineChars="200" w:firstLine="600"/>
        <w:rPr>
          <w:rFonts w:eastAsia="FangSong_GB2312"/>
          <w:sz w:val="30"/>
          <w:szCs w:val="30"/>
          <w:lang w:eastAsia="zh-TW"/>
        </w:rPr>
      </w:pPr>
      <w:r w:rsidRPr="00CB76B7">
        <w:rPr>
          <w:rFonts w:eastAsia="新細明體" w:hint="eastAsia"/>
          <w:sz w:val="30"/>
          <w:szCs w:val="30"/>
          <w:lang w:eastAsia="zh-TW"/>
        </w:rPr>
        <w:lastRenderedPageBreak/>
        <w:t>二、一方在安排查驗時，應考慮優先安排易腐貨物。</w:t>
      </w:r>
    </w:p>
    <w:p w:rsidR="008A4D80" w:rsidRPr="00CB76B7" w:rsidRDefault="007C3E62" w:rsidP="00CB76B7">
      <w:pPr>
        <w:widowControl/>
        <w:ind w:firstLineChars="200" w:firstLine="625"/>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第四十條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聯繫機制</w:t>
      </w:r>
    </w:p>
    <w:p w:rsidR="008A4D80"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一、雙方通過內地海關總署和澳門海關高級領導業務聯繫年會指導和協調通關便利化合作，並通過海關和有關部門專家小組推動通關便利化合作的開展，定期開展貿易便利化措施執行成效的評估。</w:t>
      </w:r>
    </w:p>
    <w:p w:rsidR="008A4D80"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二、雙方海關設立聯絡官員機制，實施點對點熱線通報措施，及時協調解決合作中出現的問題。</w:t>
      </w:r>
    </w:p>
    <w:p w:rsidR="00A71B2C"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三、雙方建立口岸業務專線聯繫機制，加強在建立口岸突發事件應急機制方面的合作，採取有效措施，最大限度地保持雙方的通關順暢。</w:t>
      </w:r>
    </w:p>
    <w:p w:rsidR="00A71B2C"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四、雙方海關建立定期的會晤制度，發揮內地海關總署廣東分署與澳門海關“粵澳海關口岸通關效率業務小組”的作用。</w:t>
      </w:r>
    </w:p>
    <w:p w:rsidR="008A4D80" w:rsidRPr="00CB76B7" w:rsidRDefault="007C3E62" w:rsidP="002905C7">
      <w:pPr>
        <w:keepNext/>
        <w:widowControl/>
        <w:adjustRightInd w:val="0"/>
        <w:spacing w:beforeLines="200" w:before="636"/>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第六章</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衛生與植物衛生措施</w:t>
      </w:r>
    </w:p>
    <w:p w:rsidR="008A4D80" w:rsidRPr="00CB76B7" w:rsidRDefault="007C3E62" w:rsidP="00F74CD4">
      <w:pPr>
        <w:keepNext/>
        <w:widowControl/>
        <w:tabs>
          <w:tab w:val="left" w:pos="720"/>
        </w:tabs>
        <w:adjustRightInd w:val="0"/>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第四十一條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目</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標</w:t>
      </w:r>
    </w:p>
    <w:p w:rsidR="008A4D80" w:rsidRPr="00CB76B7" w:rsidRDefault="007C3E62" w:rsidP="00CB76B7">
      <w:pPr>
        <w:widowControl/>
        <w:ind w:firstLineChars="200" w:firstLine="600"/>
        <w:rPr>
          <w:rFonts w:eastAsia="FangSong_GB2312"/>
          <w:color w:val="000000" w:themeColor="text1"/>
          <w:sz w:val="30"/>
          <w:szCs w:val="30"/>
          <w:lang w:eastAsia="zh-TW"/>
        </w:rPr>
      </w:pPr>
      <w:r w:rsidRPr="00CB76B7">
        <w:rPr>
          <w:rFonts w:eastAsia="新細明體" w:hint="eastAsia"/>
          <w:color w:val="000000" w:themeColor="text1"/>
          <w:sz w:val="30"/>
          <w:szCs w:val="30"/>
          <w:lang w:eastAsia="zh-TW"/>
        </w:rPr>
        <w:t>本章旨在：</w:t>
      </w:r>
    </w:p>
    <w:p w:rsidR="008A4D80" w:rsidRPr="00CB76B7" w:rsidRDefault="007C3E62" w:rsidP="00CB76B7">
      <w:pPr>
        <w:widowControl/>
        <w:ind w:firstLineChars="200" w:firstLine="600"/>
        <w:rPr>
          <w:rFonts w:eastAsia="FangSong_GB2312"/>
          <w:color w:val="000000" w:themeColor="text1"/>
          <w:sz w:val="30"/>
          <w:szCs w:val="30"/>
          <w:lang w:eastAsia="zh-TW"/>
        </w:rPr>
      </w:pPr>
      <w:r w:rsidRPr="00CB76B7">
        <w:rPr>
          <w:rFonts w:eastAsia="新細明體" w:hint="eastAsia"/>
          <w:color w:val="000000" w:themeColor="text1"/>
          <w:sz w:val="30"/>
          <w:szCs w:val="30"/>
          <w:lang w:eastAsia="zh-TW"/>
        </w:rPr>
        <w:t>（一）便利雙方之間貿易，保護各自地區內人類和動植物生命和健康；</w:t>
      </w:r>
    </w:p>
    <w:p w:rsidR="008A4D80" w:rsidRPr="00CB76B7" w:rsidRDefault="007C3E62" w:rsidP="00CB76B7">
      <w:pPr>
        <w:widowControl/>
        <w:ind w:firstLineChars="200" w:firstLine="600"/>
        <w:rPr>
          <w:rFonts w:eastAsia="FangSong_GB2312"/>
          <w:color w:val="000000" w:themeColor="text1"/>
          <w:sz w:val="30"/>
          <w:szCs w:val="30"/>
          <w:lang w:eastAsia="zh-TW"/>
        </w:rPr>
      </w:pPr>
      <w:r w:rsidRPr="00CB76B7">
        <w:rPr>
          <w:rFonts w:eastAsia="新細明體" w:hint="eastAsia"/>
          <w:color w:val="000000" w:themeColor="text1"/>
          <w:sz w:val="30"/>
          <w:szCs w:val="30"/>
          <w:lang w:eastAsia="zh-TW"/>
        </w:rPr>
        <w:t>（二）保證雙方的衛生</w:t>
      </w:r>
      <w:r w:rsidR="00874674" w:rsidRPr="00D35A1D">
        <w:rPr>
          <w:rFonts w:eastAsia="新細明體" w:hint="eastAsia"/>
          <w:color w:val="000000" w:themeColor="text1"/>
          <w:sz w:val="30"/>
          <w:szCs w:val="30"/>
          <w:lang w:eastAsia="zh-HK"/>
        </w:rPr>
        <w:t>與</w:t>
      </w:r>
      <w:r w:rsidRPr="00CB76B7">
        <w:rPr>
          <w:rFonts w:eastAsia="新細明體" w:hint="eastAsia"/>
          <w:color w:val="000000" w:themeColor="text1"/>
          <w:sz w:val="30"/>
          <w:szCs w:val="30"/>
          <w:lang w:eastAsia="zh-TW"/>
        </w:rPr>
        <w:t>植物衛生措施法規的透明；</w:t>
      </w:r>
    </w:p>
    <w:p w:rsidR="008A4D80" w:rsidRPr="00CB76B7" w:rsidRDefault="007C3E62" w:rsidP="00CB76B7">
      <w:pPr>
        <w:widowControl/>
        <w:ind w:firstLineChars="200" w:firstLine="600"/>
        <w:rPr>
          <w:rFonts w:eastAsia="FangSong_GB2312"/>
          <w:color w:val="000000" w:themeColor="text1"/>
          <w:sz w:val="30"/>
          <w:szCs w:val="30"/>
          <w:lang w:eastAsia="zh-TW"/>
        </w:rPr>
      </w:pPr>
      <w:r w:rsidRPr="00CB76B7">
        <w:rPr>
          <w:rFonts w:eastAsia="新細明體" w:hint="eastAsia"/>
          <w:color w:val="000000" w:themeColor="text1"/>
          <w:sz w:val="30"/>
          <w:szCs w:val="30"/>
          <w:lang w:eastAsia="zh-TW"/>
        </w:rPr>
        <w:t>（三）加強雙方負責本章事務的主管機構的合作；</w:t>
      </w:r>
    </w:p>
    <w:p w:rsidR="00A71B2C" w:rsidRPr="00CB76B7" w:rsidRDefault="007C3E62" w:rsidP="00CB76B7">
      <w:pPr>
        <w:widowControl/>
        <w:ind w:firstLineChars="200" w:firstLine="600"/>
        <w:rPr>
          <w:rFonts w:eastAsia="FangSong_GB2312"/>
          <w:b/>
          <w:color w:val="000000" w:themeColor="text1"/>
          <w:sz w:val="30"/>
          <w:szCs w:val="30"/>
          <w:lang w:eastAsia="zh-TW"/>
        </w:rPr>
      </w:pPr>
      <w:r w:rsidRPr="00CB76B7">
        <w:rPr>
          <w:rFonts w:eastAsia="新細明體" w:hint="eastAsia"/>
          <w:color w:val="000000" w:themeColor="text1"/>
          <w:sz w:val="30"/>
          <w:szCs w:val="30"/>
          <w:lang w:eastAsia="zh-TW"/>
        </w:rPr>
        <w:lastRenderedPageBreak/>
        <w:t>（四）促進《世界貿易組織協定》附件</w:t>
      </w:r>
      <w:r w:rsidRPr="00CB76B7">
        <w:rPr>
          <w:rFonts w:eastAsia="新細明體"/>
          <w:color w:val="000000" w:themeColor="text1"/>
          <w:sz w:val="30"/>
          <w:szCs w:val="30"/>
          <w:lang w:eastAsia="zh-TW"/>
        </w:rPr>
        <w:t>1A</w:t>
      </w:r>
      <w:r w:rsidRPr="00CB76B7">
        <w:rPr>
          <w:rFonts w:eastAsia="新細明體" w:hint="eastAsia"/>
          <w:color w:val="000000" w:themeColor="text1"/>
          <w:sz w:val="30"/>
          <w:szCs w:val="30"/>
          <w:lang w:eastAsia="zh-TW"/>
        </w:rPr>
        <w:t>中《實施衛生與植物衛生措施協定》（以下簡稱</w:t>
      </w:r>
      <w:r w:rsidRPr="00CB76B7">
        <w:rPr>
          <w:rFonts w:eastAsia="新細明體"/>
          <w:sz w:val="30"/>
          <w:szCs w:val="30"/>
          <w:lang w:eastAsia="zh-TW"/>
        </w:rPr>
        <w:t>“</w:t>
      </w:r>
      <w:r w:rsidRPr="00CB76B7">
        <w:rPr>
          <w:rFonts w:eastAsia="新細明體" w:hint="eastAsia"/>
          <w:color w:val="000000" w:themeColor="text1"/>
          <w:sz w:val="30"/>
          <w:szCs w:val="30"/>
          <w:lang w:eastAsia="zh-TW"/>
        </w:rPr>
        <w:t>《</w:t>
      </w:r>
      <w:r w:rsidRPr="00CB76B7">
        <w:rPr>
          <w:rFonts w:eastAsia="新細明體"/>
          <w:color w:val="000000" w:themeColor="text1"/>
          <w:sz w:val="30"/>
          <w:szCs w:val="30"/>
          <w:lang w:eastAsia="zh-TW"/>
        </w:rPr>
        <w:t>SPS</w:t>
      </w:r>
      <w:r w:rsidRPr="00CB76B7">
        <w:rPr>
          <w:rFonts w:eastAsia="新細明體" w:hint="eastAsia"/>
          <w:color w:val="000000" w:themeColor="text1"/>
          <w:sz w:val="30"/>
          <w:szCs w:val="30"/>
          <w:lang w:eastAsia="zh-TW"/>
        </w:rPr>
        <w:t>協定》</w:t>
      </w:r>
      <w:r w:rsidRPr="00CB76B7">
        <w:rPr>
          <w:rFonts w:eastAsia="新細明體"/>
          <w:sz w:val="30"/>
          <w:szCs w:val="30"/>
          <w:lang w:eastAsia="zh-TW"/>
        </w:rPr>
        <w:t>”</w:t>
      </w:r>
      <w:r w:rsidRPr="00CB76B7">
        <w:rPr>
          <w:rFonts w:eastAsia="新細明體" w:hint="eastAsia"/>
          <w:color w:val="000000" w:themeColor="text1"/>
          <w:sz w:val="30"/>
          <w:szCs w:val="30"/>
          <w:lang w:eastAsia="zh-TW"/>
        </w:rPr>
        <w:t>）原則的實際執行。</w:t>
      </w:r>
    </w:p>
    <w:p w:rsidR="008A4D80" w:rsidRPr="00CB76B7" w:rsidRDefault="007C3E62" w:rsidP="002905C7">
      <w:pPr>
        <w:keepNext/>
        <w:widowControl/>
        <w:tabs>
          <w:tab w:val="left" w:pos="720"/>
        </w:tabs>
        <w:adjustRightInd w:val="0"/>
        <w:spacing w:beforeLines="50" w:before="159"/>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第四十二條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範圍</w:t>
      </w:r>
    </w:p>
    <w:p w:rsidR="00A71B2C" w:rsidRPr="00CB76B7" w:rsidRDefault="007C3E62" w:rsidP="00CB76B7">
      <w:pPr>
        <w:widowControl/>
        <w:ind w:firstLineChars="200" w:firstLine="600"/>
        <w:rPr>
          <w:rFonts w:eastAsia="FangSong_GB2312"/>
          <w:color w:val="000000" w:themeColor="text1"/>
          <w:sz w:val="30"/>
          <w:szCs w:val="30"/>
          <w:lang w:eastAsia="zh-HK"/>
        </w:rPr>
      </w:pPr>
      <w:r w:rsidRPr="00CB76B7">
        <w:rPr>
          <w:rFonts w:eastAsia="新細明體" w:hint="eastAsia"/>
          <w:color w:val="000000" w:themeColor="text1"/>
          <w:sz w:val="30"/>
          <w:szCs w:val="30"/>
          <w:lang w:eastAsia="zh-TW"/>
        </w:rPr>
        <w:t>本章適用於所有可能直接或間接影響雙方之間貿易的衛生與植物衛生措施。</w:t>
      </w:r>
    </w:p>
    <w:p w:rsidR="008A4D80" w:rsidRPr="00CB76B7" w:rsidRDefault="007C3E62" w:rsidP="002905C7">
      <w:pPr>
        <w:keepNext/>
        <w:widowControl/>
        <w:tabs>
          <w:tab w:val="left" w:pos="720"/>
        </w:tabs>
        <w:adjustRightInd w:val="0"/>
        <w:spacing w:beforeLines="100" w:before="318"/>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第四十三條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定義</w:t>
      </w:r>
      <w:r w:rsidR="00AF7268" w:rsidRPr="009C50E0">
        <w:rPr>
          <w:rStyle w:val="a8"/>
          <w:rFonts w:eastAsia="FangSong_GB2312"/>
          <w:b/>
          <w:spacing w:val="6"/>
          <w:sz w:val="30"/>
          <w:szCs w:val="30"/>
        </w:rPr>
        <w:footnoteReference w:id="4"/>
      </w:r>
    </w:p>
    <w:p w:rsidR="003C7E08" w:rsidRPr="00CB76B7" w:rsidRDefault="007C3E62" w:rsidP="00CB76B7">
      <w:pPr>
        <w:widowControl/>
        <w:ind w:firstLineChars="200" w:firstLine="600"/>
        <w:rPr>
          <w:rFonts w:eastAsia="FangSong_GB2312"/>
          <w:color w:val="000000" w:themeColor="text1"/>
          <w:sz w:val="30"/>
          <w:szCs w:val="30"/>
          <w:lang w:eastAsia="zh-TW"/>
        </w:rPr>
      </w:pPr>
      <w:r w:rsidRPr="00CB76B7">
        <w:rPr>
          <w:rFonts w:eastAsia="新細明體" w:hint="eastAsia"/>
          <w:color w:val="000000" w:themeColor="text1"/>
          <w:sz w:val="30"/>
          <w:szCs w:val="30"/>
          <w:lang w:eastAsia="zh-TW"/>
        </w:rPr>
        <w:t>就本章而言：</w:t>
      </w:r>
    </w:p>
    <w:p w:rsidR="003C7E08" w:rsidRPr="00CB76B7" w:rsidRDefault="007C3E62" w:rsidP="00CB76B7">
      <w:pPr>
        <w:widowControl/>
        <w:ind w:firstLineChars="200" w:firstLine="601"/>
        <w:rPr>
          <w:rFonts w:eastAsia="FangSong_GB2312"/>
          <w:color w:val="000000" w:themeColor="text1"/>
          <w:sz w:val="30"/>
          <w:szCs w:val="30"/>
          <w:lang w:eastAsia="zh-TW"/>
        </w:rPr>
      </w:pPr>
      <w:r w:rsidRPr="00CB76B7">
        <w:rPr>
          <w:rFonts w:eastAsia="新細明體"/>
          <w:b/>
          <w:sz w:val="30"/>
          <w:szCs w:val="30"/>
          <w:lang w:eastAsia="zh-TW"/>
        </w:rPr>
        <w:t>“</w:t>
      </w:r>
      <w:r w:rsidRPr="00CB76B7">
        <w:rPr>
          <w:rFonts w:eastAsia="新細明體" w:hint="eastAsia"/>
          <w:b/>
          <w:color w:val="000000" w:themeColor="text1"/>
          <w:sz w:val="30"/>
          <w:szCs w:val="30"/>
          <w:lang w:eastAsia="zh-TW"/>
        </w:rPr>
        <w:t>衛生與植物衛生措施</w:t>
      </w:r>
      <w:r w:rsidRPr="00CB76B7">
        <w:rPr>
          <w:rFonts w:eastAsia="新細明體"/>
          <w:b/>
          <w:sz w:val="30"/>
          <w:szCs w:val="30"/>
          <w:lang w:eastAsia="zh-TW"/>
        </w:rPr>
        <w:t>”</w:t>
      </w:r>
      <w:r w:rsidRPr="00CB76B7">
        <w:rPr>
          <w:rFonts w:eastAsia="新細明體" w:hint="eastAsia"/>
          <w:color w:val="000000" w:themeColor="text1"/>
          <w:sz w:val="30"/>
          <w:szCs w:val="30"/>
          <w:lang w:eastAsia="zh-TW"/>
        </w:rPr>
        <w:t>指用於下列目的的任何措施：</w:t>
      </w:r>
    </w:p>
    <w:p w:rsidR="003C7E08" w:rsidRPr="00CB76B7" w:rsidRDefault="007C3E62" w:rsidP="00CB76B7">
      <w:pPr>
        <w:widowControl/>
        <w:ind w:firstLineChars="200" w:firstLine="600"/>
        <w:rPr>
          <w:rFonts w:eastAsia="FangSong_GB2312"/>
          <w:color w:val="000000" w:themeColor="text1"/>
          <w:sz w:val="30"/>
          <w:szCs w:val="30"/>
          <w:lang w:eastAsia="zh-TW"/>
        </w:rPr>
      </w:pPr>
      <w:r w:rsidRPr="00CB76B7">
        <w:rPr>
          <w:rFonts w:eastAsia="新細明體" w:hint="eastAsia"/>
          <w:color w:val="000000" w:themeColor="text1"/>
          <w:sz w:val="30"/>
          <w:szCs w:val="30"/>
          <w:lang w:eastAsia="zh-TW"/>
        </w:rPr>
        <w:t>（一）保護一方地區內的動物或植物的生命或</w:t>
      </w:r>
      <w:proofErr w:type="gramStart"/>
      <w:r w:rsidRPr="00CB76B7">
        <w:rPr>
          <w:rFonts w:eastAsia="新細明體" w:hint="eastAsia"/>
          <w:color w:val="000000" w:themeColor="text1"/>
          <w:sz w:val="30"/>
          <w:szCs w:val="30"/>
          <w:lang w:eastAsia="zh-TW"/>
        </w:rPr>
        <w:t>健康免</w:t>
      </w:r>
      <w:proofErr w:type="gramEnd"/>
      <w:r w:rsidRPr="00CB76B7">
        <w:rPr>
          <w:rFonts w:eastAsia="新細明體" w:hint="eastAsia"/>
          <w:color w:val="000000" w:themeColor="text1"/>
          <w:sz w:val="30"/>
          <w:szCs w:val="30"/>
          <w:lang w:eastAsia="zh-TW"/>
        </w:rPr>
        <w:t>受蟲害、病害、帶病有機體、致病有機體或有害生物的傳入、定居或傳播所產生的風險；</w:t>
      </w:r>
    </w:p>
    <w:p w:rsidR="003C7E08" w:rsidRPr="00CB76B7" w:rsidRDefault="007C3E62" w:rsidP="00CB76B7">
      <w:pPr>
        <w:widowControl/>
        <w:ind w:firstLineChars="200" w:firstLine="600"/>
        <w:rPr>
          <w:rFonts w:eastAsia="FangSong_GB2312"/>
          <w:color w:val="000000" w:themeColor="text1"/>
          <w:sz w:val="30"/>
          <w:szCs w:val="30"/>
          <w:lang w:eastAsia="zh-TW"/>
        </w:rPr>
      </w:pPr>
      <w:r w:rsidRPr="00CB76B7">
        <w:rPr>
          <w:rFonts w:eastAsia="新細明體" w:hint="eastAsia"/>
          <w:color w:val="000000" w:themeColor="text1"/>
          <w:sz w:val="30"/>
          <w:szCs w:val="30"/>
          <w:lang w:eastAsia="zh-TW"/>
        </w:rPr>
        <w:t>（二）保護一方地區內的人類或動物的生命或</w:t>
      </w:r>
      <w:proofErr w:type="gramStart"/>
      <w:r w:rsidRPr="00CB76B7">
        <w:rPr>
          <w:rFonts w:eastAsia="新細明體" w:hint="eastAsia"/>
          <w:color w:val="000000" w:themeColor="text1"/>
          <w:sz w:val="30"/>
          <w:szCs w:val="30"/>
          <w:lang w:eastAsia="zh-TW"/>
        </w:rPr>
        <w:t>健康免</w:t>
      </w:r>
      <w:proofErr w:type="gramEnd"/>
      <w:r w:rsidRPr="00CB76B7">
        <w:rPr>
          <w:rFonts w:eastAsia="新細明體" w:hint="eastAsia"/>
          <w:color w:val="000000" w:themeColor="text1"/>
          <w:sz w:val="30"/>
          <w:szCs w:val="30"/>
          <w:lang w:eastAsia="zh-TW"/>
        </w:rPr>
        <w:t>受食品、飲料或飼料中的添加劑、污染物、毒素或致病有機體所產生的風險；</w:t>
      </w:r>
    </w:p>
    <w:p w:rsidR="003C7E08" w:rsidRPr="00CB76B7" w:rsidRDefault="007C3E62" w:rsidP="00CB76B7">
      <w:pPr>
        <w:widowControl/>
        <w:ind w:firstLineChars="200" w:firstLine="600"/>
        <w:rPr>
          <w:rFonts w:eastAsia="FangSong_GB2312"/>
          <w:color w:val="000000" w:themeColor="text1"/>
          <w:sz w:val="30"/>
          <w:szCs w:val="30"/>
          <w:lang w:eastAsia="zh-TW"/>
        </w:rPr>
      </w:pPr>
      <w:r w:rsidRPr="00CB76B7">
        <w:rPr>
          <w:rFonts w:eastAsia="新細明體" w:hint="eastAsia"/>
          <w:color w:val="000000" w:themeColor="text1"/>
          <w:sz w:val="30"/>
          <w:szCs w:val="30"/>
          <w:lang w:eastAsia="zh-TW"/>
        </w:rPr>
        <w:t>（三）保護一方地區內的人類的生命或</w:t>
      </w:r>
      <w:proofErr w:type="gramStart"/>
      <w:r w:rsidRPr="00CB76B7">
        <w:rPr>
          <w:rFonts w:eastAsia="新細明體" w:hint="eastAsia"/>
          <w:color w:val="000000" w:themeColor="text1"/>
          <w:sz w:val="30"/>
          <w:szCs w:val="30"/>
          <w:lang w:eastAsia="zh-TW"/>
        </w:rPr>
        <w:t>健康免</w:t>
      </w:r>
      <w:proofErr w:type="gramEnd"/>
      <w:r w:rsidRPr="00CB76B7">
        <w:rPr>
          <w:rFonts w:eastAsia="新細明體" w:hint="eastAsia"/>
          <w:color w:val="000000" w:themeColor="text1"/>
          <w:sz w:val="30"/>
          <w:szCs w:val="30"/>
          <w:lang w:eastAsia="zh-TW"/>
        </w:rPr>
        <w:t>受動物、植物或動植物產品攜帶的病害、蟲害或有害生物的傳入、定居或傳播所產生的風險；或</w:t>
      </w:r>
    </w:p>
    <w:p w:rsidR="003C7E08" w:rsidRPr="00CB76B7" w:rsidRDefault="007C3E62" w:rsidP="00CB76B7">
      <w:pPr>
        <w:widowControl/>
        <w:ind w:firstLineChars="200" w:firstLine="600"/>
        <w:rPr>
          <w:rFonts w:eastAsia="FangSong_GB2312"/>
          <w:color w:val="000000" w:themeColor="text1"/>
          <w:sz w:val="30"/>
          <w:szCs w:val="30"/>
          <w:lang w:eastAsia="zh-TW"/>
        </w:rPr>
      </w:pPr>
      <w:r w:rsidRPr="00CB76B7">
        <w:rPr>
          <w:rFonts w:eastAsia="新細明體" w:hint="eastAsia"/>
          <w:color w:val="000000" w:themeColor="text1"/>
          <w:sz w:val="30"/>
          <w:szCs w:val="30"/>
          <w:lang w:eastAsia="zh-TW"/>
        </w:rPr>
        <w:lastRenderedPageBreak/>
        <w:t>（四）防止或控制一方地區內因蟲害或有害生物的傳入、定居或傳播所產生的其他損害。</w:t>
      </w:r>
    </w:p>
    <w:p w:rsidR="003C7E08" w:rsidRPr="00CB76B7" w:rsidRDefault="009C50E0" w:rsidP="00CB76B7">
      <w:pPr>
        <w:widowControl/>
        <w:ind w:firstLineChars="200" w:firstLine="600"/>
        <w:rPr>
          <w:rFonts w:eastAsia="FangSong_GB2312"/>
          <w:color w:val="000000" w:themeColor="text1"/>
          <w:sz w:val="30"/>
          <w:szCs w:val="30"/>
          <w:lang w:eastAsia="zh-TW"/>
        </w:rPr>
      </w:pPr>
      <w:r>
        <w:rPr>
          <w:rFonts w:eastAsia="新細明體" w:hint="eastAsia"/>
          <w:color w:val="000000" w:themeColor="text1"/>
          <w:sz w:val="30"/>
          <w:szCs w:val="30"/>
          <w:lang w:eastAsia="zh-TW"/>
        </w:rPr>
        <w:t>衛生與植物衛生措施包括所有相關法律、法令、法規、要求和程序</w:t>
      </w:r>
      <w:r w:rsidR="007C3E62" w:rsidRPr="00CB76B7">
        <w:rPr>
          <w:rFonts w:eastAsia="新細明體" w:hint="eastAsia"/>
          <w:color w:val="000000" w:themeColor="text1"/>
          <w:sz w:val="30"/>
          <w:szCs w:val="30"/>
          <w:lang w:eastAsia="zh-TW"/>
        </w:rPr>
        <w:t>，特別</w:t>
      </w:r>
      <w:r>
        <w:rPr>
          <w:rFonts w:eastAsia="新細明體" w:hint="eastAsia"/>
          <w:color w:val="000000" w:themeColor="text1"/>
          <w:sz w:val="30"/>
          <w:szCs w:val="30"/>
          <w:lang w:eastAsia="zh-TW"/>
        </w:rPr>
        <w:t>包括：最終產品標準；工序和生產方法；檢驗、檢查、認證和批准程序</w:t>
      </w:r>
      <w:r w:rsidR="007C3E62" w:rsidRPr="00CB76B7">
        <w:rPr>
          <w:rFonts w:eastAsia="新細明體" w:hint="eastAsia"/>
          <w:color w:val="000000" w:themeColor="text1"/>
          <w:sz w:val="30"/>
          <w:szCs w:val="30"/>
          <w:lang w:eastAsia="zh-TW"/>
        </w:rPr>
        <w:t>；檢疫處理，包括與動物或植物運輸有關的或與在運輸</w:t>
      </w:r>
      <w:r>
        <w:rPr>
          <w:rFonts w:eastAsia="新細明體" w:hint="eastAsia"/>
          <w:color w:val="000000" w:themeColor="text1"/>
          <w:sz w:val="30"/>
          <w:szCs w:val="30"/>
          <w:lang w:eastAsia="zh-TW"/>
        </w:rPr>
        <w:t>過程中為維持動植物生存所需物質有關的要求；有關統計方法、抽樣程序</w:t>
      </w:r>
      <w:r w:rsidR="00874674">
        <w:rPr>
          <w:rFonts w:eastAsia="新細明體" w:hint="eastAsia"/>
          <w:color w:val="000000" w:themeColor="text1"/>
          <w:sz w:val="30"/>
          <w:szCs w:val="30"/>
          <w:lang w:eastAsia="zh-TW"/>
        </w:rPr>
        <w:t>和風險評估方法的規定；以及與</w:t>
      </w:r>
      <w:r w:rsidR="007C3E62" w:rsidRPr="00D35A1D">
        <w:rPr>
          <w:rFonts w:eastAsia="新細明體" w:hint="eastAsia"/>
          <w:color w:val="000000" w:themeColor="text1"/>
          <w:sz w:val="30"/>
          <w:szCs w:val="30"/>
          <w:lang w:eastAsia="zh-TW"/>
        </w:rPr>
        <w:t>食</w:t>
      </w:r>
      <w:r w:rsidR="00874674" w:rsidRPr="00D35A1D">
        <w:rPr>
          <w:rFonts w:eastAsia="新細明體" w:hint="eastAsia"/>
          <w:color w:val="000000" w:themeColor="text1"/>
          <w:sz w:val="30"/>
          <w:szCs w:val="30"/>
          <w:lang w:eastAsia="zh-HK"/>
        </w:rPr>
        <w:t>品</w:t>
      </w:r>
      <w:r w:rsidR="007C3E62" w:rsidRPr="00CB76B7">
        <w:rPr>
          <w:rFonts w:eastAsia="新細明體" w:hint="eastAsia"/>
          <w:color w:val="000000" w:themeColor="text1"/>
          <w:sz w:val="30"/>
          <w:szCs w:val="30"/>
          <w:lang w:eastAsia="zh-TW"/>
        </w:rPr>
        <w:t>安全直接有關的包裝和標籤要求。</w:t>
      </w:r>
    </w:p>
    <w:p w:rsidR="003C7E08" w:rsidRPr="00CB76B7" w:rsidRDefault="007C3E62" w:rsidP="00CB76B7">
      <w:pPr>
        <w:widowControl/>
        <w:ind w:firstLineChars="200" w:firstLine="601"/>
        <w:rPr>
          <w:rFonts w:eastAsia="FangSong_GB2312"/>
          <w:color w:val="000000" w:themeColor="text1"/>
          <w:sz w:val="30"/>
          <w:szCs w:val="30"/>
          <w:lang w:eastAsia="zh-TW"/>
        </w:rPr>
      </w:pPr>
      <w:r w:rsidRPr="00CB76B7">
        <w:rPr>
          <w:rFonts w:eastAsia="新細明體"/>
          <w:b/>
          <w:sz w:val="30"/>
          <w:szCs w:val="30"/>
          <w:lang w:eastAsia="zh-TW"/>
        </w:rPr>
        <w:t>“</w:t>
      </w:r>
      <w:r w:rsidRPr="00CB76B7">
        <w:rPr>
          <w:rFonts w:eastAsia="新細明體" w:hint="eastAsia"/>
          <w:b/>
          <w:color w:val="000000" w:themeColor="text1"/>
          <w:sz w:val="30"/>
          <w:szCs w:val="30"/>
          <w:lang w:eastAsia="zh-TW"/>
        </w:rPr>
        <w:t>協調</w:t>
      </w:r>
      <w:r w:rsidRPr="00CB76B7">
        <w:rPr>
          <w:rFonts w:eastAsia="新細明體"/>
          <w:b/>
          <w:sz w:val="30"/>
          <w:szCs w:val="30"/>
          <w:lang w:eastAsia="zh-TW"/>
        </w:rPr>
        <w:t>”</w:t>
      </w:r>
      <w:r w:rsidRPr="00CB76B7">
        <w:rPr>
          <w:rFonts w:eastAsia="新細明體" w:hint="eastAsia"/>
          <w:color w:val="000000" w:themeColor="text1"/>
          <w:sz w:val="30"/>
          <w:szCs w:val="30"/>
          <w:lang w:eastAsia="zh-TW"/>
        </w:rPr>
        <w:t>指雙方制定、承認和實施共同的衛生與植物衛生措施。</w:t>
      </w:r>
    </w:p>
    <w:p w:rsidR="003C7E08" w:rsidRPr="00CB76B7" w:rsidRDefault="007C3E62" w:rsidP="00CB76B7">
      <w:pPr>
        <w:widowControl/>
        <w:ind w:firstLineChars="200" w:firstLine="601"/>
        <w:rPr>
          <w:rFonts w:eastAsia="FangSong_GB2312"/>
          <w:color w:val="000000" w:themeColor="text1"/>
          <w:sz w:val="30"/>
          <w:szCs w:val="30"/>
          <w:lang w:eastAsia="zh-TW"/>
        </w:rPr>
      </w:pPr>
      <w:r w:rsidRPr="00CB76B7">
        <w:rPr>
          <w:rFonts w:eastAsia="新細明體"/>
          <w:b/>
          <w:sz w:val="30"/>
          <w:szCs w:val="30"/>
          <w:lang w:eastAsia="zh-TW"/>
        </w:rPr>
        <w:t>“</w:t>
      </w:r>
      <w:r w:rsidRPr="00CB76B7">
        <w:rPr>
          <w:rFonts w:eastAsia="新細明體" w:hint="eastAsia"/>
          <w:b/>
          <w:color w:val="000000" w:themeColor="text1"/>
          <w:sz w:val="30"/>
          <w:szCs w:val="30"/>
          <w:lang w:eastAsia="zh-TW"/>
        </w:rPr>
        <w:t>國際標準、指南和建議</w:t>
      </w:r>
      <w:r w:rsidRPr="00CB76B7">
        <w:rPr>
          <w:rFonts w:eastAsia="新細明體"/>
          <w:b/>
          <w:sz w:val="30"/>
          <w:szCs w:val="30"/>
          <w:lang w:eastAsia="zh-TW"/>
        </w:rPr>
        <w:t>”</w:t>
      </w:r>
      <w:r w:rsidRPr="00CB76B7">
        <w:rPr>
          <w:rFonts w:eastAsia="新細明體" w:hint="eastAsia"/>
          <w:color w:val="000000" w:themeColor="text1"/>
          <w:sz w:val="30"/>
          <w:szCs w:val="30"/>
          <w:lang w:eastAsia="zh-TW"/>
        </w:rPr>
        <w:t>指：</w:t>
      </w:r>
    </w:p>
    <w:p w:rsidR="003C7E08" w:rsidRPr="00CB76B7" w:rsidRDefault="007C3E62" w:rsidP="00CB76B7">
      <w:pPr>
        <w:widowControl/>
        <w:ind w:firstLineChars="200" w:firstLine="600"/>
        <w:rPr>
          <w:rFonts w:eastAsia="FangSong_GB2312"/>
          <w:color w:val="000000" w:themeColor="text1"/>
          <w:sz w:val="30"/>
          <w:szCs w:val="30"/>
          <w:lang w:eastAsia="zh-TW"/>
        </w:rPr>
      </w:pPr>
      <w:r w:rsidRPr="00CB76B7">
        <w:rPr>
          <w:rFonts w:eastAsia="新細明體" w:hint="eastAsia"/>
          <w:color w:val="000000" w:themeColor="text1"/>
          <w:sz w:val="30"/>
          <w:szCs w:val="30"/>
          <w:lang w:eastAsia="zh-TW"/>
        </w:rPr>
        <w:t>（一）對於食品安全而言，食品法典委員會</w:t>
      </w:r>
      <w:r w:rsidR="009C50E0">
        <w:rPr>
          <w:rFonts w:ascii="新細明體" w:eastAsia="新細明體" w:hAnsi="新細明體" w:hint="eastAsia"/>
          <w:color w:val="000000" w:themeColor="text1"/>
          <w:sz w:val="30"/>
          <w:szCs w:val="30"/>
          <w:lang w:eastAsia="zh-TW"/>
        </w:rPr>
        <w:t>（CAC）</w:t>
      </w:r>
      <w:r w:rsidRPr="00CB76B7">
        <w:rPr>
          <w:rFonts w:eastAsia="新細明體" w:hint="eastAsia"/>
          <w:color w:val="000000" w:themeColor="text1"/>
          <w:sz w:val="30"/>
          <w:szCs w:val="30"/>
          <w:lang w:eastAsia="zh-TW"/>
        </w:rPr>
        <w:t>制定的與食品添加劑、</w:t>
      </w:r>
      <w:proofErr w:type="gramStart"/>
      <w:r w:rsidRPr="00CB76B7">
        <w:rPr>
          <w:rFonts w:eastAsia="新細明體" w:hint="eastAsia"/>
          <w:color w:val="000000" w:themeColor="text1"/>
          <w:sz w:val="30"/>
          <w:szCs w:val="30"/>
          <w:lang w:eastAsia="zh-TW"/>
        </w:rPr>
        <w:t>獸藥和除蟲劑殘餘</w:t>
      </w:r>
      <w:proofErr w:type="gramEnd"/>
      <w:r w:rsidRPr="00CB76B7">
        <w:rPr>
          <w:rFonts w:eastAsia="新細明體" w:hint="eastAsia"/>
          <w:color w:val="000000" w:themeColor="text1"/>
          <w:sz w:val="30"/>
          <w:szCs w:val="30"/>
          <w:lang w:eastAsia="zh-TW"/>
        </w:rPr>
        <w:t>物、污染物、分析和抽樣方法有關的標準、指南和建議，及衛生慣例的守則和指南；</w:t>
      </w:r>
    </w:p>
    <w:p w:rsidR="003C7E08" w:rsidRPr="00CB76B7" w:rsidRDefault="007C3E62" w:rsidP="00CB76B7">
      <w:pPr>
        <w:widowControl/>
        <w:ind w:firstLineChars="200" w:firstLine="600"/>
        <w:rPr>
          <w:rFonts w:eastAsia="FangSong_GB2312"/>
          <w:color w:val="000000" w:themeColor="text1"/>
          <w:sz w:val="30"/>
          <w:szCs w:val="30"/>
          <w:lang w:eastAsia="zh-TW"/>
        </w:rPr>
      </w:pPr>
      <w:r w:rsidRPr="00CB76B7">
        <w:rPr>
          <w:rFonts w:eastAsia="新細明體" w:hint="eastAsia"/>
          <w:color w:val="000000" w:themeColor="text1"/>
          <w:sz w:val="30"/>
          <w:szCs w:val="30"/>
          <w:lang w:eastAsia="zh-TW"/>
        </w:rPr>
        <w:t>（二）對於動物健康和寄生蟲病而言，世界動物衛生組織</w:t>
      </w:r>
      <w:r w:rsidR="009C50E0">
        <w:rPr>
          <w:rFonts w:ascii="新細明體" w:eastAsia="新細明體" w:hAnsi="新細明體" w:hint="eastAsia"/>
          <w:color w:val="000000" w:themeColor="text1"/>
          <w:sz w:val="30"/>
          <w:szCs w:val="30"/>
          <w:lang w:eastAsia="zh-TW"/>
        </w:rPr>
        <w:t>（OIE）</w:t>
      </w:r>
      <w:r w:rsidRPr="00CB76B7">
        <w:rPr>
          <w:rFonts w:eastAsia="新細明體" w:hint="eastAsia"/>
          <w:color w:val="000000" w:themeColor="text1"/>
          <w:sz w:val="30"/>
          <w:szCs w:val="30"/>
          <w:lang w:eastAsia="zh-TW"/>
        </w:rPr>
        <w:t>主持制定的標準、指南和建議；</w:t>
      </w:r>
    </w:p>
    <w:p w:rsidR="003C7E08" w:rsidRPr="00CB76B7" w:rsidRDefault="007C3E62" w:rsidP="00CB76B7">
      <w:pPr>
        <w:widowControl/>
        <w:ind w:firstLineChars="200" w:firstLine="600"/>
        <w:rPr>
          <w:rFonts w:eastAsia="FangSong_GB2312"/>
          <w:color w:val="000000" w:themeColor="text1"/>
          <w:sz w:val="30"/>
          <w:szCs w:val="30"/>
          <w:lang w:eastAsia="zh-TW"/>
        </w:rPr>
      </w:pPr>
      <w:r w:rsidRPr="00CB76B7">
        <w:rPr>
          <w:rFonts w:eastAsia="新細明體" w:hint="eastAsia"/>
          <w:color w:val="000000" w:themeColor="text1"/>
          <w:sz w:val="30"/>
          <w:szCs w:val="30"/>
          <w:lang w:eastAsia="zh-TW"/>
        </w:rPr>
        <w:t>（三）對於植物健康而言，在《國際植物保護公約》</w:t>
      </w:r>
      <w:r w:rsidR="009C50E0">
        <w:rPr>
          <w:rFonts w:ascii="新細明體" w:eastAsia="新細明體" w:hAnsi="新細明體" w:hint="eastAsia"/>
          <w:color w:val="000000" w:themeColor="text1"/>
          <w:sz w:val="30"/>
          <w:szCs w:val="30"/>
          <w:lang w:eastAsia="zh-TW"/>
        </w:rPr>
        <w:t>（IPPC）</w:t>
      </w:r>
      <w:r w:rsidRPr="00CB76B7">
        <w:rPr>
          <w:rFonts w:eastAsia="新細明體" w:hint="eastAsia"/>
          <w:color w:val="000000" w:themeColor="text1"/>
          <w:sz w:val="30"/>
          <w:szCs w:val="30"/>
          <w:lang w:eastAsia="zh-TW"/>
        </w:rPr>
        <w:t>秘書處主持下與在《國際植物保護公約》</w:t>
      </w:r>
      <w:r w:rsidR="009C50E0">
        <w:rPr>
          <w:rFonts w:ascii="新細明體" w:eastAsia="新細明體" w:hAnsi="新細明體" w:hint="eastAsia"/>
          <w:color w:val="000000" w:themeColor="text1"/>
          <w:sz w:val="30"/>
          <w:szCs w:val="30"/>
          <w:lang w:eastAsia="zh-TW"/>
        </w:rPr>
        <w:t>（IPPC）</w:t>
      </w:r>
      <w:r w:rsidRPr="00CB76B7">
        <w:rPr>
          <w:rFonts w:eastAsia="新細明體" w:hint="eastAsia"/>
          <w:color w:val="000000" w:themeColor="text1"/>
          <w:sz w:val="30"/>
          <w:szCs w:val="30"/>
          <w:lang w:eastAsia="zh-TW"/>
        </w:rPr>
        <w:t>範圍內運作的區域組織合作制定的國際標準、指南和建議；以及</w:t>
      </w:r>
    </w:p>
    <w:p w:rsidR="003C7E08" w:rsidRPr="00CB76B7" w:rsidRDefault="007C3E62" w:rsidP="00CB76B7">
      <w:pPr>
        <w:widowControl/>
        <w:ind w:firstLineChars="200" w:firstLine="600"/>
        <w:rPr>
          <w:rFonts w:eastAsia="FangSong_GB2312"/>
          <w:color w:val="000000" w:themeColor="text1"/>
          <w:sz w:val="30"/>
          <w:szCs w:val="30"/>
          <w:lang w:eastAsia="zh-TW"/>
        </w:rPr>
      </w:pPr>
      <w:r w:rsidRPr="00CB76B7">
        <w:rPr>
          <w:rFonts w:eastAsia="新細明體" w:hint="eastAsia"/>
          <w:color w:val="000000" w:themeColor="text1"/>
          <w:sz w:val="30"/>
          <w:szCs w:val="30"/>
          <w:lang w:eastAsia="zh-TW"/>
        </w:rPr>
        <w:t>（四）對於上述組織未涵蓋的事項而言，經世界貿易組織衛生與植物衛生措施委員會確認的、由其成員資格向所有世界貿易</w:t>
      </w:r>
      <w:r w:rsidRPr="00CB76B7">
        <w:rPr>
          <w:rFonts w:eastAsia="新細明體" w:hint="eastAsia"/>
          <w:color w:val="000000" w:themeColor="text1"/>
          <w:sz w:val="30"/>
          <w:szCs w:val="30"/>
          <w:lang w:eastAsia="zh-TW"/>
        </w:rPr>
        <w:lastRenderedPageBreak/>
        <w:t>組織成員開放的其他有關國際組織公佈的有關標準、指南和建議。</w:t>
      </w:r>
    </w:p>
    <w:p w:rsidR="003C7E08" w:rsidRPr="00CB76B7" w:rsidRDefault="007C3E62" w:rsidP="00CB76B7">
      <w:pPr>
        <w:widowControl/>
        <w:ind w:firstLineChars="200" w:firstLine="601"/>
        <w:rPr>
          <w:rFonts w:eastAsia="FangSong_GB2312"/>
          <w:color w:val="000000" w:themeColor="text1"/>
          <w:sz w:val="30"/>
          <w:szCs w:val="30"/>
          <w:lang w:eastAsia="zh-TW"/>
        </w:rPr>
      </w:pPr>
      <w:r w:rsidRPr="00CB76B7">
        <w:rPr>
          <w:rFonts w:eastAsia="新細明體"/>
          <w:b/>
          <w:sz w:val="30"/>
          <w:szCs w:val="30"/>
          <w:lang w:eastAsia="zh-TW"/>
        </w:rPr>
        <w:t>“</w:t>
      </w:r>
      <w:r w:rsidRPr="00CB76B7">
        <w:rPr>
          <w:rFonts w:eastAsia="新細明體" w:hint="eastAsia"/>
          <w:b/>
          <w:color w:val="000000" w:themeColor="text1"/>
          <w:sz w:val="30"/>
          <w:szCs w:val="30"/>
          <w:lang w:eastAsia="zh-TW"/>
        </w:rPr>
        <w:t>風險評估</w:t>
      </w:r>
      <w:r w:rsidRPr="00CB76B7">
        <w:rPr>
          <w:rFonts w:eastAsia="新細明體"/>
          <w:b/>
          <w:sz w:val="30"/>
          <w:szCs w:val="30"/>
          <w:lang w:eastAsia="zh-TW"/>
        </w:rPr>
        <w:t>”</w:t>
      </w:r>
      <w:r w:rsidRPr="00CB76B7">
        <w:rPr>
          <w:rFonts w:eastAsia="新細明體" w:hint="eastAsia"/>
          <w:color w:val="000000" w:themeColor="text1"/>
          <w:sz w:val="30"/>
          <w:szCs w:val="30"/>
          <w:lang w:eastAsia="zh-TW"/>
        </w:rPr>
        <w:t>指根據可能適用的衛生與植物衛生措施評價蟲害、病害或有害生物在進口一方地區內傳入、定居或傳播的可能性，及評價相關潛在的生物學後果和經濟後果；或評價食品、飲料或飼料中存在的添加劑、污染物、毒素或致病有機體對人類或動物的健康所產生的潛在不利影響。</w:t>
      </w:r>
    </w:p>
    <w:p w:rsidR="003C7E08" w:rsidRPr="00CB76B7" w:rsidRDefault="007C3E62" w:rsidP="00CB76B7">
      <w:pPr>
        <w:widowControl/>
        <w:ind w:firstLineChars="200" w:firstLine="601"/>
        <w:rPr>
          <w:rFonts w:eastAsia="FangSong_GB2312"/>
          <w:color w:val="000000" w:themeColor="text1"/>
          <w:sz w:val="30"/>
          <w:szCs w:val="30"/>
          <w:lang w:eastAsia="zh-TW"/>
        </w:rPr>
      </w:pPr>
      <w:r w:rsidRPr="00CB76B7">
        <w:rPr>
          <w:rFonts w:eastAsia="新細明體"/>
          <w:b/>
          <w:sz w:val="30"/>
          <w:szCs w:val="30"/>
          <w:lang w:eastAsia="zh-TW"/>
        </w:rPr>
        <w:t>“</w:t>
      </w:r>
      <w:r w:rsidR="009C50E0">
        <w:rPr>
          <w:rFonts w:eastAsia="新細明體" w:hint="eastAsia"/>
          <w:b/>
          <w:color w:val="000000" w:themeColor="text1"/>
          <w:sz w:val="30"/>
          <w:szCs w:val="30"/>
          <w:lang w:eastAsia="zh-TW"/>
        </w:rPr>
        <w:t>適當保護水平</w:t>
      </w:r>
      <w:r w:rsidRPr="00CB76B7">
        <w:rPr>
          <w:rFonts w:eastAsia="新細明體"/>
          <w:b/>
          <w:sz w:val="30"/>
          <w:szCs w:val="30"/>
          <w:lang w:eastAsia="zh-TW"/>
        </w:rPr>
        <w:t>”</w:t>
      </w:r>
      <w:r w:rsidR="009C50E0">
        <w:rPr>
          <w:rFonts w:eastAsia="新細明體" w:hint="eastAsia"/>
          <w:color w:val="000000" w:themeColor="text1"/>
          <w:sz w:val="30"/>
          <w:szCs w:val="30"/>
          <w:lang w:eastAsia="zh-TW"/>
        </w:rPr>
        <w:t>指制</w:t>
      </w:r>
      <w:r w:rsidRPr="00CB76B7">
        <w:rPr>
          <w:rFonts w:eastAsia="新細明體" w:hint="eastAsia"/>
          <w:color w:val="000000" w:themeColor="text1"/>
          <w:sz w:val="30"/>
          <w:szCs w:val="30"/>
          <w:lang w:eastAsia="zh-TW"/>
        </w:rPr>
        <w:t>定衛生與植物衛生措施以保護其地區內的人類、動物或植物的生命或健康的一方所認為適當的保護水</w:t>
      </w:r>
      <w:r w:rsidR="00874674" w:rsidRPr="00D35A1D">
        <w:rPr>
          <w:rFonts w:eastAsia="新細明體" w:hint="eastAsia"/>
          <w:color w:val="000000" w:themeColor="text1"/>
          <w:sz w:val="30"/>
          <w:szCs w:val="30"/>
          <w:lang w:eastAsia="zh-HK"/>
        </w:rPr>
        <w:t>平</w:t>
      </w:r>
      <w:r w:rsidRPr="00CB76B7">
        <w:rPr>
          <w:rFonts w:eastAsia="新細明體" w:hint="eastAsia"/>
          <w:color w:val="000000" w:themeColor="text1"/>
          <w:sz w:val="30"/>
          <w:szCs w:val="30"/>
          <w:lang w:eastAsia="zh-TW"/>
        </w:rPr>
        <w:t>。</w:t>
      </w:r>
    </w:p>
    <w:p w:rsidR="000C7C47" w:rsidRPr="00CB76B7" w:rsidRDefault="007C3E62" w:rsidP="00CB76B7">
      <w:pPr>
        <w:widowControl/>
        <w:ind w:firstLineChars="200" w:firstLine="601"/>
        <w:rPr>
          <w:rFonts w:eastAsia="FangSong_GB2312"/>
          <w:color w:val="000000" w:themeColor="text1"/>
          <w:sz w:val="30"/>
          <w:szCs w:val="30"/>
          <w:lang w:eastAsia="zh-TW"/>
        </w:rPr>
      </w:pPr>
      <w:r w:rsidRPr="00CB76B7">
        <w:rPr>
          <w:rFonts w:eastAsia="新細明體"/>
          <w:b/>
          <w:sz w:val="30"/>
          <w:szCs w:val="30"/>
          <w:lang w:eastAsia="zh-TW"/>
        </w:rPr>
        <w:t>“</w:t>
      </w:r>
      <w:r w:rsidRPr="00CB76B7">
        <w:rPr>
          <w:rFonts w:eastAsia="新細明體" w:hint="eastAsia"/>
          <w:b/>
          <w:color w:val="000000" w:themeColor="text1"/>
          <w:sz w:val="30"/>
          <w:szCs w:val="30"/>
          <w:lang w:eastAsia="zh-TW"/>
        </w:rPr>
        <w:t>病蟲害非疫區</w:t>
      </w:r>
      <w:r w:rsidRPr="00CB76B7">
        <w:rPr>
          <w:rFonts w:eastAsia="新細明體"/>
          <w:b/>
          <w:sz w:val="30"/>
          <w:szCs w:val="30"/>
          <w:lang w:eastAsia="zh-TW"/>
        </w:rPr>
        <w:t>”</w:t>
      </w:r>
      <w:r w:rsidRPr="00CB76B7">
        <w:rPr>
          <w:rFonts w:eastAsia="新細明體" w:hint="eastAsia"/>
          <w:color w:val="000000" w:themeColor="text1"/>
          <w:sz w:val="30"/>
          <w:szCs w:val="30"/>
          <w:lang w:eastAsia="zh-TW"/>
        </w:rPr>
        <w:t>指科學證據表明未發生某種特定蟲害、病害或有害生物並且官方能適時保持此狀況的地區。</w:t>
      </w:r>
    </w:p>
    <w:p w:rsidR="008A4D80" w:rsidRPr="00CB76B7" w:rsidRDefault="007C3E62" w:rsidP="002905C7">
      <w:pPr>
        <w:keepNext/>
        <w:widowControl/>
        <w:tabs>
          <w:tab w:val="left" w:pos="720"/>
        </w:tabs>
        <w:adjustRightInd w:val="0"/>
        <w:spacing w:beforeLines="50" w:before="159"/>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第四十四條</w:t>
      </w:r>
      <w:r w:rsidRPr="00CB76B7">
        <w:rPr>
          <w:rFonts w:eastAsia="新細明體"/>
          <w:b/>
          <w:color w:val="000000" w:themeColor="text1"/>
          <w:spacing w:val="6"/>
          <w:sz w:val="30"/>
          <w:szCs w:val="30"/>
          <w:lang w:eastAsia="zh-TW"/>
        </w:rPr>
        <w:t xml:space="preserve">  </w:t>
      </w:r>
      <w:r w:rsidRPr="00CB76B7">
        <w:rPr>
          <w:rFonts w:eastAsia="新細明體" w:hint="eastAsia"/>
          <w:color w:val="000000" w:themeColor="text1"/>
          <w:sz w:val="30"/>
          <w:szCs w:val="30"/>
          <w:lang w:eastAsia="zh-TW"/>
        </w:rPr>
        <w:t>《</w:t>
      </w:r>
      <w:r w:rsidRPr="00CB76B7">
        <w:rPr>
          <w:rFonts w:eastAsia="新細明體"/>
          <w:b/>
          <w:color w:val="000000" w:themeColor="text1"/>
          <w:spacing w:val="6"/>
          <w:sz w:val="30"/>
          <w:szCs w:val="30"/>
          <w:lang w:eastAsia="zh-TW"/>
        </w:rPr>
        <w:t>SPS</w:t>
      </w:r>
      <w:r w:rsidRPr="00CB76B7">
        <w:rPr>
          <w:rFonts w:eastAsia="新細明體" w:hint="eastAsia"/>
          <w:b/>
          <w:color w:val="000000" w:themeColor="text1"/>
          <w:spacing w:val="6"/>
          <w:sz w:val="30"/>
          <w:szCs w:val="30"/>
          <w:lang w:eastAsia="zh-TW"/>
        </w:rPr>
        <w:t>協定</w:t>
      </w:r>
      <w:r w:rsidRPr="00CB76B7">
        <w:rPr>
          <w:rFonts w:eastAsia="新細明體" w:hint="eastAsia"/>
          <w:color w:val="000000" w:themeColor="text1"/>
          <w:sz w:val="30"/>
          <w:szCs w:val="30"/>
          <w:lang w:eastAsia="zh-TW"/>
        </w:rPr>
        <w:t>》</w:t>
      </w:r>
      <w:r w:rsidRPr="00CB76B7">
        <w:rPr>
          <w:rFonts w:eastAsia="新細明體" w:hint="eastAsia"/>
          <w:b/>
          <w:color w:val="000000" w:themeColor="text1"/>
          <w:spacing w:val="6"/>
          <w:sz w:val="30"/>
          <w:szCs w:val="30"/>
          <w:lang w:eastAsia="zh-TW"/>
        </w:rPr>
        <w:t>的確定</w:t>
      </w:r>
    </w:p>
    <w:p w:rsidR="00A71B2C" w:rsidRPr="00CB76B7" w:rsidRDefault="007C3E62" w:rsidP="00CB76B7">
      <w:pPr>
        <w:widowControl/>
        <w:tabs>
          <w:tab w:val="left" w:pos="720"/>
        </w:tabs>
        <w:adjustRightInd w:val="0"/>
        <w:ind w:firstLineChars="200" w:firstLine="600"/>
        <w:rPr>
          <w:rFonts w:eastAsia="FangSong_GB2312"/>
          <w:color w:val="000000" w:themeColor="text1"/>
          <w:spacing w:val="6"/>
          <w:sz w:val="30"/>
          <w:szCs w:val="30"/>
          <w:lang w:eastAsia="zh-TW"/>
        </w:rPr>
      </w:pPr>
      <w:r w:rsidRPr="00CB76B7">
        <w:rPr>
          <w:rFonts w:eastAsia="新細明體" w:hint="eastAsia"/>
          <w:color w:val="000000" w:themeColor="text1"/>
          <w:sz w:val="30"/>
          <w:szCs w:val="30"/>
          <w:lang w:eastAsia="zh-TW"/>
        </w:rPr>
        <w:t>雙方重申遵守《</w:t>
      </w:r>
      <w:r w:rsidRPr="00CB76B7">
        <w:rPr>
          <w:rFonts w:eastAsia="新細明體"/>
          <w:color w:val="000000" w:themeColor="text1"/>
          <w:sz w:val="30"/>
          <w:szCs w:val="30"/>
          <w:lang w:eastAsia="zh-TW"/>
        </w:rPr>
        <w:t>SPS</w:t>
      </w:r>
      <w:r w:rsidRPr="00CB76B7">
        <w:rPr>
          <w:rFonts w:eastAsia="新細明體" w:hint="eastAsia"/>
          <w:color w:val="000000" w:themeColor="text1"/>
          <w:sz w:val="30"/>
          <w:szCs w:val="30"/>
          <w:lang w:eastAsia="zh-TW"/>
        </w:rPr>
        <w:t>協定》的規定。</w:t>
      </w:r>
    </w:p>
    <w:p w:rsidR="008A4D80" w:rsidRPr="00CB76B7" w:rsidRDefault="007C3E62" w:rsidP="002905C7">
      <w:pPr>
        <w:keepNext/>
        <w:widowControl/>
        <w:tabs>
          <w:tab w:val="left" w:pos="720"/>
        </w:tabs>
        <w:adjustRightInd w:val="0"/>
        <w:spacing w:beforeLines="100" w:before="318"/>
        <w:jc w:val="center"/>
        <w:rPr>
          <w:rFonts w:eastAsia="FangSong_GB2312"/>
          <w:b/>
          <w:color w:val="000000" w:themeColor="text1"/>
          <w:spacing w:val="6"/>
          <w:sz w:val="30"/>
          <w:szCs w:val="30"/>
        </w:rPr>
      </w:pPr>
      <w:r w:rsidRPr="00CB76B7">
        <w:rPr>
          <w:rFonts w:eastAsia="新細明體" w:hint="eastAsia"/>
          <w:b/>
          <w:color w:val="000000" w:themeColor="text1"/>
          <w:spacing w:val="6"/>
          <w:sz w:val="30"/>
          <w:szCs w:val="30"/>
          <w:lang w:eastAsia="zh-TW"/>
        </w:rPr>
        <w:t>第四十五條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協調一致</w:t>
      </w:r>
    </w:p>
    <w:p w:rsidR="00A71B2C" w:rsidRPr="00CB76B7" w:rsidRDefault="007C3E62" w:rsidP="00CB76B7">
      <w:pPr>
        <w:widowControl/>
        <w:ind w:firstLineChars="200" w:firstLine="600"/>
        <w:rPr>
          <w:rFonts w:eastAsia="FangSong_GB2312"/>
          <w:color w:val="000000" w:themeColor="text1"/>
          <w:sz w:val="30"/>
          <w:szCs w:val="30"/>
          <w:lang w:eastAsia="zh-HK"/>
        </w:rPr>
      </w:pPr>
      <w:r w:rsidRPr="00CB76B7">
        <w:rPr>
          <w:rFonts w:eastAsia="新細明體" w:hint="eastAsia"/>
          <w:color w:val="000000" w:themeColor="text1"/>
          <w:sz w:val="30"/>
          <w:szCs w:val="30"/>
          <w:lang w:eastAsia="zh-TW"/>
        </w:rPr>
        <w:t>為盡可能廣泛地協調衛生與植物衛生措施，如果國際食品法典委員會</w:t>
      </w:r>
      <w:r w:rsidRPr="00CB76B7">
        <w:rPr>
          <w:rFonts w:eastAsia="新細明體"/>
          <w:color w:val="000000" w:themeColor="text1"/>
          <w:sz w:val="30"/>
          <w:szCs w:val="30"/>
          <w:lang w:eastAsia="zh-TW"/>
        </w:rPr>
        <w:t>(CAC)</w:t>
      </w:r>
      <w:r w:rsidRPr="00CB76B7">
        <w:rPr>
          <w:rFonts w:eastAsia="新細明體" w:hint="eastAsia"/>
          <w:color w:val="000000" w:themeColor="text1"/>
          <w:sz w:val="30"/>
          <w:szCs w:val="30"/>
          <w:lang w:eastAsia="zh-TW"/>
        </w:rPr>
        <w:t>、世界動物衛生組織</w:t>
      </w:r>
      <w:r w:rsidRPr="00CB76B7">
        <w:rPr>
          <w:rFonts w:eastAsia="新細明體"/>
          <w:color w:val="000000" w:themeColor="text1"/>
          <w:sz w:val="30"/>
          <w:szCs w:val="30"/>
          <w:lang w:eastAsia="zh-TW"/>
        </w:rPr>
        <w:t>(OIE)</w:t>
      </w:r>
      <w:r w:rsidRPr="00CB76B7">
        <w:rPr>
          <w:rFonts w:eastAsia="新細明體" w:hint="eastAsia"/>
          <w:color w:val="000000" w:themeColor="text1"/>
          <w:sz w:val="30"/>
          <w:szCs w:val="30"/>
          <w:lang w:eastAsia="zh-TW"/>
        </w:rPr>
        <w:t>和在《國際植物保護公約》</w:t>
      </w:r>
      <w:r w:rsidRPr="00CB76B7">
        <w:rPr>
          <w:rFonts w:eastAsia="新細明體"/>
          <w:color w:val="000000" w:themeColor="text1"/>
          <w:sz w:val="30"/>
          <w:szCs w:val="30"/>
          <w:lang w:eastAsia="zh-TW"/>
        </w:rPr>
        <w:t>(IPPC)</w:t>
      </w:r>
      <w:r w:rsidRPr="00CB76B7">
        <w:rPr>
          <w:rFonts w:eastAsia="新細明體" w:hint="eastAsia"/>
          <w:color w:val="000000" w:themeColor="text1"/>
          <w:sz w:val="30"/>
          <w:szCs w:val="30"/>
          <w:lang w:eastAsia="zh-TW"/>
        </w:rPr>
        <w:t>框架內運作的相關國際和區域組織確定的國際標準、指南和建議已經存在，</w:t>
      </w:r>
      <w:proofErr w:type="gramStart"/>
      <w:r w:rsidRPr="00CB76B7">
        <w:rPr>
          <w:rFonts w:eastAsia="新細明體" w:hint="eastAsia"/>
          <w:color w:val="000000" w:themeColor="text1"/>
          <w:sz w:val="30"/>
          <w:szCs w:val="30"/>
          <w:lang w:eastAsia="zh-TW"/>
        </w:rPr>
        <w:t>一</w:t>
      </w:r>
      <w:proofErr w:type="gramEnd"/>
      <w:r w:rsidRPr="00CB76B7">
        <w:rPr>
          <w:rFonts w:eastAsia="新細明體" w:hint="eastAsia"/>
          <w:color w:val="000000" w:themeColor="text1"/>
          <w:sz w:val="30"/>
          <w:szCs w:val="30"/>
          <w:lang w:eastAsia="zh-TW"/>
        </w:rPr>
        <w:t>方應儘量將其作為制定衛生與植物衛生措施的基礎。</w:t>
      </w:r>
    </w:p>
    <w:p w:rsidR="008A4D80" w:rsidRPr="00CB76B7" w:rsidRDefault="007C3E62" w:rsidP="002905C7">
      <w:pPr>
        <w:keepNext/>
        <w:widowControl/>
        <w:tabs>
          <w:tab w:val="left" w:pos="720"/>
        </w:tabs>
        <w:adjustRightInd w:val="0"/>
        <w:spacing w:beforeLines="100" w:before="318"/>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lastRenderedPageBreak/>
        <w:t>第四十六條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適應地區條件</w:t>
      </w:r>
    </w:p>
    <w:p w:rsidR="008A4D80" w:rsidRPr="00CB76B7" w:rsidRDefault="007C3E62" w:rsidP="00CB76B7">
      <w:pPr>
        <w:widowControl/>
        <w:ind w:firstLineChars="200" w:firstLine="600"/>
        <w:rPr>
          <w:rFonts w:eastAsia="FangSong_GB2312"/>
          <w:color w:val="000000" w:themeColor="text1"/>
          <w:sz w:val="30"/>
          <w:szCs w:val="30"/>
          <w:lang w:eastAsia="zh-TW"/>
        </w:rPr>
      </w:pPr>
      <w:r w:rsidRPr="00CB76B7">
        <w:rPr>
          <w:rFonts w:eastAsia="新細明體" w:hint="eastAsia"/>
          <w:color w:val="000000" w:themeColor="text1"/>
          <w:sz w:val="30"/>
          <w:szCs w:val="30"/>
          <w:lang w:eastAsia="zh-TW"/>
        </w:rPr>
        <w:t>一、雙方同意根據《</w:t>
      </w:r>
      <w:r w:rsidRPr="00CB76B7">
        <w:rPr>
          <w:rFonts w:eastAsia="新細明體"/>
          <w:color w:val="000000" w:themeColor="text1"/>
          <w:sz w:val="30"/>
          <w:szCs w:val="30"/>
          <w:lang w:eastAsia="zh-TW"/>
        </w:rPr>
        <w:t>SPS</w:t>
      </w:r>
      <w:r w:rsidRPr="00CB76B7">
        <w:rPr>
          <w:rFonts w:eastAsia="新細明體" w:hint="eastAsia"/>
          <w:color w:val="000000" w:themeColor="text1"/>
          <w:sz w:val="30"/>
          <w:szCs w:val="30"/>
          <w:lang w:eastAsia="zh-TW"/>
        </w:rPr>
        <w:t>協定》第</w:t>
      </w:r>
      <w:r w:rsidRPr="00CB76B7">
        <w:rPr>
          <w:rFonts w:eastAsia="新細明體"/>
          <w:color w:val="000000" w:themeColor="text1"/>
          <w:sz w:val="30"/>
          <w:szCs w:val="30"/>
          <w:lang w:eastAsia="zh-TW"/>
        </w:rPr>
        <w:t>6</w:t>
      </w:r>
      <w:r w:rsidRPr="00CB76B7">
        <w:rPr>
          <w:rFonts w:eastAsia="新細明體" w:hint="eastAsia"/>
          <w:color w:val="000000" w:themeColor="text1"/>
          <w:sz w:val="30"/>
          <w:szCs w:val="30"/>
          <w:lang w:eastAsia="zh-TW"/>
        </w:rPr>
        <w:t>條的規定來解決衛生</w:t>
      </w:r>
      <w:r w:rsidR="00A70DAE" w:rsidRPr="00D35A1D">
        <w:rPr>
          <w:rFonts w:eastAsia="新細明體" w:hint="eastAsia"/>
          <w:color w:val="000000" w:themeColor="text1"/>
          <w:sz w:val="30"/>
          <w:szCs w:val="30"/>
          <w:lang w:eastAsia="zh-HK"/>
        </w:rPr>
        <w:t>與</w:t>
      </w:r>
      <w:r w:rsidRPr="00CB76B7">
        <w:rPr>
          <w:rFonts w:eastAsia="新細明體" w:hint="eastAsia"/>
          <w:color w:val="000000" w:themeColor="text1"/>
          <w:sz w:val="30"/>
          <w:szCs w:val="30"/>
          <w:lang w:eastAsia="zh-TW"/>
        </w:rPr>
        <w:t>植物衛生狀況不同地區的適應性或者影響或可能影響貿易的問題。</w:t>
      </w:r>
    </w:p>
    <w:p w:rsidR="00A71B2C" w:rsidRPr="00CB76B7" w:rsidRDefault="007C3E62" w:rsidP="00CB76B7">
      <w:pPr>
        <w:widowControl/>
        <w:ind w:firstLineChars="200" w:firstLine="600"/>
        <w:rPr>
          <w:rFonts w:eastAsia="FangSong_GB2312"/>
          <w:color w:val="000000" w:themeColor="text1"/>
          <w:sz w:val="30"/>
          <w:szCs w:val="30"/>
          <w:lang w:eastAsia="zh-TW"/>
        </w:rPr>
      </w:pPr>
      <w:r w:rsidRPr="00CB76B7">
        <w:rPr>
          <w:rFonts w:eastAsia="新細明體" w:hint="eastAsia"/>
          <w:color w:val="000000" w:themeColor="text1"/>
          <w:sz w:val="30"/>
          <w:szCs w:val="30"/>
          <w:lang w:eastAsia="zh-TW"/>
        </w:rPr>
        <w:t>二、出現影響病蟲害非疫區或病蟲害發生率低的地區的衛生或植物衛生情況的事件時，雙方應考慮相關國際標準、指南和建議</w:t>
      </w:r>
      <w:proofErr w:type="gramStart"/>
      <w:r w:rsidRPr="00CB76B7">
        <w:rPr>
          <w:rFonts w:eastAsia="新細明體" w:hint="eastAsia"/>
          <w:color w:val="000000" w:themeColor="text1"/>
          <w:sz w:val="30"/>
          <w:szCs w:val="30"/>
          <w:lang w:eastAsia="zh-TW"/>
        </w:rPr>
        <w:t>（</w:t>
      </w:r>
      <w:proofErr w:type="gramEnd"/>
      <w:r w:rsidRPr="00CB76B7">
        <w:rPr>
          <w:rFonts w:eastAsia="新細明體" w:hint="eastAsia"/>
          <w:color w:val="000000" w:themeColor="text1"/>
          <w:sz w:val="30"/>
          <w:szCs w:val="30"/>
          <w:lang w:eastAsia="zh-TW"/>
        </w:rPr>
        <w:t>例如世界貿易組織衛生與植物衛生措施委員會通過的《關於進一步切實實施衛生</w:t>
      </w:r>
      <w:r w:rsidR="00A70DAE" w:rsidRPr="00D35A1D">
        <w:rPr>
          <w:rFonts w:eastAsia="新細明體" w:hint="eastAsia"/>
          <w:color w:val="000000" w:themeColor="text1"/>
          <w:sz w:val="30"/>
          <w:szCs w:val="30"/>
          <w:lang w:eastAsia="zh-HK"/>
        </w:rPr>
        <w:t>與</w:t>
      </w:r>
      <w:r w:rsidRPr="00CB76B7">
        <w:rPr>
          <w:rFonts w:eastAsia="新細明體" w:hint="eastAsia"/>
          <w:color w:val="000000" w:themeColor="text1"/>
          <w:sz w:val="30"/>
          <w:szCs w:val="30"/>
          <w:lang w:eastAsia="zh-TW"/>
        </w:rPr>
        <w:t>植物衛生措施協定第六條的指南》</w:t>
      </w:r>
      <w:proofErr w:type="gramStart"/>
      <w:r w:rsidRPr="00CB76B7">
        <w:rPr>
          <w:rFonts w:eastAsia="新細明體" w:hint="eastAsia"/>
          <w:color w:val="000000" w:themeColor="text1"/>
          <w:sz w:val="30"/>
          <w:szCs w:val="30"/>
          <w:lang w:eastAsia="zh-TW"/>
        </w:rPr>
        <w:t>（</w:t>
      </w:r>
      <w:proofErr w:type="gramEnd"/>
      <w:r w:rsidRPr="00CB76B7">
        <w:rPr>
          <w:rFonts w:eastAsia="新細明體"/>
          <w:color w:val="000000" w:themeColor="text1"/>
          <w:sz w:val="30"/>
          <w:szCs w:val="30"/>
          <w:lang w:eastAsia="zh-TW"/>
        </w:rPr>
        <w:t>G/SPS/48</w:t>
      </w:r>
      <w:proofErr w:type="gramStart"/>
      <w:r w:rsidRPr="00CB76B7">
        <w:rPr>
          <w:rFonts w:eastAsia="新細明體" w:hint="eastAsia"/>
          <w:color w:val="000000" w:themeColor="text1"/>
          <w:sz w:val="30"/>
          <w:szCs w:val="30"/>
          <w:lang w:eastAsia="zh-TW"/>
        </w:rPr>
        <w:t>）</w:t>
      </w:r>
      <w:proofErr w:type="gramEnd"/>
      <w:r w:rsidRPr="00CB76B7">
        <w:rPr>
          <w:rFonts w:eastAsia="新細明體" w:hint="eastAsia"/>
          <w:color w:val="000000" w:themeColor="text1"/>
          <w:sz w:val="30"/>
          <w:szCs w:val="30"/>
          <w:lang w:eastAsia="zh-TW"/>
        </w:rPr>
        <w:t>，以及</w:t>
      </w:r>
      <w:r w:rsidR="009C50E0" w:rsidRPr="00CB76B7">
        <w:rPr>
          <w:rFonts w:eastAsia="新細明體" w:hint="eastAsia"/>
          <w:color w:val="000000" w:themeColor="text1"/>
          <w:sz w:val="30"/>
          <w:szCs w:val="30"/>
          <w:lang w:eastAsia="zh-TW"/>
        </w:rPr>
        <w:t>世界動物衛生組織</w:t>
      </w:r>
      <w:r w:rsidR="009C50E0" w:rsidRPr="00CB76B7">
        <w:rPr>
          <w:rFonts w:eastAsia="新細明體"/>
          <w:color w:val="000000" w:themeColor="text1"/>
          <w:sz w:val="30"/>
          <w:szCs w:val="30"/>
          <w:lang w:eastAsia="zh-TW"/>
        </w:rPr>
        <w:t>(OIE)</w:t>
      </w:r>
      <w:r w:rsidRPr="00CB76B7">
        <w:rPr>
          <w:rFonts w:eastAsia="新細明體" w:hint="eastAsia"/>
          <w:color w:val="000000" w:themeColor="text1"/>
          <w:sz w:val="30"/>
          <w:szCs w:val="30"/>
          <w:lang w:eastAsia="zh-TW"/>
        </w:rPr>
        <w:t>和</w:t>
      </w:r>
      <w:r w:rsidR="005C7214" w:rsidRPr="00CB76B7">
        <w:rPr>
          <w:rFonts w:eastAsia="新細明體" w:hint="eastAsia"/>
          <w:color w:val="000000" w:themeColor="text1"/>
          <w:sz w:val="30"/>
          <w:szCs w:val="30"/>
          <w:lang w:eastAsia="zh-TW"/>
        </w:rPr>
        <w:t>《國際植物保護公約》</w:t>
      </w:r>
      <w:r w:rsidR="005C7214" w:rsidRPr="00CB76B7">
        <w:rPr>
          <w:rFonts w:eastAsia="新細明體"/>
          <w:color w:val="000000" w:themeColor="text1"/>
          <w:sz w:val="30"/>
          <w:szCs w:val="30"/>
          <w:lang w:eastAsia="zh-TW"/>
        </w:rPr>
        <w:t>(IPPC)</w:t>
      </w:r>
      <w:r w:rsidRPr="00CB76B7">
        <w:rPr>
          <w:rFonts w:eastAsia="新細明體" w:hint="eastAsia"/>
          <w:color w:val="000000" w:themeColor="text1"/>
          <w:sz w:val="30"/>
          <w:szCs w:val="30"/>
          <w:lang w:eastAsia="zh-TW"/>
        </w:rPr>
        <w:t>制定的相關標準</w:t>
      </w:r>
      <w:proofErr w:type="gramStart"/>
      <w:r w:rsidRPr="00CB76B7">
        <w:rPr>
          <w:rFonts w:eastAsia="新細明體" w:hint="eastAsia"/>
          <w:color w:val="000000" w:themeColor="text1"/>
          <w:sz w:val="30"/>
          <w:szCs w:val="30"/>
          <w:lang w:eastAsia="zh-TW"/>
        </w:rPr>
        <w:t>）</w:t>
      </w:r>
      <w:proofErr w:type="gramEnd"/>
      <w:r w:rsidRPr="00CB76B7">
        <w:rPr>
          <w:rFonts w:eastAsia="新細明體" w:hint="eastAsia"/>
          <w:color w:val="000000" w:themeColor="text1"/>
          <w:sz w:val="30"/>
          <w:szCs w:val="30"/>
          <w:lang w:eastAsia="zh-TW"/>
        </w:rPr>
        <w:t>，在風險評估的基礎上盡最大努力恢復原有狀態並努力將對相關貿易影響降到最小。</w:t>
      </w:r>
    </w:p>
    <w:p w:rsidR="008A4D80" w:rsidRPr="00CB76B7" w:rsidRDefault="007C3E62" w:rsidP="002905C7">
      <w:pPr>
        <w:keepNext/>
        <w:widowControl/>
        <w:tabs>
          <w:tab w:val="left" w:pos="720"/>
        </w:tabs>
        <w:adjustRightInd w:val="0"/>
        <w:spacing w:beforeLines="100" w:before="318"/>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第四十七條</w:t>
      </w:r>
      <w:r w:rsidRPr="00CB76B7">
        <w:rPr>
          <w:rFonts w:eastAsia="新細明體"/>
          <w:b/>
          <w:color w:val="000000" w:themeColor="text1"/>
          <w:spacing w:val="6"/>
          <w:sz w:val="30"/>
          <w:szCs w:val="30"/>
          <w:lang w:eastAsia="zh-TW"/>
        </w:rPr>
        <w:t xml:space="preserve">  </w:t>
      </w:r>
      <w:proofErr w:type="gramStart"/>
      <w:r w:rsidRPr="00CB76B7">
        <w:rPr>
          <w:rFonts w:eastAsia="新細明體" w:hint="eastAsia"/>
          <w:b/>
          <w:color w:val="000000" w:themeColor="text1"/>
          <w:spacing w:val="6"/>
          <w:sz w:val="30"/>
          <w:szCs w:val="30"/>
          <w:lang w:eastAsia="zh-TW"/>
        </w:rPr>
        <w:t>等效性</w:t>
      </w:r>
      <w:proofErr w:type="gramEnd"/>
    </w:p>
    <w:p w:rsidR="008A4D80" w:rsidRPr="00CB76B7" w:rsidRDefault="005C7214" w:rsidP="00CB76B7">
      <w:pPr>
        <w:widowControl/>
        <w:ind w:firstLineChars="200" w:firstLine="600"/>
        <w:rPr>
          <w:rFonts w:eastAsia="FangSong_GB2312"/>
          <w:color w:val="000000" w:themeColor="text1"/>
          <w:sz w:val="30"/>
          <w:szCs w:val="30"/>
          <w:lang w:eastAsia="zh-TW"/>
        </w:rPr>
      </w:pPr>
      <w:r>
        <w:rPr>
          <w:rFonts w:eastAsia="新細明體" w:hint="eastAsia"/>
          <w:color w:val="000000" w:themeColor="text1"/>
          <w:sz w:val="30"/>
          <w:szCs w:val="30"/>
          <w:lang w:eastAsia="zh-TW"/>
        </w:rPr>
        <w:t>一、一方應積極考慮另一方能夠達到其同等適當保護水平</w:t>
      </w:r>
      <w:r w:rsidR="007C3E62" w:rsidRPr="00CB76B7">
        <w:rPr>
          <w:rFonts w:eastAsia="新細明體" w:hint="eastAsia"/>
          <w:color w:val="000000" w:themeColor="text1"/>
          <w:sz w:val="30"/>
          <w:szCs w:val="30"/>
          <w:lang w:eastAsia="zh-TW"/>
        </w:rPr>
        <w:t>的衛生與植物衛生措施</w:t>
      </w:r>
      <w:proofErr w:type="gramStart"/>
      <w:r w:rsidR="007C3E62" w:rsidRPr="00CB76B7">
        <w:rPr>
          <w:rFonts w:eastAsia="新細明體" w:hint="eastAsia"/>
          <w:color w:val="000000" w:themeColor="text1"/>
          <w:sz w:val="30"/>
          <w:szCs w:val="30"/>
          <w:lang w:eastAsia="zh-TW"/>
        </w:rPr>
        <w:t>的等效性</w:t>
      </w:r>
      <w:proofErr w:type="gramEnd"/>
      <w:r w:rsidR="007C3E62" w:rsidRPr="00CB76B7">
        <w:rPr>
          <w:rFonts w:eastAsia="新細明體" w:hint="eastAsia"/>
          <w:color w:val="000000" w:themeColor="text1"/>
          <w:sz w:val="30"/>
          <w:szCs w:val="30"/>
          <w:lang w:eastAsia="zh-TW"/>
        </w:rPr>
        <w:t>。</w:t>
      </w:r>
    </w:p>
    <w:p w:rsidR="00A71B2C" w:rsidRPr="00CB76B7" w:rsidRDefault="007C3E62" w:rsidP="00CB76B7">
      <w:pPr>
        <w:widowControl/>
        <w:ind w:firstLineChars="200" w:firstLine="600"/>
        <w:rPr>
          <w:rFonts w:eastAsia="FangSong_GB2312"/>
          <w:color w:val="000000" w:themeColor="text1"/>
          <w:sz w:val="30"/>
          <w:szCs w:val="30"/>
          <w:lang w:eastAsia="zh-TW"/>
        </w:rPr>
      </w:pPr>
      <w:r w:rsidRPr="00CB76B7">
        <w:rPr>
          <w:rFonts w:eastAsia="新細明體" w:hint="eastAsia"/>
          <w:color w:val="000000" w:themeColor="text1"/>
          <w:sz w:val="30"/>
          <w:szCs w:val="30"/>
          <w:lang w:eastAsia="zh-TW"/>
        </w:rPr>
        <w:t>二、應一方要求，雙方須就具體的衛生與植物衛生措施進行磋商，以期</w:t>
      </w:r>
      <w:proofErr w:type="gramStart"/>
      <w:r w:rsidRPr="00CB76B7">
        <w:rPr>
          <w:rFonts w:eastAsia="新細明體" w:hint="eastAsia"/>
          <w:color w:val="000000" w:themeColor="text1"/>
          <w:sz w:val="30"/>
          <w:szCs w:val="30"/>
          <w:lang w:eastAsia="zh-TW"/>
        </w:rPr>
        <w:t>取得等效性</w:t>
      </w:r>
      <w:proofErr w:type="gramEnd"/>
      <w:r w:rsidRPr="00CB76B7">
        <w:rPr>
          <w:rFonts w:eastAsia="新細明體" w:hint="eastAsia"/>
          <w:color w:val="000000" w:themeColor="text1"/>
          <w:sz w:val="30"/>
          <w:szCs w:val="30"/>
          <w:lang w:eastAsia="zh-TW"/>
        </w:rPr>
        <w:t>的認可安排。</w:t>
      </w:r>
    </w:p>
    <w:p w:rsidR="008A4D80" w:rsidRPr="00CB76B7" w:rsidRDefault="007C3E62" w:rsidP="002905C7">
      <w:pPr>
        <w:keepNext/>
        <w:widowControl/>
        <w:tabs>
          <w:tab w:val="left" w:pos="720"/>
        </w:tabs>
        <w:adjustRightInd w:val="0"/>
        <w:spacing w:beforeLines="100" w:before="318"/>
        <w:jc w:val="center"/>
        <w:rPr>
          <w:rFonts w:eastAsia="FangSong_GB2312"/>
          <w:b/>
          <w:color w:val="000000" w:themeColor="text1"/>
          <w:spacing w:val="6"/>
          <w:sz w:val="30"/>
          <w:szCs w:val="30"/>
        </w:rPr>
      </w:pPr>
      <w:r w:rsidRPr="00CB76B7">
        <w:rPr>
          <w:rFonts w:eastAsia="新細明體" w:hint="eastAsia"/>
          <w:b/>
          <w:color w:val="000000" w:themeColor="text1"/>
          <w:spacing w:val="6"/>
          <w:sz w:val="30"/>
          <w:szCs w:val="30"/>
          <w:lang w:eastAsia="zh-TW"/>
        </w:rPr>
        <w:t>第四十八條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口岸措施</w:t>
      </w:r>
    </w:p>
    <w:p w:rsidR="008A4D80" w:rsidRPr="00CB76B7" w:rsidRDefault="007C3E62" w:rsidP="00CB76B7">
      <w:pPr>
        <w:widowControl/>
        <w:ind w:firstLineChars="200" w:firstLine="600"/>
        <w:rPr>
          <w:rFonts w:eastAsia="FangSong_GB2312"/>
          <w:color w:val="000000" w:themeColor="text1"/>
          <w:sz w:val="30"/>
          <w:szCs w:val="30"/>
          <w:lang w:eastAsia="zh-TW"/>
        </w:rPr>
      </w:pPr>
      <w:r w:rsidRPr="00CB76B7">
        <w:rPr>
          <w:rFonts w:eastAsia="新細明體" w:hint="eastAsia"/>
          <w:color w:val="000000" w:themeColor="text1"/>
          <w:sz w:val="30"/>
          <w:szCs w:val="30"/>
          <w:lang w:eastAsia="zh-TW"/>
        </w:rPr>
        <w:t>一、除《</w:t>
      </w:r>
      <w:r w:rsidRPr="00CB76B7">
        <w:rPr>
          <w:rFonts w:eastAsia="新細明體"/>
          <w:color w:val="000000" w:themeColor="text1"/>
          <w:sz w:val="30"/>
          <w:szCs w:val="30"/>
          <w:lang w:eastAsia="zh-TW"/>
        </w:rPr>
        <w:t>SPS</w:t>
      </w:r>
      <w:r w:rsidRPr="00CB76B7">
        <w:rPr>
          <w:rFonts w:eastAsia="新細明體" w:hint="eastAsia"/>
          <w:color w:val="000000" w:themeColor="text1"/>
          <w:sz w:val="30"/>
          <w:szCs w:val="30"/>
          <w:lang w:eastAsia="zh-TW"/>
        </w:rPr>
        <w:t>協定》第</w:t>
      </w:r>
      <w:r w:rsidRPr="00CB76B7">
        <w:rPr>
          <w:rFonts w:eastAsia="新細明體"/>
          <w:color w:val="000000" w:themeColor="text1"/>
          <w:sz w:val="30"/>
          <w:szCs w:val="30"/>
          <w:lang w:eastAsia="zh-TW"/>
        </w:rPr>
        <w:t>5</w:t>
      </w:r>
      <w:r w:rsidRPr="00CB76B7">
        <w:rPr>
          <w:rFonts w:eastAsia="新細明體" w:hint="eastAsia"/>
          <w:color w:val="000000" w:themeColor="text1"/>
          <w:sz w:val="30"/>
          <w:szCs w:val="30"/>
          <w:lang w:eastAsia="zh-TW"/>
        </w:rPr>
        <w:t>條第</w:t>
      </w:r>
      <w:r w:rsidRPr="00CB76B7">
        <w:rPr>
          <w:rFonts w:eastAsia="新細明體"/>
          <w:color w:val="000000" w:themeColor="text1"/>
          <w:sz w:val="30"/>
          <w:szCs w:val="30"/>
          <w:lang w:eastAsia="zh-TW"/>
        </w:rPr>
        <w:t>7</w:t>
      </w:r>
      <w:r w:rsidRPr="00CB76B7">
        <w:rPr>
          <w:rFonts w:eastAsia="新細明體" w:hint="eastAsia"/>
          <w:color w:val="000000" w:themeColor="text1"/>
          <w:sz w:val="30"/>
          <w:szCs w:val="30"/>
          <w:lang w:eastAsia="zh-TW"/>
        </w:rPr>
        <w:t>款規定的情況外，</w:t>
      </w:r>
      <w:proofErr w:type="gramStart"/>
      <w:r w:rsidRPr="00CB76B7">
        <w:rPr>
          <w:rFonts w:eastAsia="新細明體" w:hint="eastAsia"/>
          <w:color w:val="000000" w:themeColor="text1"/>
          <w:sz w:val="30"/>
          <w:szCs w:val="30"/>
          <w:lang w:eastAsia="zh-TW"/>
        </w:rPr>
        <w:t>一</w:t>
      </w:r>
      <w:proofErr w:type="gramEnd"/>
      <w:r w:rsidRPr="00CB76B7">
        <w:rPr>
          <w:rFonts w:eastAsia="新細明體" w:hint="eastAsia"/>
          <w:color w:val="000000" w:themeColor="text1"/>
          <w:sz w:val="30"/>
          <w:szCs w:val="30"/>
          <w:lang w:eastAsia="zh-TW"/>
        </w:rPr>
        <w:t>方應根據科學原理在口岸實施衛生或植物衛生措施。</w:t>
      </w:r>
    </w:p>
    <w:p w:rsidR="008A4D80" w:rsidRPr="00CB76B7" w:rsidRDefault="007C3E62" w:rsidP="00CB76B7">
      <w:pPr>
        <w:widowControl/>
        <w:tabs>
          <w:tab w:val="left" w:pos="720"/>
        </w:tabs>
        <w:adjustRightInd w:val="0"/>
        <w:ind w:firstLineChars="200" w:firstLine="600"/>
        <w:rPr>
          <w:rFonts w:eastAsia="FangSong_GB2312"/>
          <w:color w:val="000000" w:themeColor="text1"/>
          <w:sz w:val="30"/>
          <w:szCs w:val="30"/>
          <w:lang w:eastAsia="zh-TW"/>
        </w:rPr>
      </w:pPr>
      <w:r w:rsidRPr="00CB76B7">
        <w:rPr>
          <w:rFonts w:eastAsia="新細明體" w:hint="eastAsia"/>
          <w:color w:val="000000" w:themeColor="text1"/>
          <w:sz w:val="30"/>
          <w:szCs w:val="30"/>
          <w:lang w:eastAsia="zh-TW"/>
        </w:rPr>
        <w:lastRenderedPageBreak/>
        <w:t>二、如果一方因發現未遵守衛生或植物衛生要求而在入口口岸扣留來自另一方的貨物，則應迅速將扣留的原因通報進口商或其代理人。對發現的嚴重不符合衛生或植物衛生要求的問題應迅速通報另一方。</w:t>
      </w:r>
    </w:p>
    <w:p w:rsidR="008A4D80" w:rsidRPr="00CB76B7" w:rsidRDefault="007C3E62" w:rsidP="002905C7">
      <w:pPr>
        <w:keepNext/>
        <w:widowControl/>
        <w:tabs>
          <w:tab w:val="left" w:pos="720"/>
        </w:tabs>
        <w:adjustRightInd w:val="0"/>
        <w:spacing w:beforeLines="100" w:before="318"/>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第四十九條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技術合作</w:t>
      </w:r>
    </w:p>
    <w:p w:rsidR="008A4D80" w:rsidRPr="00CB76B7" w:rsidRDefault="007C3E62" w:rsidP="00CB76B7">
      <w:pPr>
        <w:widowControl/>
        <w:ind w:firstLineChars="200" w:firstLine="600"/>
        <w:rPr>
          <w:rFonts w:eastAsia="FangSong_GB2312"/>
          <w:color w:val="000000" w:themeColor="text1"/>
          <w:sz w:val="30"/>
          <w:szCs w:val="30"/>
          <w:lang w:eastAsia="zh-HK"/>
        </w:rPr>
      </w:pPr>
      <w:r w:rsidRPr="00CB76B7">
        <w:rPr>
          <w:rFonts w:eastAsia="新細明體" w:hint="eastAsia"/>
          <w:color w:val="000000" w:themeColor="text1"/>
          <w:sz w:val="30"/>
          <w:szCs w:val="30"/>
          <w:lang w:eastAsia="zh-TW"/>
        </w:rPr>
        <w:t>一、雙方同意在《</w:t>
      </w:r>
      <w:r w:rsidRPr="00CB76B7">
        <w:rPr>
          <w:rFonts w:eastAsia="新細明體" w:hint="eastAsia"/>
          <w:color w:val="000000" w:themeColor="text1"/>
          <w:spacing w:val="6"/>
          <w:sz w:val="30"/>
          <w:szCs w:val="30"/>
          <w:lang w:eastAsia="zh-TW"/>
        </w:rPr>
        <w:t>〈安排〉</w:t>
      </w:r>
      <w:r w:rsidRPr="00CB76B7">
        <w:rPr>
          <w:rFonts w:eastAsia="新細明體" w:hint="eastAsia"/>
          <w:color w:val="000000" w:themeColor="text1"/>
          <w:sz w:val="30"/>
          <w:szCs w:val="30"/>
          <w:lang w:eastAsia="zh-TW"/>
        </w:rPr>
        <w:t>經濟技術合作</w:t>
      </w:r>
      <w:r w:rsidRPr="00D35A1D">
        <w:rPr>
          <w:rFonts w:eastAsia="新細明體" w:hint="eastAsia"/>
          <w:color w:val="000000" w:themeColor="text1"/>
          <w:sz w:val="30"/>
          <w:szCs w:val="30"/>
          <w:lang w:eastAsia="zh-TW"/>
        </w:rPr>
        <w:t>協</w:t>
      </w:r>
      <w:r w:rsidR="007F5F41" w:rsidRPr="00D35A1D">
        <w:rPr>
          <w:rFonts w:eastAsia="新細明體" w:hint="eastAsia"/>
          <w:color w:val="000000" w:themeColor="text1"/>
          <w:sz w:val="30"/>
          <w:szCs w:val="30"/>
          <w:lang w:eastAsia="zh-HK"/>
        </w:rPr>
        <w:t>議</w:t>
      </w:r>
      <w:r w:rsidRPr="00CB76B7">
        <w:rPr>
          <w:rFonts w:eastAsia="新細明體" w:hint="eastAsia"/>
          <w:color w:val="000000" w:themeColor="text1"/>
          <w:sz w:val="30"/>
          <w:szCs w:val="30"/>
          <w:lang w:eastAsia="zh-TW"/>
        </w:rPr>
        <w:t>》的基礎上進一步加強技術合作。對雙方共同關心並與本章一致的衛生與植物衛生措施事務，雙方同意探求技術合作，包括管理制度和人員、實驗室技術和人員的定期交流，以增進對雙方管理體制的相互瞭解，便利</w:t>
      </w:r>
      <w:proofErr w:type="gramStart"/>
      <w:r w:rsidRPr="00CB76B7">
        <w:rPr>
          <w:rFonts w:eastAsia="新細明體" w:hint="eastAsia"/>
          <w:color w:val="000000" w:themeColor="text1"/>
          <w:sz w:val="30"/>
          <w:szCs w:val="30"/>
          <w:lang w:eastAsia="zh-TW"/>
        </w:rPr>
        <w:t>相互間的市場</w:t>
      </w:r>
      <w:proofErr w:type="gramEnd"/>
      <w:r w:rsidRPr="00CB76B7">
        <w:rPr>
          <w:rFonts w:eastAsia="新細明體" w:hint="eastAsia"/>
          <w:color w:val="000000" w:themeColor="text1"/>
          <w:sz w:val="30"/>
          <w:szCs w:val="30"/>
          <w:lang w:eastAsia="zh-TW"/>
        </w:rPr>
        <w:t>准入。</w:t>
      </w:r>
    </w:p>
    <w:p w:rsidR="008A4D80" w:rsidRPr="00CB76B7" w:rsidRDefault="007C3E62" w:rsidP="00CB76B7">
      <w:pPr>
        <w:widowControl/>
        <w:ind w:firstLineChars="200" w:firstLine="600"/>
        <w:rPr>
          <w:rFonts w:eastAsia="FangSong_GB2312"/>
          <w:color w:val="000000" w:themeColor="text1"/>
          <w:sz w:val="30"/>
          <w:szCs w:val="30"/>
          <w:lang w:eastAsia="zh-TW"/>
        </w:rPr>
      </w:pPr>
      <w:r w:rsidRPr="00CB76B7">
        <w:rPr>
          <w:rFonts w:eastAsia="新細明體" w:hint="eastAsia"/>
          <w:color w:val="000000" w:themeColor="text1"/>
          <w:sz w:val="30"/>
          <w:szCs w:val="30"/>
          <w:lang w:eastAsia="zh-TW"/>
        </w:rPr>
        <w:t>二、應一方請求，雙方應考慮衛生與植物衛生措施相關合作事宜。此類合作應以雙方同意的條款和條件為基礎，可以包括但不限於：</w:t>
      </w:r>
    </w:p>
    <w:p w:rsidR="008A4D80" w:rsidRPr="00CB76B7" w:rsidRDefault="007C3E62" w:rsidP="00CB76B7">
      <w:pPr>
        <w:widowControl/>
        <w:ind w:firstLineChars="200" w:firstLine="600"/>
        <w:rPr>
          <w:rFonts w:eastAsia="FangSong_GB2312"/>
          <w:color w:val="000000" w:themeColor="text1"/>
          <w:sz w:val="30"/>
          <w:szCs w:val="30"/>
          <w:lang w:eastAsia="zh-TW"/>
        </w:rPr>
      </w:pPr>
      <w:r w:rsidRPr="00CB76B7">
        <w:rPr>
          <w:rFonts w:eastAsia="新細明體" w:hint="eastAsia"/>
          <w:color w:val="000000" w:themeColor="text1"/>
          <w:sz w:val="30"/>
          <w:szCs w:val="30"/>
          <w:lang w:eastAsia="zh-TW"/>
        </w:rPr>
        <w:t>（一）雙方加強在制訂和實施衛生與植物衛生措施方面的經驗交流與合作；</w:t>
      </w:r>
    </w:p>
    <w:p w:rsidR="008A4D80" w:rsidRPr="00CB76B7" w:rsidRDefault="007C3E62" w:rsidP="00CB76B7">
      <w:pPr>
        <w:widowControl/>
        <w:ind w:firstLineChars="200" w:firstLine="600"/>
        <w:rPr>
          <w:rFonts w:eastAsia="FangSong_GB2312"/>
          <w:color w:val="000000" w:themeColor="text1"/>
          <w:sz w:val="30"/>
          <w:szCs w:val="30"/>
          <w:lang w:eastAsia="zh-TW"/>
        </w:rPr>
      </w:pPr>
      <w:r w:rsidRPr="00CB76B7">
        <w:rPr>
          <w:rFonts w:eastAsia="新細明體" w:hint="eastAsia"/>
          <w:color w:val="000000" w:themeColor="text1"/>
          <w:sz w:val="30"/>
          <w:szCs w:val="30"/>
          <w:lang w:eastAsia="zh-TW"/>
        </w:rPr>
        <w:t>（二）為便利雙方貿易，雙方根據在《</w:t>
      </w:r>
      <w:r w:rsidRPr="00CB76B7">
        <w:rPr>
          <w:rFonts w:eastAsia="新細明體"/>
          <w:color w:val="000000" w:themeColor="text1"/>
          <w:sz w:val="30"/>
          <w:szCs w:val="30"/>
          <w:lang w:eastAsia="zh-TW"/>
        </w:rPr>
        <w:t>SPS</w:t>
      </w:r>
      <w:r w:rsidRPr="00CB76B7">
        <w:rPr>
          <w:rFonts w:eastAsia="新細明體" w:hint="eastAsia"/>
          <w:color w:val="000000" w:themeColor="text1"/>
          <w:sz w:val="30"/>
          <w:szCs w:val="30"/>
          <w:lang w:eastAsia="zh-TW"/>
        </w:rPr>
        <w:t>協定》第</w:t>
      </w:r>
      <w:r w:rsidRPr="00CB76B7">
        <w:rPr>
          <w:rFonts w:eastAsia="新細明體"/>
          <w:color w:val="000000" w:themeColor="text1"/>
          <w:sz w:val="30"/>
          <w:szCs w:val="30"/>
          <w:lang w:eastAsia="zh-TW"/>
        </w:rPr>
        <w:t>6</w:t>
      </w:r>
      <w:r w:rsidRPr="00CB76B7">
        <w:rPr>
          <w:rFonts w:eastAsia="新細明體" w:hint="eastAsia"/>
          <w:color w:val="000000" w:themeColor="text1"/>
          <w:sz w:val="30"/>
          <w:szCs w:val="30"/>
          <w:lang w:eastAsia="zh-TW"/>
        </w:rPr>
        <w:t>條及相關國際標準、指南和建議就區域化的實施開展合作；</w:t>
      </w:r>
    </w:p>
    <w:p w:rsidR="00541151" w:rsidRPr="00CB76B7" w:rsidRDefault="007C3E62" w:rsidP="00CB76B7">
      <w:pPr>
        <w:widowControl/>
        <w:ind w:firstLineChars="200" w:firstLine="600"/>
        <w:rPr>
          <w:rFonts w:eastAsia="FangSong_GB2312"/>
          <w:color w:val="000000" w:themeColor="text1"/>
          <w:sz w:val="30"/>
          <w:szCs w:val="30"/>
          <w:lang w:eastAsia="zh-TW"/>
        </w:rPr>
      </w:pPr>
      <w:r w:rsidRPr="00CB76B7">
        <w:rPr>
          <w:rFonts w:eastAsia="新細明體" w:hint="eastAsia"/>
          <w:color w:val="000000" w:themeColor="text1"/>
          <w:sz w:val="30"/>
          <w:szCs w:val="30"/>
          <w:lang w:eastAsia="zh-TW"/>
        </w:rPr>
        <w:t>（三）雙方應重點加強實驗室檢測技術、疫病和有害生物控制方法、風險分析方法等方面的合作。</w:t>
      </w:r>
    </w:p>
    <w:p w:rsidR="008A4D80" w:rsidRPr="00CB76B7" w:rsidRDefault="007C3E62" w:rsidP="002905C7">
      <w:pPr>
        <w:keepNext/>
        <w:widowControl/>
        <w:tabs>
          <w:tab w:val="left" w:pos="720"/>
        </w:tabs>
        <w:adjustRightInd w:val="0"/>
        <w:spacing w:beforeLines="100" w:before="318"/>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lastRenderedPageBreak/>
        <w:t>第五十條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衛生</w:t>
      </w:r>
      <w:r w:rsidR="00A70DAE" w:rsidRPr="00D35A1D">
        <w:rPr>
          <w:rFonts w:eastAsia="新細明體" w:hint="eastAsia"/>
          <w:b/>
          <w:color w:val="000000" w:themeColor="text1"/>
          <w:spacing w:val="6"/>
          <w:sz w:val="30"/>
          <w:szCs w:val="30"/>
          <w:lang w:eastAsia="zh-HK"/>
        </w:rPr>
        <w:t>與</w:t>
      </w:r>
      <w:r w:rsidRPr="00D35A1D">
        <w:rPr>
          <w:rFonts w:eastAsia="新細明體" w:hint="eastAsia"/>
          <w:b/>
          <w:color w:val="000000" w:themeColor="text1"/>
          <w:spacing w:val="6"/>
          <w:sz w:val="30"/>
          <w:szCs w:val="30"/>
          <w:lang w:eastAsia="zh-TW"/>
        </w:rPr>
        <w:t>植</w:t>
      </w:r>
      <w:r w:rsidRPr="00CB76B7">
        <w:rPr>
          <w:rFonts w:eastAsia="新細明體" w:hint="eastAsia"/>
          <w:b/>
          <w:color w:val="000000" w:themeColor="text1"/>
          <w:spacing w:val="6"/>
          <w:sz w:val="30"/>
          <w:szCs w:val="30"/>
          <w:lang w:eastAsia="zh-TW"/>
        </w:rPr>
        <w:t>物衛生措施工作組</w:t>
      </w:r>
    </w:p>
    <w:p w:rsidR="00EE453A" w:rsidRPr="00CB76B7" w:rsidRDefault="007C3E62" w:rsidP="00CB76B7">
      <w:pPr>
        <w:widowControl/>
        <w:ind w:firstLineChars="200" w:firstLine="600"/>
        <w:rPr>
          <w:rFonts w:eastAsia="FangSong_GB2312"/>
          <w:color w:val="000000" w:themeColor="text1"/>
          <w:sz w:val="30"/>
          <w:szCs w:val="30"/>
          <w:lang w:eastAsia="zh-TW"/>
        </w:rPr>
      </w:pPr>
      <w:r w:rsidRPr="00CB76B7">
        <w:rPr>
          <w:rFonts w:eastAsia="新細明體" w:hint="eastAsia"/>
          <w:smallCaps/>
          <w:color w:val="000000" w:themeColor="text1"/>
          <w:sz w:val="30"/>
          <w:szCs w:val="30"/>
          <w:lang w:eastAsia="zh-TW"/>
        </w:rPr>
        <w:t>一、</w:t>
      </w:r>
      <w:r w:rsidRPr="00CB76B7">
        <w:rPr>
          <w:rFonts w:eastAsia="新細明體" w:hint="eastAsia"/>
          <w:sz w:val="30"/>
          <w:szCs w:val="30"/>
          <w:lang w:eastAsia="zh-TW"/>
        </w:rPr>
        <w:t>雙方</w:t>
      </w:r>
      <w:r w:rsidRPr="00CB76B7">
        <w:rPr>
          <w:rFonts w:eastAsia="新細明體" w:hint="eastAsia"/>
          <w:color w:val="000000" w:themeColor="text1"/>
          <w:sz w:val="30"/>
          <w:szCs w:val="30"/>
          <w:lang w:eastAsia="zh-TW"/>
        </w:rPr>
        <w:t>同意</w:t>
      </w:r>
      <w:r w:rsidRPr="00CB76B7">
        <w:rPr>
          <w:rFonts w:eastAsia="新細明體" w:hint="eastAsia"/>
          <w:sz w:val="30"/>
          <w:szCs w:val="30"/>
          <w:lang w:eastAsia="zh-TW"/>
        </w:rPr>
        <w:t>在</w:t>
      </w:r>
      <w:r w:rsidRPr="00CB76B7">
        <w:rPr>
          <w:rFonts w:eastAsia="新細明體" w:hint="eastAsia"/>
          <w:color w:val="000000" w:themeColor="text1"/>
          <w:spacing w:val="6"/>
          <w:sz w:val="30"/>
          <w:szCs w:val="30"/>
          <w:lang w:eastAsia="zh-TW"/>
        </w:rPr>
        <w:t>《安排》</w:t>
      </w:r>
      <w:r w:rsidRPr="00CB76B7">
        <w:rPr>
          <w:rFonts w:eastAsia="新細明體" w:hint="eastAsia"/>
          <w:sz w:val="30"/>
          <w:szCs w:val="30"/>
          <w:lang w:eastAsia="zh-TW"/>
        </w:rPr>
        <w:t>聯合指導委員會機制下</w:t>
      </w:r>
      <w:r w:rsidRPr="00CB76B7">
        <w:rPr>
          <w:rFonts w:eastAsia="新細明體" w:hint="eastAsia"/>
          <w:color w:val="000000" w:themeColor="text1"/>
          <w:sz w:val="30"/>
          <w:szCs w:val="30"/>
          <w:lang w:eastAsia="zh-TW"/>
        </w:rPr>
        <w:t>設立</w:t>
      </w:r>
      <w:r w:rsidRPr="00CB76B7">
        <w:rPr>
          <w:rFonts w:eastAsia="新細明體" w:hint="eastAsia"/>
          <w:sz w:val="30"/>
          <w:szCs w:val="30"/>
          <w:lang w:eastAsia="zh-TW"/>
        </w:rPr>
        <w:t>衛生</w:t>
      </w:r>
      <w:r w:rsidR="00A70DAE" w:rsidRPr="00D35A1D">
        <w:rPr>
          <w:rFonts w:eastAsia="新細明體" w:hint="eastAsia"/>
          <w:sz w:val="30"/>
          <w:szCs w:val="30"/>
          <w:lang w:eastAsia="zh-HK"/>
        </w:rPr>
        <w:t>與</w:t>
      </w:r>
      <w:r w:rsidRPr="00CB76B7">
        <w:rPr>
          <w:rFonts w:eastAsia="新細明體" w:hint="eastAsia"/>
          <w:sz w:val="30"/>
          <w:szCs w:val="30"/>
          <w:lang w:eastAsia="zh-TW"/>
        </w:rPr>
        <w:t>植物衛生措施工作組（以下簡稱</w:t>
      </w:r>
      <w:r w:rsidRPr="00CB76B7">
        <w:rPr>
          <w:rFonts w:eastAsia="新細明體"/>
          <w:sz w:val="30"/>
          <w:szCs w:val="30"/>
          <w:lang w:eastAsia="zh-TW"/>
        </w:rPr>
        <w:t>“SPS</w:t>
      </w:r>
      <w:r w:rsidRPr="00CB76B7">
        <w:rPr>
          <w:rFonts w:eastAsia="新細明體" w:hint="eastAsia"/>
          <w:sz w:val="30"/>
          <w:szCs w:val="30"/>
          <w:lang w:eastAsia="zh-TW"/>
        </w:rPr>
        <w:t>工作組</w:t>
      </w:r>
      <w:r w:rsidRPr="00CB76B7">
        <w:rPr>
          <w:rFonts w:eastAsia="新細明體"/>
          <w:sz w:val="30"/>
          <w:szCs w:val="30"/>
          <w:lang w:eastAsia="zh-TW"/>
        </w:rPr>
        <w:t>”</w:t>
      </w:r>
      <w:r w:rsidRPr="00CB76B7">
        <w:rPr>
          <w:rFonts w:eastAsia="新細明體" w:hint="eastAsia"/>
          <w:sz w:val="30"/>
          <w:szCs w:val="30"/>
          <w:lang w:eastAsia="zh-TW"/>
        </w:rPr>
        <w:t>）。由雙</w:t>
      </w:r>
      <w:r w:rsidRPr="00CB76B7">
        <w:rPr>
          <w:rFonts w:eastAsia="新細明體" w:hint="eastAsia"/>
          <w:color w:val="000000" w:themeColor="text1"/>
          <w:sz w:val="30"/>
          <w:szCs w:val="30"/>
          <w:lang w:eastAsia="zh-TW"/>
        </w:rPr>
        <w:t>方代表組成，以監督本章的執行。</w:t>
      </w:r>
    </w:p>
    <w:p w:rsidR="008A4D80" w:rsidRPr="00CB76B7" w:rsidRDefault="007C3E62" w:rsidP="00CB76B7">
      <w:pPr>
        <w:widowControl/>
        <w:ind w:firstLineChars="200" w:firstLine="600"/>
        <w:rPr>
          <w:rFonts w:eastAsia="FangSong_GB2312"/>
          <w:smallCaps/>
          <w:color w:val="000000" w:themeColor="text1"/>
          <w:sz w:val="30"/>
          <w:szCs w:val="30"/>
          <w:lang w:eastAsia="zh-TW"/>
        </w:rPr>
      </w:pPr>
      <w:r w:rsidRPr="00CB76B7">
        <w:rPr>
          <w:rFonts w:eastAsia="新細明體" w:hint="eastAsia"/>
          <w:smallCaps/>
          <w:color w:val="000000" w:themeColor="text1"/>
          <w:sz w:val="30"/>
          <w:szCs w:val="30"/>
          <w:lang w:eastAsia="zh-TW"/>
        </w:rPr>
        <w:t>二、</w:t>
      </w:r>
      <w:r w:rsidRPr="00CB76B7">
        <w:rPr>
          <w:rFonts w:eastAsia="新細明體"/>
          <w:color w:val="000000" w:themeColor="text1"/>
          <w:sz w:val="30"/>
          <w:szCs w:val="30"/>
          <w:lang w:eastAsia="zh-TW"/>
        </w:rPr>
        <w:t>SPS</w:t>
      </w:r>
      <w:r w:rsidRPr="00CB76B7">
        <w:rPr>
          <w:rFonts w:eastAsia="新細明體" w:hint="eastAsia"/>
          <w:color w:val="000000" w:themeColor="text1"/>
          <w:sz w:val="30"/>
          <w:szCs w:val="30"/>
          <w:lang w:eastAsia="zh-TW"/>
        </w:rPr>
        <w:t>工作組</w:t>
      </w:r>
      <w:r w:rsidRPr="00CB76B7">
        <w:rPr>
          <w:rFonts w:eastAsia="新細明體" w:hint="eastAsia"/>
          <w:smallCaps/>
          <w:color w:val="000000" w:themeColor="text1"/>
          <w:sz w:val="30"/>
          <w:szCs w:val="30"/>
          <w:lang w:eastAsia="zh-TW"/>
        </w:rPr>
        <w:t>的職能：</w:t>
      </w:r>
    </w:p>
    <w:p w:rsidR="008A4D80" w:rsidRPr="00CB76B7" w:rsidRDefault="007C3E62" w:rsidP="00CB76B7">
      <w:pPr>
        <w:widowControl/>
        <w:ind w:firstLineChars="200" w:firstLine="600"/>
        <w:rPr>
          <w:rFonts w:eastAsia="FangSong_GB2312"/>
          <w:smallCaps/>
          <w:color w:val="000000" w:themeColor="text1"/>
          <w:sz w:val="30"/>
          <w:szCs w:val="30"/>
          <w:lang w:eastAsia="zh-TW"/>
        </w:rPr>
      </w:pPr>
      <w:r w:rsidRPr="00CB76B7">
        <w:rPr>
          <w:rFonts w:eastAsia="新細明體" w:hint="eastAsia"/>
          <w:smallCaps/>
          <w:color w:val="000000" w:themeColor="text1"/>
          <w:sz w:val="30"/>
          <w:szCs w:val="30"/>
          <w:lang w:eastAsia="zh-TW"/>
        </w:rPr>
        <w:t>（一）監督本章的實施；</w:t>
      </w:r>
    </w:p>
    <w:p w:rsidR="008A4D80" w:rsidRPr="00CB76B7" w:rsidRDefault="007C3E62" w:rsidP="00CB76B7">
      <w:pPr>
        <w:widowControl/>
        <w:ind w:firstLineChars="200" w:firstLine="600"/>
        <w:rPr>
          <w:rFonts w:eastAsia="FangSong_GB2312"/>
          <w:color w:val="000000" w:themeColor="text1"/>
          <w:sz w:val="30"/>
          <w:szCs w:val="30"/>
          <w:lang w:eastAsia="zh-TW"/>
        </w:rPr>
      </w:pPr>
      <w:r w:rsidRPr="00CB76B7">
        <w:rPr>
          <w:rFonts w:eastAsia="新細明體" w:hint="eastAsia"/>
          <w:smallCaps/>
          <w:color w:val="000000" w:themeColor="text1"/>
          <w:sz w:val="30"/>
          <w:szCs w:val="30"/>
          <w:lang w:eastAsia="zh-TW"/>
        </w:rPr>
        <w:t>（二）協調技術合作活動；</w:t>
      </w:r>
    </w:p>
    <w:p w:rsidR="008A4D80" w:rsidRPr="00CB76B7" w:rsidRDefault="007C3E62" w:rsidP="00CB76B7">
      <w:pPr>
        <w:widowControl/>
        <w:ind w:firstLineChars="200" w:firstLine="600"/>
        <w:rPr>
          <w:rFonts w:eastAsia="FangSong_GB2312"/>
          <w:color w:val="000000" w:themeColor="text1"/>
          <w:sz w:val="30"/>
          <w:szCs w:val="30"/>
          <w:lang w:eastAsia="zh-TW"/>
        </w:rPr>
      </w:pPr>
      <w:r w:rsidRPr="00CB76B7">
        <w:rPr>
          <w:rFonts w:eastAsia="新細明體" w:hint="eastAsia"/>
          <w:color w:val="000000" w:themeColor="text1"/>
          <w:sz w:val="30"/>
          <w:szCs w:val="30"/>
          <w:lang w:eastAsia="zh-TW"/>
        </w:rPr>
        <w:t>（三）促進技術磋商；</w:t>
      </w:r>
    </w:p>
    <w:p w:rsidR="008A4D80" w:rsidRPr="00CB76B7" w:rsidRDefault="007C3E62" w:rsidP="00CB76B7">
      <w:pPr>
        <w:widowControl/>
        <w:ind w:firstLineChars="200" w:firstLine="600"/>
        <w:rPr>
          <w:rFonts w:eastAsia="FangSong_GB2312"/>
          <w:color w:val="000000" w:themeColor="text1"/>
          <w:sz w:val="30"/>
          <w:szCs w:val="30"/>
          <w:lang w:eastAsia="zh-TW"/>
        </w:rPr>
      </w:pPr>
      <w:r w:rsidRPr="00CB76B7">
        <w:rPr>
          <w:rFonts w:eastAsia="新細明體" w:hint="eastAsia"/>
          <w:color w:val="000000" w:themeColor="text1"/>
          <w:sz w:val="30"/>
          <w:szCs w:val="30"/>
          <w:lang w:eastAsia="zh-TW"/>
        </w:rPr>
        <w:t>（四）確認需加強合作的領域，包括對任何一方的具體提議給予積極的考慮；</w:t>
      </w:r>
    </w:p>
    <w:p w:rsidR="008A4D80" w:rsidRPr="00CB76B7" w:rsidRDefault="007C3E62" w:rsidP="00CB76B7">
      <w:pPr>
        <w:widowControl/>
        <w:ind w:firstLineChars="200" w:firstLine="600"/>
        <w:rPr>
          <w:rFonts w:eastAsia="FangSong_GB2312"/>
          <w:color w:val="000000" w:themeColor="text1"/>
          <w:sz w:val="30"/>
          <w:szCs w:val="30"/>
          <w:lang w:eastAsia="zh-TW"/>
        </w:rPr>
      </w:pPr>
      <w:r w:rsidRPr="00CB76B7">
        <w:rPr>
          <w:rFonts w:eastAsia="新細明體" w:hint="eastAsia"/>
          <w:color w:val="000000" w:themeColor="text1"/>
          <w:sz w:val="30"/>
          <w:szCs w:val="30"/>
          <w:lang w:eastAsia="zh-TW"/>
        </w:rPr>
        <w:t>（五）根據本章目標，建立主管</w:t>
      </w:r>
      <w:proofErr w:type="gramStart"/>
      <w:r w:rsidRPr="00CB76B7">
        <w:rPr>
          <w:rFonts w:eastAsia="新細明體" w:hint="eastAsia"/>
          <w:color w:val="000000" w:themeColor="text1"/>
          <w:sz w:val="30"/>
          <w:szCs w:val="30"/>
          <w:lang w:eastAsia="zh-TW"/>
        </w:rPr>
        <w:t>機構間的對話</w:t>
      </w:r>
      <w:proofErr w:type="gramEnd"/>
      <w:r w:rsidRPr="00CB76B7">
        <w:rPr>
          <w:rFonts w:eastAsia="新細明體" w:hint="eastAsia"/>
          <w:color w:val="000000" w:themeColor="text1"/>
          <w:sz w:val="30"/>
          <w:szCs w:val="30"/>
          <w:lang w:eastAsia="zh-TW"/>
        </w:rPr>
        <w:t>；</w:t>
      </w:r>
    </w:p>
    <w:p w:rsidR="008A4D80" w:rsidRPr="00CB76B7" w:rsidRDefault="007C3E62" w:rsidP="00CB76B7">
      <w:pPr>
        <w:widowControl/>
        <w:ind w:firstLineChars="200" w:firstLine="600"/>
        <w:rPr>
          <w:rFonts w:eastAsia="FangSong_GB2312"/>
          <w:color w:val="000000" w:themeColor="text1"/>
          <w:sz w:val="30"/>
          <w:szCs w:val="30"/>
          <w:lang w:eastAsia="zh-TW"/>
        </w:rPr>
      </w:pPr>
      <w:r w:rsidRPr="00CB76B7">
        <w:rPr>
          <w:rFonts w:eastAsia="新細明體" w:hint="eastAsia"/>
          <w:color w:val="000000" w:themeColor="text1"/>
          <w:sz w:val="30"/>
          <w:szCs w:val="30"/>
          <w:lang w:eastAsia="zh-TW"/>
        </w:rPr>
        <w:t>（六）執行雙方同意的其他職能。</w:t>
      </w:r>
    </w:p>
    <w:p w:rsidR="008A4D80" w:rsidRPr="00CB76B7" w:rsidRDefault="005D7292" w:rsidP="00CB76B7">
      <w:pPr>
        <w:widowControl/>
        <w:ind w:firstLineChars="200" w:firstLine="600"/>
        <w:rPr>
          <w:rFonts w:eastAsia="FangSong_GB2312"/>
          <w:smallCaps/>
          <w:color w:val="000000" w:themeColor="text1"/>
          <w:sz w:val="30"/>
          <w:szCs w:val="30"/>
          <w:lang w:eastAsia="zh-TW"/>
        </w:rPr>
      </w:pPr>
      <w:r>
        <w:rPr>
          <w:rFonts w:eastAsia="新細明體" w:hint="eastAsia"/>
          <w:smallCaps/>
          <w:color w:val="000000" w:themeColor="text1"/>
          <w:sz w:val="30"/>
          <w:szCs w:val="30"/>
          <w:lang w:eastAsia="zh-TW"/>
        </w:rPr>
        <w:t>三、除雙方另有約定</w:t>
      </w:r>
      <w:r w:rsidR="007C3E62" w:rsidRPr="00CB76B7">
        <w:rPr>
          <w:rFonts w:eastAsia="新細明體" w:hint="eastAsia"/>
          <w:smallCaps/>
          <w:color w:val="000000" w:themeColor="text1"/>
          <w:sz w:val="30"/>
          <w:szCs w:val="30"/>
          <w:lang w:eastAsia="zh-TW"/>
        </w:rPr>
        <w:t>外，</w:t>
      </w:r>
      <w:r w:rsidR="007C3E62" w:rsidRPr="00CB76B7">
        <w:rPr>
          <w:rFonts w:eastAsia="新細明體"/>
          <w:smallCaps/>
          <w:color w:val="000000" w:themeColor="text1"/>
          <w:sz w:val="30"/>
          <w:szCs w:val="30"/>
          <w:lang w:eastAsia="zh-TW"/>
        </w:rPr>
        <w:t>SPS</w:t>
      </w:r>
      <w:r w:rsidR="007C3E62" w:rsidRPr="00CB76B7">
        <w:rPr>
          <w:rFonts w:eastAsia="新細明體" w:hint="eastAsia"/>
          <w:smallCaps/>
          <w:color w:val="000000" w:themeColor="text1"/>
          <w:sz w:val="30"/>
          <w:szCs w:val="30"/>
          <w:lang w:eastAsia="zh-TW"/>
        </w:rPr>
        <w:t>工作組應由雙方共同主持，並每年召開一次會議。會議可視情況以雙方同意的任何方式召開並可與依據本協議第七章設立的技術性貿易壁壘工作組會議聯合召開。</w:t>
      </w:r>
    </w:p>
    <w:p w:rsidR="008813AD" w:rsidRPr="00CB76B7" w:rsidRDefault="007C3E62" w:rsidP="00CB76B7">
      <w:pPr>
        <w:widowControl/>
        <w:ind w:firstLineChars="200" w:firstLine="600"/>
        <w:rPr>
          <w:rFonts w:eastAsia="FangSong_GB2312"/>
          <w:color w:val="000000" w:themeColor="text1"/>
          <w:sz w:val="30"/>
          <w:szCs w:val="30"/>
          <w:lang w:eastAsia="zh-TW"/>
        </w:rPr>
      </w:pPr>
      <w:r w:rsidRPr="00CB76B7">
        <w:rPr>
          <w:rFonts w:eastAsia="新細明體" w:hint="eastAsia"/>
          <w:color w:val="000000" w:themeColor="text1"/>
          <w:sz w:val="30"/>
          <w:szCs w:val="30"/>
          <w:lang w:eastAsia="zh-TW"/>
        </w:rPr>
        <w:t>四、為達本條之目的，</w:t>
      </w:r>
      <w:r w:rsidRPr="00CB76B7">
        <w:rPr>
          <w:rFonts w:eastAsia="新細明體"/>
          <w:smallCaps/>
          <w:color w:val="000000" w:themeColor="text1"/>
          <w:sz w:val="30"/>
          <w:szCs w:val="30"/>
          <w:lang w:eastAsia="zh-TW"/>
        </w:rPr>
        <w:t>SPS</w:t>
      </w:r>
      <w:r w:rsidRPr="00CB76B7">
        <w:rPr>
          <w:rFonts w:eastAsia="新細明體" w:hint="eastAsia"/>
          <w:smallCaps/>
          <w:color w:val="000000" w:themeColor="text1"/>
          <w:sz w:val="30"/>
          <w:szCs w:val="30"/>
          <w:lang w:eastAsia="zh-TW"/>
        </w:rPr>
        <w:t>工作組</w:t>
      </w:r>
      <w:r w:rsidRPr="00CB76B7">
        <w:rPr>
          <w:rFonts w:eastAsia="新細明體" w:hint="eastAsia"/>
          <w:color w:val="000000" w:themeColor="text1"/>
          <w:sz w:val="30"/>
          <w:szCs w:val="30"/>
          <w:lang w:eastAsia="zh-TW"/>
        </w:rPr>
        <w:t>應由各自相關業務主管部門負責協調。</w:t>
      </w:r>
    </w:p>
    <w:p w:rsidR="00A71B2C" w:rsidRPr="00CB76B7" w:rsidRDefault="007C3E62" w:rsidP="00CB76B7">
      <w:pPr>
        <w:widowControl/>
        <w:ind w:firstLineChars="200" w:firstLine="600"/>
        <w:rPr>
          <w:rFonts w:eastAsia="FangSong_GB2312"/>
          <w:color w:val="000000" w:themeColor="text1"/>
          <w:sz w:val="30"/>
          <w:szCs w:val="30"/>
          <w:lang w:eastAsia="zh-TW"/>
        </w:rPr>
      </w:pPr>
      <w:r w:rsidRPr="00CB76B7">
        <w:rPr>
          <w:rFonts w:eastAsia="新細明體" w:hint="eastAsia"/>
          <w:color w:val="000000" w:themeColor="text1"/>
          <w:sz w:val="30"/>
          <w:szCs w:val="30"/>
          <w:lang w:eastAsia="zh-TW"/>
        </w:rPr>
        <w:t>五、</w:t>
      </w:r>
      <w:r w:rsidRPr="00CB76B7">
        <w:rPr>
          <w:rFonts w:eastAsia="新細明體" w:hint="eastAsia"/>
          <w:sz w:val="30"/>
          <w:szCs w:val="30"/>
          <w:lang w:eastAsia="zh-TW"/>
        </w:rPr>
        <w:t>雙方應確保各自相關業務主管部門和人員參與其中</w:t>
      </w:r>
      <w:r w:rsidRPr="00CB76B7">
        <w:rPr>
          <w:rFonts w:eastAsia="新細明體" w:hint="eastAsia"/>
          <w:color w:val="000000" w:themeColor="text1"/>
          <w:sz w:val="30"/>
          <w:szCs w:val="30"/>
          <w:lang w:eastAsia="zh-TW"/>
        </w:rPr>
        <w:t>。</w:t>
      </w:r>
      <w:r w:rsidRPr="00CB76B7">
        <w:rPr>
          <w:rFonts w:eastAsia="新細明體"/>
          <w:color w:val="000000" w:themeColor="text1"/>
          <w:sz w:val="30"/>
          <w:szCs w:val="30"/>
          <w:lang w:eastAsia="zh-TW"/>
        </w:rPr>
        <w:t>SPS</w:t>
      </w:r>
      <w:r w:rsidRPr="00CB76B7">
        <w:rPr>
          <w:rFonts w:eastAsia="新細明體" w:hint="eastAsia"/>
          <w:color w:val="000000" w:themeColor="text1"/>
          <w:sz w:val="30"/>
          <w:szCs w:val="30"/>
          <w:lang w:eastAsia="zh-TW"/>
        </w:rPr>
        <w:t>工作組應通過雙方同意的溝通</w:t>
      </w:r>
      <w:r w:rsidR="00A70DAE" w:rsidRPr="00D35A1D">
        <w:rPr>
          <w:rFonts w:eastAsia="新細明體" w:hint="eastAsia"/>
          <w:color w:val="000000" w:themeColor="text1"/>
          <w:sz w:val="30"/>
          <w:szCs w:val="30"/>
          <w:lang w:eastAsia="zh-HK"/>
        </w:rPr>
        <w:t>渠</w:t>
      </w:r>
      <w:r w:rsidRPr="00CB76B7">
        <w:rPr>
          <w:rFonts w:eastAsia="新細明體" w:hint="eastAsia"/>
          <w:color w:val="000000" w:themeColor="text1"/>
          <w:sz w:val="30"/>
          <w:szCs w:val="30"/>
          <w:lang w:eastAsia="zh-TW"/>
        </w:rPr>
        <w:t>道開展工作，包括電子郵件、電話會議、視</w:t>
      </w:r>
      <w:r w:rsidR="00A70DAE" w:rsidRPr="00D35A1D">
        <w:rPr>
          <w:rFonts w:eastAsia="新細明體" w:hint="eastAsia"/>
          <w:color w:val="000000" w:themeColor="text1"/>
          <w:sz w:val="30"/>
          <w:szCs w:val="30"/>
          <w:lang w:eastAsia="zh-HK"/>
        </w:rPr>
        <w:t>頻</w:t>
      </w:r>
      <w:r w:rsidRPr="00CB76B7">
        <w:rPr>
          <w:rFonts w:eastAsia="新細明體" w:hint="eastAsia"/>
          <w:color w:val="000000" w:themeColor="text1"/>
          <w:sz w:val="30"/>
          <w:szCs w:val="30"/>
          <w:lang w:eastAsia="zh-TW"/>
        </w:rPr>
        <w:t>會議或其他方式。</w:t>
      </w:r>
    </w:p>
    <w:p w:rsidR="008A4D80" w:rsidRPr="00CB76B7" w:rsidRDefault="007C3E62" w:rsidP="002905C7">
      <w:pPr>
        <w:keepNext/>
        <w:widowControl/>
        <w:tabs>
          <w:tab w:val="left" w:pos="720"/>
        </w:tabs>
        <w:adjustRightInd w:val="0"/>
        <w:spacing w:beforeLines="100" w:before="318"/>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lastRenderedPageBreak/>
        <w:t>第五十一條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技術磋商</w:t>
      </w:r>
    </w:p>
    <w:p w:rsidR="00EE453A" w:rsidRPr="00CB76B7" w:rsidRDefault="007C3E62" w:rsidP="00CB76B7">
      <w:pPr>
        <w:widowControl/>
        <w:ind w:firstLineChars="200" w:firstLine="600"/>
        <w:rPr>
          <w:rFonts w:eastAsia="FangSong_GB2312"/>
          <w:color w:val="000000" w:themeColor="text1"/>
          <w:sz w:val="30"/>
          <w:szCs w:val="30"/>
          <w:lang w:eastAsia="zh-TW"/>
        </w:rPr>
      </w:pPr>
      <w:r w:rsidRPr="00CB76B7">
        <w:rPr>
          <w:rFonts w:eastAsia="新細明體" w:hint="eastAsia"/>
          <w:color w:val="000000" w:themeColor="text1"/>
          <w:sz w:val="30"/>
          <w:szCs w:val="30"/>
          <w:lang w:eastAsia="zh-TW"/>
        </w:rPr>
        <w:t>一、當一方認為另一方採取的有關衛生與植物衛生措施對其出口造成了障礙，或者口岸檢查發現重大不合格問題，雙方應儘快進行技術磋商。被請求方應對技術磋商請求予以積極考慮並儘早答覆。</w:t>
      </w:r>
    </w:p>
    <w:p w:rsidR="008A4D80" w:rsidRPr="00CB76B7" w:rsidRDefault="007C3E62" w:rsidP="00CB76B7">
      <w:pPr>
        <w:widowControl/>
        <w:ind w:firstLineChars="200" w:firstLine="600"/>
        <w:rPr>
          <w:rFonts w:eastAsia="FangSong_GB2312"/>
          <w:color w:val="000000" w:themeColor="text1"/>
          <w:sz w:val="30"/>
          <w:szCs w:val="30"/>
          <w:lang w:eastAsia="zh-TW"/>
        </w:rPr>
      </w:pPr>
      <w:r w:rsidRPr="00CB76B7">
        <w:rPr>
          <w:rFonts w:eastAsia="新細明體" w:hint="eastAsia"/>
          <w:color w:val="000000" w:themeColor="text1"/>
          <w:sz w:val="30"/>
          <w:szCs w:val="30"/>
          <w:lang w:eastAsia="zh-TW"/>
        </w:rPr>
        <w:t>二、技術磋商應在雙方同意的時間內進行，以達成雙方</w:t>
      </w:r>
      <w:proofErr w:type="gramStart"/>
      <w:r w:rsidRPr="00CB76B7">
        <w:rPr>
          <w:rFonts w:eastAsia="新細明體" w:hint="eastAsia"/>
          <w:color w:val="000000" w:themeColor="text1"/>
          <w:sz w:val="30"/>
          <w:szCs w:val="30"/>
          <w:lang w:eastAsia="zh-TW"/>
        </w:rPr>
        <w:t>滿意的</w:t>
      </w:r>
      <w:proofErr w:type="gramEnd"/>
      <w:r w:rsidRPr="00CB76B7">
        <w:rPr>
          <w:rFonts w:eastAsia="新細明體" w:hint="eastAsia"/>
          <w:color w:val="000000" w:themeColor="text1"/>
          <w:sz w:val="30"/>
          <w:szCs w:val="30"/>
          <w:lang w:eastAsia="zh-TW"/>
        </w:rPr>
        <w:t>解決方案。技術磋商可通過雙方同意的任何方式進行。</w:t>
      </w:r>
    </w:p>
    <w:p w:rsidR="00A71B2C" w:rsidRPr="00CB76B7" w:rsidRDefault="007C3E62" w:rsidP="00CB76B7">
      <w:pPr>
        <w:widowControl/>
        <w:ind w:firstLineChars="200" w:firstLine="600"/>
        <w:rPr>
          <w:rFonts w:eastAsia="FangSong_GB2312"/>
          <w:color w:val="000000" w:themeColor="text1"/>
          <w:sz w:val="30"/>
          <w:szCs w:val="30"/>
          <w:lang w:eastAsia="zh-TW"/>
        </w:rPr>
      </w:pPr>
      <w:r w:rsidRPr="00CB76B7">
        <w:rPr>
          <w:rFonts w:eastAsia="新細明體" w:hint="eastAsia"/>
          <w:color w:val="000000" w:themeColor="text1"/>
          <w:sz w:val="30"/>
          <w:szCs w:val="30"/>
          <w:lang w:eastAsia="zh-TW"/>
        </w:rPr>
        <w:t>三、雙方實施技術磋商達成一致的解決方案時，雙方應保持溝通，確保一致性。</w:t>
      </w:r>
    </w:p>
    <w:p w:rsidR="008A4D80" w:rsidRPr="00CB76B7" w:rsidRDefault="007C3E62" w:rsidP="002905C7">
      <w:pPr>
        <w:keepNext/>
        <w:widowControl/>
        <w:tabs>
          <w:tab w:val="left" w:pos="720"/>
        </w:tabs>
        <w:adjustRightInd w:val="0"/>
        <w:spacing w:beforeLines="100" w:before="318"/>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第五十二條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聯繫點</w:t>
      </w:r>
    </w:p>
    <w:p w:rsidR="00072637" w:rsidRPr="00CB76B7" w:rsidRDefault="007C3E62" w:rsidP="00CB76B7">
      <w:pPr>
        <w:widowControl/>
        <w:ind w:firstLineChars="200" w:firstLine="600"/>
        <w:rPr>
          <w:rFonts w:eastAsia="FangSong_GB2312"/>
          <w:color w:val="000000" w:themeColor="text1"/>
          <w:sz w:val="30"/>
          <w:szCs w:val="30"/>
          <w:lang w:eastAsia="zh-TW"/>
        </w:rPr>
      </w:pPr>
      <w:r w:rsidRPr="00CB76B7">
        <w:rPr>
          <w:rFonts w:eastAsia="新細明體" w:hint="eastAsia"/>
          <w:color w:val="000000" w:themeColor="text1"/>
          <w:sz w:val="30"/>
          <w:szCs w:val="30"/>
          <w:lang w:eastAsia="zh-TW"/>
        </w:rPr>
        <w:t>一、雙方須各自指定一個聯繫點負責協調本章的執行。</w:t>
      </w:r>
    </w:p>
    <w:p w:rsidR="008A4D80" w:rsidRPr="00CB76B7" w:rsidRDefault="007C3E62" w:rsidP="00CB76B7">
      <w:pPr>
        <w:widowControl/>
        <w:ind w:firstLineChars="200" w:firstLine="600"/>
        <w:rPr>
          <w:rFonts w:eastAsia="FangSong_GB2312"/>
          <w:color w:val="000000" w:themeColor="text1"/>
          <w:sz w:val="30"/>
          <w:szCs w:val="30"/>
          <w:lang w:eastAsia="zh-TW"/>
        </w:rPr>
      </w:pPr>
      <w:r w:rsidRPr="00CB76B7">
        <w:rPr>
          <w:rFonts w:eastAsia="新細明體" w:hint="eastAsia"/>
          <w:color w:val="000000" w:themeColor="text1"/>
          <w:sz w:val="30"/>
          <w:szCs w:val="30"/>
          <w:lang w:eastAsia="zh-TW"/>
        </w:rPr>
        <w:t>二、一方須向另一方提供指定的聯繫點名稱以及該機構相關人員的詳細</w:t>
      </w:r>
      <w:r w:rsidR="00A70DAE" w:rsidRPr="00D35A1D">
        <w:rPr>
          <w:rFonts w:eastAsia="新細明體" w:hint="eastAsia"/>
          <w:color w:val="000000" w:themeColor="text1"/>
          <w:sz w:val="30"/>
          <w:szCs w:val="30"/>
          <w:lang w:eastAsia="zh-HK"/>
        </w:rPr>
        <w:t>信息</w:t>
      </w:r>
      <w:r w:rsidRPr="00CB76B7">
        <w:rPr>
          <w:rFonts w:eastAsia="新細明體" w:hint="eastAsia"/>
          <w:color w:val="000000" w:themeColor="text1"/>
          <w:sz w:val="30"/>
          <w:szCs w:val="30"/>
          <w:lang w:eastAsia="zh-TW"/>
        </w:rPr>
        <w:t>，包括電話、傳真、電子郵箱和其他相關細節。</w:t>
      </w:r>
    </w:p>
    <w:p w:rsidR="008A4D80" w:rsidRPr="00CB76B7" w:rsidRDefault="005D7292" w:rsidP="00CB76B7">
      <w:pPr>
        <w:widowControl/>
        <w:ind w:firstLineChars="200" w:firstLine="600"/>
        <w:rPr>
          <w:rFonts w:eastAsia="FangSong_GB2312"/>
          <w:color w:val="000000" w:themeColor="text1"/>
          <w:sz w:val="30"/>
          <w:szCs w:val="30"/>
          <w:lang w:eastAsia="zh-TW"/>
        </w:rPr>
      </w:pPr>
      <w:r>
        <w:rPr>
          <w:rFonts w:eastAsia="新細明體" w:hint="eastAsia"/>
          <w:color w:val="000000" w:themeColor="text1"/>
          <w:sz w:val="30"/>
          <w:szCs w:val="30"/>
          <w:lang w:eastAsia="zh-TW"/>
        </w:rPr>
        <w:t>三、一方須及時通知另一方有關其聯繫點或相關負責人員的任何變更信息</w:t>
      </w:r>
      <w:r w:rsidR="007C3E62" w:rsidRPr="00CB76B7">
        <w:rPr>
          <w:rFonts w:eastAsia="新細明體" w:hint="eastAsia"/>
          <w:color w:val="000000" w:themeColor="text1"/>
          <w:sz w:val="30"/>
          <w:szCs w:val="30"/>
          <w:lang w:eastAsia="zh-TW"/>
        </w:rPr>
        <w:t>。</w:t>
      </w:r>
    </w:p>
    <w:p w:rsidR="008A4D80" w:rsidRPr="00CB76B7" w:rsidRDefault="007C3E62" w:rsidP="002905C7">
      <w:pPr>
        <w:keepNext/>
        <w:widowControl/>
        <w:adjustRightInd w:val="0"/>
        <w:spacing w:beforeLines="100" w:before="318"/>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第七章</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技術性貿易壁壘</w:t>
      </w:r>
    </w:p>
    <w:p w:rsidR="008A4D80" w:rsidRPr="00CB76B7" w:rsidRDefault="007C3E62" w:rsidP="00F74CD4">
      <w:pPr>
        <w:keepNext/>
        <w:widowControl/>
        <w:tabs>
          <w:tab w:val="left" w:pos="720"/>
        </w:tabs>
        <w:adjustRightInd w:val="0"/>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第五十三條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目</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標</w:t>
      </w:r>
    </w:p>
    <w:p w:rsidR="008A4D80" w:rsidRPr="00CB76B7" w:rsidRDefault="007C3E62" w:rsidP="00CB76B7">
      <w:pPr>
        <w:widowControl/>
        <w:ind w:firstLineChars="200" w:firstLine="600"/>
        <w:contextualSpacing/>
        <w:rPr>
          <w:rFonts w:eastAsia="FangSong_GB2312"/>
          <w:color w:val="000000" w:themeColor="text1"/>
          <w:sz w:val="30"/>
          <w:szCs w:val="30"/>
          <w:lang w:eastAsia="zh-TW"/>
        </w:rPr>
      </w:pPr>
      <w:r w:rsidRPr="00CB76B7">
        <w:rPr>
          <w:rFonts w:eastAsia="新細明體" w:hint="eastAsia"/>
          <w:color w:val="000000" w:themeColor="text1"/>
          <w:sz w:val="30"/>
          <w:szCs w:val="30"/>
          <w:lang w:eastAsia="zh-TW"/>
        </w:rPr>
        <w:t>本章旨在：</w:t>
      </w:r>
    </w:p>
    <w:p w:rsidR="008A4D80" w:rsidRPr="00CB76B7" w:rsidRDefault="007C3E62" w:rsidP="00CB76B7">
      <w:pPr>
        <w:widowControl/>
        <w:ind w:firstLineChars="200" w:firstLine="600"/>
        <w:contextualSpacing/>
        <w:rPr>
          <w:rFonts w:eastAsia="FangSong_GB2312"/>
          <w:color w:val="000000" w:themeColor="text1"/>
          <w:sz w:val="30"/>
          <w:szCs w:val="30"/>
          <w:lang w:eastAsia="zh-TW"/>
        </w:rPr>
      </w:pPr>
      <w:r w:rsidRPr="00CB76B7">
        <w:rPr>
          <w:rFonts w:eastAsia="新細明體" w:hint="eastAsia"/>
          <w:color w:val="000000" w:themeColor="text1"/>
          <w:sz w:val="30"/>
          <w:szCs w:val="30"/>
          <w:lang w:eastAsia="zh-TW"/>
        </w:rPr>
        <w:lastRenderedPageBreak/>
        <w:t>（一）在本章範圍內便利雙方之間貨物貿易和雙方市場准入，促進《世界貿易組織協定》附件</w:t>
      </w:r>
      <w:r w:rsidRPr="00CB76B7">
        <w:rPr>
          <w:rFonts w:eastAsia="新細明體"/>
          <w:color w:val="000000" w:themeColor="text1"/>
          <w:sz w:val="30"/>
          <w:szCs w:val="30"/>
          <w:lang w:eastAsia="zh-TW"/>
        </w:rPr>
        <w:t>1A</w:t>
      </w:r>
      <w:r w:rsidRPr="00CB76B7">
        <w:rPr>
          <w:rFonts w:eastAsia="新細明體" w:hint="eastAsia"/>
          <w:color w:val="000000" w:themeColor="text1"/>
          <w:sz w:val="30"/>
          <w:szCs w:val="30"/>
          <w:lang w:eastAsia="zh-TW"/>
        </w:rPr>
        <w:t>中《技術性貿易壁壘協定》（以下簡稱</w:t>
      </w:r>
      <w:r w:rsidRPr="00CB76B7">
        <w:rPr>
          <w:rFonts w:eastAsia="新細明體"/>
          <w:sz w:val="30"/>
          <w:szCs w:val="30"/>
          <w:lang w:eastAsia="zh-TW"/>
        </w:rPr>
        <w:t>“</w:t>
      </w:r>
      <w:r w:rsidRPr="00CB76B7">
        <w:rPr>
          <w:rFonts w:eastAsia="新細明體" w:hint="eastAsia"/>
          <w:color w:val="000000" w:themeColor="text1"/>
          <w:sz w:val="30"/>
          <w:szCs w:val="30"/>
          <w:lang w:eastAsia="zh-TW"/>
        </w:rPr>
        <w:t>《</w:t>
      </w:r>
      <w:r w:rsidRPr="00CB76B7">
        <w:rPr>
          <w:rFonts w:eastAsia="新細明體"/>
          <w:color w:val="000000" w:themeColor="text1"/>
          <w:sz w:val="30"/>
          <w:szCs w:val="30"/>
          <w:lang w:eastAsia="zh-TW"/>
        </w:rPr>
        <w:t>TBT</w:t>
      </w:r>
      <w:r w:rsidRPr="00CB76B7">
        <w:rPr>
          <w:rFonts w:eastAsia="新細明體" w:hint="eastAsia"/>
          <w:color w:val="000000" w:themeColor="text1"/>
          <w:sz w:val="30"/>
          <w:szCs w:val="30"/>
          <w:lang w:eastAsia="zh-TW"/>
        </w:rPr>
        <w:t>協定》</w:t>
      </w:r>
      <w:r w:rsidRPr="00CB76B7">
        <w:rPr>
          <w:rFonts w:eastAsia="新細明體"/>
          <w:sz w:val="30"/>
          <w:szCs w:val="30"/>
          <w:lang w:eastAsia="zh-TW"/>
        </w:rPr>
        <w:t>”</w:t>
      </w:r>
      <w:r w:rsidRPr="00CB76B7">
        <w:rPr>
          <w:rFonts w:eastAsia="新細明體" w:hint="eastAsia"/>
          <w:color w:val="000000" w:themeColor="text1"/>
          <w:sz w:val="30"/>
          <w:szCs w:val="30"/>
          <w:lang w:eastAsia="zh-TW"/>
        </w:rPr>
        <w:t>）的實施；</w:t>
      </w:r>
    </w:p>
    <w:p w:rsidR="008A4D80" w:rsidRPr="00CB76B7" w:rsidRDefault="007C3E62" w:rsidP="00CB76B7">
      <w:pPr>
        <w:widowControl/>
        <w:ind w:firstLineChars="200" w:firstLine="600"/>
        <w:contextualSpacing/>
        <w:rPr>
          <w:rFonts w:eastAsia="FangSong_GB2312"/>
          <w:color w:val="000000" w:themeColor="text1"/>
          <w:sz w:val="30"/>
          <w:szCs w:val="30"/>
          <w:lang w:eastAsia="zh-TW"/>
        </w:rPr>
      </w:pPr>
      <w:r w:rsidRPr="00CB76B7">
        <w:rPr>
          <w:rFonts w:eastAsia="新細明體" w:hint="eastAsia"/>
          <w:color w:val="000000" w:themeColor="text1"/>
          <w:sz w:val="30"/>
          <w:szCs w:val="30"/>
          <w:lang w:eastAsia="zh-TW"/>
        </w:rPr>
        <w:t>（二）盡可能減少雙方之間貿易不必要的成本；</w:t>
      </w:r>
    </w:p>
    <w:p w:rsidR="008A4D80" w:rsidRPr="00CB76B7" w:rsidRDefault="005D7292" w:rsidP="00CB76B7">
      <w:pPr>
        <w:widowControl/>
        <w:ind w:firstLineChars="200" w:firstLine="600"/>
        <w:contextualSpacing/>
        <w:rPr>
          <w:rFonts w:eastAsia="FangSong_GB2312"/>
          <w:color w:val="000000" w:themeColor="text1"/>
          <w:sz w:val="30"/>
          <w:szCs w:val="30"/>
          <w:lang w:eastAsia="zh-TW"/>
        </w:rPr>
      </w:pPr>
      <w:r>
        <w:rPr>
          <w:rFonts w:eastAsia="新細明體" w:hint="eastAsia"/>
          <w:color w:val="000000" w:themeColor="text1"/>
          <w:sz w:val="30"/>
          <w:szCs w:val="30"/>
          <w:lang w:eastAsia="zh-TW"/>
        </w:rPr>
        <w:t>（三）便利雙方信息</w:t>
      </w:r>
      <w:r w:rsidR="007C3E62" w:rsidRPr="00CB76B7">
        <w:rPr>
          <w:rFonts w:eastAsia="新細明體" w:hint="eastAsia"/>
          <w:color w:val="000000" w:themeColor="text1"/>
          <w:sz w:val="30"/>
          <w:szCs w:val="30"/>
          <w:lang w:eastAsia="zh-TW"/>
        </w:rPr>
        <w:t>交流和溝通，增進對彼此監管體系的互相瞭解；</w:t>
      </w:r>
    </w:p>
    <w:p w:rsidR="00A71B2C" w:rsidRPr="00CB76B7" w:rsidRDefault="005D7292" w:rsidP="00CB76B7">
      <w:pPr>
        <w:widowControl/>
        <w:ind w:firstLineChars="200" w:firstLine="600"/>
        <w:contextualSpacing/>
        <w:rPr>
          <w:rFonts w:eastAsia="FangSong_GB2312"/>
          <w:color w:val="000000" w:themeColor="text1"/>
          <w:sz w:val="30"/>
          <w:szCs w:val="30"/>
          <w:lang w:eastAsia="zh-TW"/>
        </w:rPr>
      </w:pPr>
      <w:r>
        <w:rPr>
          <w:rFonts w:eastAsia="新細明體" w:hint="eastAsia"/>
          <w:color w:val="000000" w:themeColor="text1"/>
          <w:sz w:val="30"/>
          <w:szCs w:val="30"/>
          <w:lang w:eastAsia="zh-TW"/>
        </w:rPr>
        <w:t>（四）加強雙方在技術法規、標準與合格評定程序</w:t>
      </w:r>
      <w:r w:rsidR="007C3E62" w:rsidRPr="00CB76B7">
        <w:rPr>
          <w:rFonts w:eastAsia="新細明體" w:hint="eastAsia"/>
          <w:color w:val="000000" w:themeColor="text1"/>
          <w:sz w:val="30"/>
          <w:szCs w:val="30"/>
          <w:lang w:eastAsia="zh-TW"/>
        </w:rPr>
        <w:t>領域的合作。</w:t>
      </w:r>
    </w:p>
    <w:p w:rsidR="008A4D80" w:rsidRPr="00CB76B7" w:rsidRDefault="007C3E62" w:rsidP="005D7292">
      <w:pPr>
        <w:keepNext/>
        <w:widowControl/>
        <w:tabs>
          <w:tab w:val="left" w:pos="720"/>
        </w:tabs>
        <w:adjustRightInd w:val="0"/>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第五十四條</w:t>
      </w:r>
      <w:r w:rsidRPr="00CB76B7">
        <w:rPr>
          <w:rFonts w:eastAsia="新細明體"/>
          <w:b/>
          <w:color w:val="000000" w:themeColor="text1"/>
          <w:spacing w:val="6"/>
          <w:sz w:val="30"/>
          <w:szCs w:val="30"/>
          <w:lang w:eastAsia="zh-TW"/>
        </w:rPr>
        <w:t xml:space="preserve">  </w:t>
      </w:r>
      <w:proofErr w:type="gramStart"/>
      <w:r w:rsidRPr="00CB76B7">
        <w:rPr>
          <w:rFonts w:eastAsia="新細明體" w:hint="eastAsia"/>
          <w:b/>
          <w:color w:val="000000" w:themeColor="text1"/>
          <w:spacing w:val="6"/>
          <w:sz w:val="30"/>
          <w:szCs w:val="30"/>
          <w:lang w:eastAsia="zh-TW"/>
        </w:rPr>
        <w:t>範</w:t>
      </w:r>
      <w:proofErr w:type="gramEnd"/>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圍</w:t>
      </w:r>
    </w:p>
    <w:p w:rsidR="008A4D80" w:rsidRPr="00CB76B7" w:rsidRDefault="007C3E62" w:rsidP="00CB76B7">
      <w:pPr>
        <w:widowControl/>
        <w:ind w:firstLineChars="200" w:firstLine="600"/>
        <w:rPr>
          <w:rFonts w:eastAsia="FangSong_GB2312"/>
          <w:color w:val="000000" w:themeColor="text1"/>
          <w:sz w:val="30"/>
          <w:szCs w:val="30"/>
          <w:lang w:eastAsia="zh-HK"/>
        </w:rPr>
      </w:pPr>
      <w:r w:rsidRPr="00CB76B7">
        <w:rPr>
          <w:rFonts w:eastAsia="新細明體" w:hint="eastAsia"/>
          <w:color w:val="000000" w:themeColor="text1"/>
          <w:sz w:val="30"/>
          <w:szCs w:val="30"/>
          <w:lang w:eastAsia="zh-TW"/>
        </w:rPr>
        <w:t>本章適用於可能</w:t>
      </w:r>
      <w:r w:rsidR="00A70DAE">
        <w:rPr>
          <w:rFonts w:eastAsia="新細明體" w:hint="eastAsia"/>
          <w:color w:val="000000" w:themeColor="text1"/>
          <w:sz w:val="30"/>
          <w:szCs w:val="30"/>
          <w:lang w:eastAsia="zh-TW"/>
        </w:rPr>
        <w:t>直接或間接影響雙方之間貨物貿易的所有標準、技術法規和合格評定</w:t>
      </w:r>
      <w:r w:rsidR="00A70DAE" w:rsidRPr="00D35A1D">
        <w:rPr>
          <w:rFonts w:eastAsia="新細明體" w:hint="eastAsia"/>
          <w:color w:val="000000" w:themeColor="text1"/>
          <w:sz w:val="30"/>
          <w:szCs w:val="30"/>
          <w:lang w:eastAsia="zh-TW"/>
        </w:rPr>
        <w:t>程</w:t>
      </w:r>
      <w:r w:rsidR="00A70DAE" w:rsidRPr="00D35A1D">
        <w:rPr>
          <w:rFonts w:eastAsia="新細明體" w:hint="eastAsia"/>
          <w:color w:val="000000" w:themeColor="text1"/>
          <w:sz w:val="30"/>
          <w:szCs w:val="30"/>
          <w:lang w:eastAsia="zh-HK"/>
        </w:rPr>
        <w:t>序</w:t>
      </w:r>
      <w:r w:rsidRPr="00CB76B7">
        <w:rPr>
          <w:rFonts w:eastAsia="新細明體" w:hint="eastAsia"/>
          <w:color w:val="000000" w:themeColor="text1"/>
          <w:sz w:val="30"/>
          <w:szCs w:val="30"/>
          <w:lang w:eastAsia="zh-TW"/>
        </w:rPr>
        <w:t>，但不適用於：</w:t>
      </w:r>
    </w:p>
    <w:p w:rsidR="008A4D80" w:rsidRPr="00CB76B7" w:rsidRDefault="007C3E62" w:rsidP="00CB76B7">
      <w:pPr>
        <w:widowControl/>
        <w:ind w:firstLineChars="200" w:firstLine="600"/>
        <w:rPr>
          <w:rFonts w:eastAsia="FangSong_GB2312"/>
          <w:color w:val="000000" w:themeColor="text1"/>
          <w:sz w:val="30"/>
          <w:szCs w:val="30"/>
          <w:lang w:eastAsia="zh-HK"/>
        </w:rPr>
      </w:pPr>
      <w:r w:rsidRPr="00CB76B7">
        <w:rPr>
          <w:rFonts w:eastAsia="新細明體" w:hint="eastAsia"/>
          <w:color w:val="000000" w:themeColor="text1"/>
          <w:sz w:val="30"/>
          <w:szCs w:val="30"/>
          <w:lang w:eastAsia="zh-TW"/>
        </w:rPr>
        <w:t>（一）本協議第六章所涵蓋的衛生與植物衛生措施；</w:t>
      </w:r>
    </w:p>
    <w:p w:rsidR="00A71B2C" w:rsidRPr="00CB76B7" w:rsidRDefault="007C3E62" w:rsidP="00CB76B7">
      <w:pPr>
        <w:widowControl/>
        <w:ind w:firstLineChars="200" w:firstLine="600"/>
        <w:rPr>
          <w:rFonts w:eastAsia="FangSong_GB2312"/>
          <w:color w:val="000000" w:themeColor="text1"/>
          <w:sz w:val="30"/>
          <w:szCs w:val="30"/>
          <w:lang w:eastAsia="zh-TW"/>
        </w:rPr>
      </w:pPr>
      <w:r w:rsidRPr="00CB76B7">
        <w:rPr>
          <w:rFonts w:eastAsia="新細明體" w:hint="eastAsia"/>
          <w:color w:val="000000" w:themeColor="text1"/>
          <w:sz w:val="30"/>
          <w:szCs w:val="30"/>
          <w:lang w:eastAsia="zh-TW"/>
        </w:rPr>
        <w:t>（二）雙方主管部門為其生產或消費要求所制定的採購規格。</w:t>
      </w:r>
    </w:p>
    <w:p w:rsidR="008A4D80" w:rsidRPr="00CB76B7" w:rsidRDefault="007C3E62" w:rsidP="002905C7">
      <w:pPr>
        <w:keepNext/>
        <w:widowControl/>
        <w:tabs>
          <w:tab w:val="left" w:pos="720"/>
        </w:tabs>
        <w:adjustRightInd w:val="0"/>
        <w:spacing w:beforeLines="50" w:before="159"/>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第五十五條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定</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義</w:t>
      </w:r>
    </w:p>
    <w:p w:rsidR="008A4D80" w:rsidRPr="00CB76B7" w:rsidRDefault="005D7292" w:rsidP="000A5C50">
      <w:pPr>
        <w:widowControl/>
        <w:ind w:firstLineChars="200" w:firstLine="600"/>
        <w:rPr>
          <w:rFonts w:eastAsia="FangSong_GB2312"/>
          <w:color w:val="000000" w:themeColor="text1"/>
          <w:sz w:val="30"/>
          <w:szCs w:val="30"/>
          <w:lang w:eastAsia="zh-TW"/>
        </w:rPr>
      </w:pPr>
      <w:r>
        <w:rPr>
          <w:rFonts w:eastAsia="新細明體" w:hint="eastAsia"/>
          <w:color w:val="000000" w:themeColor="text1"/>
          <w:sz w:val="30"/>
          <w:szCs w:val="30"/>
          <w:lang w:eastAsia="zh-TW"/>
        </w:rPr>
        <w:t>《國際標準</w:t>
      </w:r>
      <w:r w:rsidR="0008713F" w:rsidRPr="00D35A1D">
        <w:rPr>
          <w:rFonts w:eastAsia="新細明體" w:hint="eastAsia"/>
          <w:color w:val="000000" w:themeColor="text1"/>
          <w:sz w:val="30"/>
          <w:szCs w:val="30"/>
          <w:lang w:eastAsia="zh-HK"/>
        </w:rPr>
        <w:t>化</w:t>
      </w:r>
      <w:r>
        <w:rPr>
          <w:rFonts w:eastAsia="新細明體" w:hint="eastAsia"/>
          <w:color w:val="000000" w:themeColor="text1"/>
          <w:sz w:val="30"/>
          <w:szCs w:val="30"/>
          <w:lang w:eastAsia="zh-TW"/>
        </w:rPr>
        <w:t>組織／國際電工</w:t>
      </w:r>
      <w:r w:rsidR="007C3E62" w:rsidRPr="00CB76B7">
        <w:rPr>
          <w:rFonts w:eastAsia="新細明體" w:hint="eastAsia"/>
          <w:color w:val="000000" w:themeColor="text1"/>
          <w:sz w:val="30"/>
          <w:szCs w:val="30"/>
          <w:lang w:eastAsia="zh-TW"/>
        </w:rPr>
        <w:t>委員會</w:t>
      </w:r>
      <w:r w:rsidR="007C3E62" w:rsidRPr="00CB76B7">
        <w:rPr>
          <w:rFonts w:eastAsia="新細明體"/>
          <w:color w:val="000000" w:themeColor="text1"/>
          <w:sz w:val="30"/>
          <w:szCs w:val="30"/>
          <w:lang w:eastAsia="zh-TW"/>
        </w:rPr>
        <w:t>(ISO/IEC)</w:t>
      </w:r>
      <w:r w:rsidR="007C3E62" w:rsidRPr="00CB76B7">
        <w:rPr>
          <w:rFonts w:eastAsia="新細明體" w:hint="eastAsia"/>
          <w:color w:val="000000" w:themeColor="text1"/>
          <w:sz w:val="30"/>
          <w:szCs w:val="30"/>
          <w:lang w:eastAsia="zh-TW"/>
        </w:rPr>
        <w:t>指南</w:t>
      </w:r>
      <w:r w:rsidR="007C3E62" w:rsidRPr="00CB76B7">
        <w:rPr>
          <w:rFonts w:eastAsia="新細明體"/>
          <w:color w:val="000000" w:themeColor="text1"/>
          <w:sz w:val="30"/>
          <w:szCs w:val="30"/>
          <w:lang w:eastAsia="zh-TW"/>
        </w:rPr>
        <w:t>2</w:t>
      </w:r>
      <w:r w:rsidR="007C3E62" w:rsidRPr="00CB76B7">
        <w:rPr>
          <w:rFonts w:eastAsia="新細明體" w:hint="eastAsia"/>
          <w:color w:val="000000" w:themeColor="text1"/>
          <w:sz w:val="30"/>
          <w:szCs w:val="30"/>
          <w:lang w:eastAsia="zh-TW"/>
        </w:rPr>
        <w:t>》（以下</w:t>
      </w:r>
      <w:r w:rsidR="007C3E62" w:rsidRPr="000A5C50">
        <w:rPr>
          <w:rFonts w:eastAsia="新細明體" w:hint="eastAsia"/>
          <w:color w:val="000000" w:themeColor="text1"/>
          <w:spacing w:val="21"/>
          <w:sz w:val="30"/>
          <w:szCs w:val="30"/>
          <w:lang w:eastAsia="zh-TW"/>
        </w:rPr>
        <w:t>簡稱</w:t>
      </w:r>
      <w:r w:rsidR="007C3E62" w:rsidRPr="00CB76B7">
        <w:rPr>
          <w:rFonts w:eastAsia="新細明體"/>
          <w:sz w:val="30"/>
          <w:szCs w:val="30"/>
          <w:lang w:eastAsia="zh-TW"/>
        </w:rPr>
        <w:t>“</w:t>
      </w:r>
      <w:r w:rsidR="007C3E62" w:rsidRPr="00CB76B7">
        <w:rPr>
          <w:rFonts w:eastAsia="新細明體" w:hint="eastAsia"/>
          <w:color w:val="000000" w:themeColor="text1"/>
          <w:sz w:val="30"/>
          <w:szCs w:val="30"/>
          <w:lang w:eastAsia="zh-TW"/>
        </w:rPr>
        <w:t>《</w:t>
      </w:r>
      <w:r w:rsidR="007C3E62" w:rsidRPr="000A5C50">
        <w:rPr>
          <w:rFonts w:eastAsia="新細明體"/>
          <w:color w:val="000000" w:themeColor="text1"/>
          <w:spacing w:val="21"/>
          <w:sz w:val="30"/>
          <w:szCs w:val="30"/>
          <w:lang w:eastAsia="zh-TW"/>
        </w:rPr>
        <w:t>ISO/IEC</w:t>
      </w:r>
      <w:r w:rsidR="007C3E62" w:rsidRPr="000A5C50">
        <w:rPr>
          <w:rFonts w:eastAsia="新細明體" w:hint="eastAsia"/>
          <w:color w:val="000000" w:themeColor="text1"/>
          <w:spacing w:val="21"/>
          <w:sz w:val="30"/>
          <w:szCs w:val="30"/>
          <w:lang w:eastAsia="zh-TW"/>
        </w:rPr>
        <w:t>指南</w:t>
      </w:r>
      <w:r w:rsidR="007C3E62" w:rsidRPr="000A5C50">
        <w:rPr>
          <w:rFonts w:eastAsia="新細明體"/>
          <w:color w:val="000000" w:themeColor="text1"/>
          <w:spacing w:val="21"/>
          <w:sz w:val="30"/>
          <w:szCs w:val="30"/>
          <w:lang w:eastAsia="zh-TW"/>
        </w:rPr>
        <w:t>2</w:t>
      </w:r>
      <w:r w:rsidR="007C3E62" w:rsidRPr="00CB76B7">
        <w:rPr>
          <w:rFonts w:eastAsia="新細明體" w:hint="eastAsia"/>
          <w:color w:val="000000" w:themeColor="text1"/>
          <w:sz w:val="30"/>
          <w:szCs w:val="30"/>
          <w:lang w:eastAsia="zh-TW"/>
        </w:rPr>
        <w:t>》</w:t>
      </w:r>
      <w:r w:rsidR="007C3E62" w:rsidRPr="00CB76B7">
        <w:rPr>
          <w:rFonts w:eastAsia="新細明體"/>
          <w:sz w:val="30"/>
          <w:szCs w:val="30"/>
          <w:lang w:eastAsia="zh-TW"/>
        </w:rPr>
        <w:t>”</w:t>
      </w:r>
      <w:r w:rsidR="007C3E62" w:rsidRPr="00CB76B7">
        <w:rPr>
          <w:rFonts w:eastAsia="新細明體" w:hint="eastAsia"/>
          <w:color w:val="000000" w:themeColor="text1"/>
          <w:sz w:val="30"/>
          <w:szCs w:val="30"/>
          <w:lang w:eastAsia="zh-TW"/>
        </w:rPr>
        <w:t>）</w:t>
      </w:r>
      <w:r w:rsidR="007C3E62" w:rsidRPr="000A5C50">
        <w:rPr>
          <w:rFonts w:eastAsia="新細明體" w:hint="eastAsia"/>
          <w:color w:val="000000" w:themeColor="text1"/>
          <w:spacing w:val="21"/>
          <w:sz w:val="30"/>
          <w:szCs w:val="30"/>
          <w:lang w:eastAsia="zh-TW"/>
        </w:rPr>
        <w:t>第</w:t>
      </w:r>
      <w:r w:rsidR="007C3E62" w:rsidRPr="000A5C50">
        <w:rPr>
          <w:rFonts w:eastAsia="新細明體"/>
          <w:color w:val="000000" w:themeColor="text1"/>
          <w:spacing w:val="21"/>
          <w:sz w:val="30"/>
          <w:szCs w:val="30"/>
          <w:lang w:eastAsia="zh-TW"/>
        </w:rPr>
        <w:t>6</w:t>
      </w:r>
      <w:r w:rsidR="007C3E62" w:rsidRPr="000A5C50">
        <w:rPr>
          <w:rFonts w:eastAsia="新細明體" w:hint="eastAsia"/>
          <w:color w:val="000000" w:themeColor="text1"/>
          <w:spacing w:val="21"/>
          <w:sz w:val="30"/>
          <w:szCs w:val="30"/>
          <w:lang w:eastAsia="zh-TW"/>
        </w:rPr>
        <w:t>版</w:t>
      </w:r>
      <w:r w:rsidR="007C3E62" w:rsidRPr="00CB76B7">
        <w:rPr>
          <w:rFonts w:eastAsia="新細明體" w:hint="eastAsia"/>
          <w:color w:val="000000" w:themeColor="text1"/>
          <w:sz w:val="30"/>
          <w:szCs w:val="30"/>
          <w:lang w:eastAsia="zh-TW"/>
        </w:rPr>
        <w:t>：</w:t>
      </w:r>
      <w:r w:rsidR="007C3E62" w:rsidRPr="000A5C50">
        <w:rPr>
          <w:rFonts w:eastAsia="新細明體"/>
          <w:color w:val="000000" w:themeColor="text1"/>
          <w:spacing w:val="21"/>
          <w:sz w:val="30"/>
          <w:szCs w:val="30"/>
          <w:lang w:eastAsia="zh-TW"/>
        </w:rPr>
        <w:t>1991</w:t>
      </w:r>
      <w:r w:rsidR="007C3E62" w:rsidRPr="000A5C50">
        <w:rPr>
          <w:rFonts w:eastAsia="新細明體" w:hint="eastAsia"/>
          <w:color w:val="000000" w:themeColor="text1"/>
          <w:spacing w:val="21"/>
          <w:sz w:val="30"/>
          <w:szCs w:val="30"/>
          <w:lang w:eastAsia="zh-TW"/>
        </w:rPr>
        <w:t>年，《關於標準化及相關活動的一般術語及其定義》中列出的術語，如</w:t>
      </w:r>
      <w:r w:rsidR="007C3E62" w:rsidRPr="00CB76B7">
        <w:rPr>
          <w:rFonts w:eastAsia="新細明體" w:hint="eastAsia"/>
          <w:color w:val="000000" w:themeColor="text1"/>
          <w:sz w:val="30"/>
          <w:szCs w:val="30"/>
          <w:lang w:eastAsia="zh-TW"/>
        </w:rPr>
        <w:t>在本章中使用，其含義應與上述指南中給出的定義相同，但應考慮服務業不屬於本章的範圍。</w:t>
      </w:r>
    </w:p>
    <w:p w:rsidR="008A4D80" w:rsidRPr="00CB76B7" w:rsidRDefault="007C3E62" w:rsidP="00CB76B7">
      <w:pPr>
        <w:widowControl/>
        <w:ind w:firstLineChars="200" w:firstLine="600"/>
        <w:rPr>
          <w:rFonts w:eastAsia="FangSong_GB2312"/>
          <w:b/>
          <w:sz w:val="30"/>
          <w:szCs w:val="30"/>
          <w:shd w:val="clear" w:color="auto" w:fill="D6E3BC" w:themeFill="accent3" w:themeFillTint="66"/>
          <w:lang w:eastAsia="zh-TW"/>
        </w:rPr>
      </w:pPr>
      <w:r w:rsidRPr="00CB76B7">
        <w:rPr>
          <w:rFonts w:eastAsia="新細明體" w:hint="eastAsia"/>
          <w:color w:val="000000" w:themeColor="text1"/>
          <w:sz w:val="30"/>
          <w:szCs w:val="30"/>
          <w:lang w:eastAsia="zh-TW"/>
        </w:rPr>
        <w:t>就本章而言：</w:t>
      </w:r>
    </w:p>
    <w:p w:rsidR="008A4D80" w:rsidRPr="00CB76B7" w:rsidRDefault="007C3E62" w:rsidP="00CB76B7">
      <w:pPr>
        <w:widowControl/>
        <w:ind w:firstLineChars="200" w:firstLine="600"/>
        <w:jc w:val="left"/>
        <w:rPr>
          <w:rFonts w:eastAsia="FangSong_GB2312"/>
          <w:color w:val="000000" w:themeColor="text1"/>
          <w:sz w:val="30"/>
          <w:szCs w:val="30"/>
          <w:lang w:eastAsia="zh-TW"/>
        </w:rPr>
      </w:pPr>
      <w:r w:rsidRPr="00CB76B7">
        <w:rPr>
          <w:rFonts w:eastAsia="新細明體" w:hint="eastAsia"/>
          <w:color w:val="000000" w:themeColor="text1"/>
          <w:sz w:val="30"/>
          <w:szCs w:val="30"/>
          <w:lang w:eastAsia="zh-TW"/>
        </w:rPr>
        <w:lastRenderedPageBreak/>
        <w:t>（一）</w:t>
      </w:r>
      <w:r w:rsidRPr="00CB76B7">
        <w:rPr>
          <w:rFonts w:eastAsia="新細明體"/>
          <w:b/>
          <w:color w:val="000000" w:themeColor="text1"/>
          <w:sz w:val="30"/>
          <w:szCs w:val="30"/>
          <w:lang w:eastAsia="zh-TW"/>
        </w:rPr>
        <w:t>“</w:t>
      </w:r>
      <w:r w:rsidRPr="00CB76B7">
        <w:rPr>
          <w:rFonts w:eastAsia="新細明體" w:hint="eastAsia"/>
          <w:b/>
          <w:color w:val="000000" w:themeColor="text1"/>
          <w:sz w:val="30"/>
          <w:szCs w:val="30"/>
          <w:lang w:eastAsia="zh-TW"/>
        </w:rPr>
        <w:t>技術法規</w:t>
      </w:r>
      <w:r w:rsidRPr="00CB76B7">
        <w:rPr>
          <w:rFonts w:eastAsia="新細明體"/>
          <w:b/>
          <w:sz w:val="30"/>
          <w:szCs w:val="30"/>
          <w:lang w:eastAsia="zh-TW"/>
        </w:rPr>
        <w:t>”</w:t>
      </w:r>
      <w:r w:rsidRPr="00CB76B7">
        <w:rPr>
          <w:rFonts w:eastAsia="新細明體" w:hint="eastAsia"/>
          <w:color w:val="000000" w:themeColor="text1"/>
          <w:sz w:val="30"/>
          <w:szCs w:val="30"/>
          <w:lang w:eastAsia="zh-TW"/>
        </w:rPr>
        <w:t>指規定強制</w:t>
      </w:r>
      <w:r w:rsidR="008E5C35">
        <w:rPr>
          <w:rFonts w:eastAsia="新細明體" w:hint="eastAsia"/>
          <w:color w:val="000000" w:themeColor="text1"/>
          <w:sz w:val="30"/>
          <w:szCs w:val="30"/>
          <w:lang w:eastAsia="zh-TW"/>
        </w:rPr>
        <w:t>執行的產品特性或其相關工藝和生產方法、包括適用的管理規定在內的文件。該文件</w:t>
      </w:r>
      <w:r w:rsidRPr="00CB76B7">
        <w:rPr>
          <w:rFonts w:eastAsia="新細明體" w:hint="eastAsia"/>
          <w:color w:val="000000" w:themeColor="text1"/>
          <w:sz w:val="30"/>
          <w:szCs w:val="30"/>
          <w:lang w:eastAsia="zh-TW"/>
        </w:rPr>
        <w:t>還可包括或專門關於適用於產品、工藝或生產方法的專門術語、符號、包裝、標誌或標籤要求。</w:t>
      </w:r>
    </w:p>
    <w:p w:rsidR="008A4D80" w:rsidRPr="00CB76B7" w:rsidRDefault="007C3E62" w:rsidP="00CB76B7">
      <w:pPr>
        <w:widowControl/>
        <w:ind w:firstLineChars="200" w:firstLine="600"/>
        <w:jc w:val="left"/>
        <w:rPr>
          <w:rFonts w:eastAsia="FangSong_GB2312"/>
          <w:color w:val="000000" w:themeColor="text1"/>
          <w:sz w:val="30"/>
          <w:szCs w:val="30"/>
          <w:lang w:eastAsia="zh-TW"/>
        </w:rPr>
      </w:pPr>
      <w:r w:rsidRPr="00CB76B7">
        <w:rPr>
          <w:rFonts w:eastAsia="新細明體" w:hint="eastAsia"/>
          <w:color w:val="000000" w:themeColor="text1"/>
          <w:sz w:val="30"/>
          <w:szCs w:val="30"/>
          <w:lang w:eastAsia="zh-TW"/>
        </w:rPr>
        <w:t>解釋性說明</w:t>
      </w:r>
    </w:p>
    <w:p w:rsidR="0057067D" w:rsidRPr="00CB76B7" w:rsidRDefault="007C3E62" w:rsidP="00CB76B7">
      <w:pPr>
        <w:widowControl/>
        <w:ind w:firstLineChars="200" w:firstLine="600"/>
        <w:rPr>
          <w:rFonts w:eastAsia="FangSong_GB2312"/>
          <w:color w:val="000000" w:themeColor="text1"/>
          <w:sz w:val="30"/>
          <w:szCs w:val="30"/>
          <w:lang w:eastAsia="zh-TW"/>
        </w:rPr>
      </w:pPr>
      <w:r w:rsidRPr="00CB76B7">
        <w:rPr>
          <w:rFonts w:eastAsia="新細明體" w:hint="eastAsia"/>
          <w:color w:val="000000" w:themeColor="text1"/>
          <w:sz w:val="30"/>
          <w:szCs w:val="30"/>
          <w:lang w:eastAsia="zh-TW"/>
        </w:rPr>
        <w:t>《</w:t>
      </w:r>
      <w:r w:rsidRPr="00CB76B7">
        <w:rPr>
          <w:rFonts w:eastAsia="新細明體"/>
          <w:color w:val="000000" w:themeColor="text1"/>
          <w:sz w:val="30"/>
          <w:szCs w:val="30"/>
          <w:lang w:eastAsia="zh-TW"/>
        </w:rPr>
        <w:t>ISO/IEC</w:t>
      </w:r>
      <w:r w:rsidRPr="00CB76B7">
        <w:rPr>
          <w:rFonts w:eastAsia="新細明體" w:hint="eastAsia"/>
          <w:color w:val="000000" w:themeColor="text1"/>
          <w:sz w:val="30"/>
          <w:szCs w:val="30"/>
          <w:lang w:eastAsia="zh-TW"/>
        </w:rPr>
        <w:t>指南</w:t>
      </w:r>
      <w:r w:rsidRPr="00CB76B7">
        <w:rPr>
          <w:rFonts w:eastAsia="新細明體"/>
          <w:color w:val="000000" w:themeColor="text1"/>
          <w:sz w:val="30"/>
          <w:szCs w:val="30"/>
          <w:lang w:eastAsia="zh-TW"/>
        </w:rPr>
        <w:t>2</w:t>
      </w:r>
      <w:r w:rsidRPr="00CB76B7">
        <w:rPr>
          <w:rFonts w:eastAsia="新細明體" w:hint="eastAsia"/>
          <w:color w:val="000000" w:themeColor="text1"/>
          <w:sz w:val="30"/>
          <w:szCs w:val="30"/>
          <w:lang w:eastAsia="zh-TW"/>
        </w:rPr>
        <w:t>》中的定義未採用完整定義方式，而是建立在所謂</w:t>
      </w:r>
      <w:r w:rsidRPr="00CB76B7">
        <w:rPr>
          <w:rFonts w:eastAsia="新細明體"/>
          <w:sz w:val="30"/>
          <w:szCs w:val="30"/>
          <w:lang w:eastAsia="zh-TW"/>
        </w:rPr>
        <w:t>“</w:t>
      </w:r>
      <w:r w:rsidRPr="00CB76B7">
        <w:rPr>
          <w:rFonts w:eastAsia="新細明體" w:hint="eastAsia"/>
          <w:color w:val="000000" w:themeColor="text1"/>
          <w:sz w:val="30"/>
          <w:szCs w:val="30"/>
          <w:lang w:eastAsia="zh-TW"/>
        </w:rPr>
        <w:t>板塊</w:t>
      </w:r>
      <w:r w:rsidRPr="00CB76B7">
        <w:rPr>
          <w:rFonts w:eastAsia="新細明體"/>
          <w:sz w:val="30"/>
          <w:szCs w:val="30"/>
          <w:lang w:eastAsia="zh-TW"/>
        </w:rPr>
        <w:t>”</w:t>
      </w:r>
      <w:r w:rsidRPr="00CB76B7">
        <w:rPr>
          <w:rFonts w:eastAsia="新細明體" w:hint="eastAsia"/>
          <w:color w:val="000000" w:themeColor="text1"/>
          <w:sz w:val="30"/>
          <w:szCs w:val="30"/>
          <w:lang w:eastAsia="zh-TW"/>
        </w:rPr>
        <w:t>系統之上的。</w:t>
      </w:r>
    </w:p>
    <w:p w:rsidR="008A4D80" w:rsidRPr="00CB76B7" w:rsidRDefault="007C3E62" w:rsidP="002905C7">
      <w:pPr>
        <w:widowControl/>
        <w:spacing w:beforeLines="50" w:before="159"/>
        <w:ind w:firstLineChars="200" w:firstLine="600"/>
        <w:jc w:val="left"/>
        <w:rPr>
          <w:rFonts w:eastAsia="FangSong_GB2312"/>
          <w:color w:val="000000" w:themeColor="text1"/>
          <w:sz w:val="30"/>
          <w:szCs w:val="30"/>
          <w:lang w:eastAsia="zh-TW"/>
        </w:rPr>
      </w:pPr>
      <w:r w:rsidRPr="00CB76B7">
        <w:rPr>
          <w:rFonts w:eastAsia="新細明體" w:hint="eastAsia"/>
          <w:color w:val="000000" w:themeColor="text1"/>
          <w:sz w:val="30"/>
          <w:szCs w:val="30"/>
          <w:lang w:eastAsia="zh-TW"/>
        </w:rPr>
        <w:t>（二）</w:t>
      </w:r>
      <w:r w:rsidRPr="00CB76B7">
        <w:rPr>
          <w:rFonts w:eastAsia="新細明體"/>
          <w:b/>
          <w:sz w:val="30"/>
          <w:szCs w:val="30"/>
          <w:lang w:eastAsia="zh-TW"/>
        </w:rPr>
        <w:t>“</w:t>
      </w:r>
      <w:r w:rsidRPr="00CB76B7">
        <w:rPr>
          <w:rFonts w:eastAsia="新細明體" w:hint="eastAsia"/>
          <w:b/>
          <w:color w:val="000000" w:themeColor="text1"/>
          <w:sz w:val="30"/>
          <w:szCs w:val="30"/>
          <w:lang w:eastAsia="zh-TW"/>
        </w:rPr>
        <w:t>標準</w:t>
      </w:r>
      <w:r w:rsidRPr="00CB76B7">
        <w:rPr>
          <w:rFonts w:eastAsia="新細明體"/>
          <w:b/>
          <w:sz w:val="30"/>
          <w:szCs w:val="30"/>
          <w:lang w:eastAsia="zh-TW"/>
        </w:rPr>
        <w:t>”</w:t>
      </w:r>
      <w:r w:rsidRPr="00CB76B7">
        <w:rPr>
          <w:rFonts w:eastAsia="新細明體" w:hint="eastAsia"/>
          <w:color w:val="000000" w:themeColor="text1"/>
          <w:sz w:val="30"/>
          <w:szCs w:val="30"/>
          <w:lang w:eastAsia="zh-TW"/>
        </w:rPr>
        <w:t>指經公認機構批准的、規定非強制執行的、供通用或重複使用的產品或相關工藝和生產方法的規則、指南或特性的</w:t>
      </w:r>
      <w:r w:rsidR="0008713F" w:rsidRPr="00D35A1D">
        <w:rPr>
          <w:rFonts w:eastAsia="新細明體" w:hint="eastAsia"/>
          <w:color w:val="000000" w:themeColor="text1"/>
          <w:sz w:val="30"/>
          <w:szCs w:val="30"/>
          <w:lang w:eastAsia="zh-HK"/>
        </w:rPr>
        <w:t>文件</w:t>
      </w:r>
      <w:r w:rsidRPr="00CB76B7">
        <w:rPr>
          <w:rFonts w:eastAsia="新細明體" w:hint="eastAsia"/>
          <w:color w:val="000000" w:themeColor="text1"/>
          <w:sz w:val="30"/>
          <w:szCs w:val="30"/>
          <w:lang w:eastAsia="zh-TW"/>
        </w:rPr>
        <w:t>。該</w:t>
      </w:r>
      <w:r w:rsidR="0008713F" w:rsidRPr="00D35A1D">
        <w:rPr>
          <w:rFonts w:eastAsia="新細明體" w:hint="eastAsia"/>
          <w:color w:val="000000" w:themeColor="text1"/>
          <w:sz w:val="30"/>
          <w:szCs w:val="30"/>
          <w:lang w:eastAsia="zh-HK"/>
        </w:rPr>
        <w:t>文件</w:t>
      </w:r>
      <w:r w:rsidRPr="00CB76B7">
        <w:rPr>
          <w:rFonts w:eastAsia="新細明體" w:hint="eastAsia"/>
          <w:color w:val="000000" w:themeColor="text1"/>
          <w:sz w:val="30"/>
          <w:szCs w:val="30"/>
          <w:lang w:eastAsia="zh-TW"/>
        </w:rPr>
        <w:t>還可包括或專門關於適用於產品、工藝或生產方法的專門術語、符號、包裝、標誌或標籤要求。</w:t>
      </w:r>
    </w:p>
    <w:p w:rsidR="008A4D80" w:rsidRPr="00CB76B7" w:rsidRDefault="007C3E62" w:rsidP="00CB76B7">
      <w:pPr>
        <w:widowControl/>
        <w:ind w:firstLineChars="200" w:firstLine="600"/>
        <w:jc w:val="left"/>
        <w:rPr>
          <w:rFonts w:eastAsia="FangSong_GB2312"/>
          <w:color w:val="000000" w:themeColor="text1"/>
          <w:sz w:val="30"/>
          <w:szCs w:val="30"/>
          <w:lang w:eastAsia="zh-TW"/>
        </w:rPr>
      </w:pPr>
      <w:r w:rsidRPr="00CB76B7">
        <w:rPr>
          <w:rFonts w:eastAsia="新細明體" w:hint="eastAsia"/>
          <w:color w:val="000000" w:themeColor="text1"/>
          <w:sz w:val="30"/>
          <w:szCs w:val="30"/>
          <w:lang w:eastAsia="zh-TW"/>
        </w:rPr>
        <w:t>解釋性說明</w:t>
      </w:r>
    </w:p>
    <w:p w:rsidR="00F74CD4" w:rsidRPr="00CB76B7" w:rsidRDefault="007C3E62" w:rsidP="00CB76B7">
      <w:pPr>
        <w:widowControl/>
        <w:ind w:firstLineChars="200" w:firstLine="600"/>
        <w:rPr>
          <w:rFonts w:eastAsia="FangSong_GB2312"/>
          <w:color w:val="000000" w:themeColor="text1"/>
          <w:sz w:val="30"/>
          <w:szCs w:val="30"/>
          <w:lang w:eastAsia="zh-TW"/>
        </w:rPr>
      </w:pPr>
      <w:r w:rsidRPr="00CB76B7">
        <w:rPr>
          <w:rFonts w:eastAsia="新細明體" w:hint="eastAsia"/>
          <w:color w:val="000000" w:themeColor="text1"/>
          <w:sz w:val="30"/>
          <w:szCs w:val="30"/>
          <w:lang w:eastAsia="zh-TW"/>
        </w:rPr>
        <w:t>《</w:t>
      </w:r>
      <w:r w:rsidRPr="00CB76B7">
        <w:rPr>
          <w:rFonts w:eastAsia="新細明體"/>
          <w:color w:val="000000" w:themeColor="text1"/>
          <w:sz w:val="30"/>
          <w:szCs w:val="30"/>
          <w:lang w:eastAsia="zh-TW"/>
        </w:rPr>
        <w:t>ISO/IEC</w:t>
      </w:r>
      <w:r w:rsidRPr="00CB76B7">
        <w:rPr>
          <w:rFonts w:eastAsia="新細明體" w:hint="eastAsia"/>
          <w:color w:val="000000" w:themeColor="text1"/>
          <w:sz w:val="30"/>
          <w:szCs w:val="30"/>
          <w:lang w:eastAsia="zh-TW"/>
        </w:rPr>
        <w:t>指南</w:t>
      </w:r>
      <w:r w:rsidRPr="00CB76B7">
        <w:rPr>
          <w:rFonts w:eastAsia="新細明體"/>
          <w:color w:val="000000" w:themeColor="text1"/>
          <w:sz w:val="30"/>
          <w:szCs w:val="30"/>
          <w:lang w:eastAsia="zh-TW"/>
        </w:rPr>
        <w:t>2</w:t>
      </w:r>
      <w:r w:rsidRPr="00CB76B7">
        <w:rPr>
          <w:rFonts w:eastAsia="新細明體" w:hint="eastAsia"/>
          <w:color w:val="000000" w:themeColor="text1"/>
          <w:sz w:val="30"/>
          <w:szCs w:val="30"/>
          <w:lang w:eastAsia="zh-TW"/>
        </w:rPr>
        <w:t>》中定義的術語涵蓋產品、工藝和服務。本章只涉及與產品或工藝和生產方法有關的技術法規、標準和合格評定程</w:t>
      </w:r>
      <w:r w:rsidR="0008713F" w:rsidRPr="00D35A1D">
        <w:rPr>
          <w:rFonts w:eastAsia="新細明體" w:hint="eastAsia"/>
          <w:color w:val="000000" w:themeColor="text1"/>
          <w:sz w:val="30"/>
          <w:szCs w:val="30"/>
          <w:lang w:eastAsia="zh-HK"/>
        </w:rPr>
        <w:t>序</w:t>
      </w:r>
      <w:r w:rsidRPr="00CB76B7">
        <w:rPr>
          <w:rFonts w:eastAsia="新細明體" w:hint="eastAsia"/>
          <w:color w:val="000000" w:themeColor="text1"/>
          <w:sz w:val="30"/>
          <w:szCs w:val="30"/>
          <w:lang w:eastAsia="zh-TW"/>
        </w:rPr>
        <w:t>。《</w:t>
      </w:r>
      <w:r w:rsidRPr="00CB76B7">
        <w:rPr>
          <w:rFonts w:eastAsia="新細明體"/>
          <w:color w:val="000000" w:themeColor="text1"/>
          <w:sz w:val="30"/>
          <w:szCs w:val="30"/>
          <w:lang w:eastAsia="zh-TW"/>
        </w:rPr>
        <w:t>ISO/IEC</w:t>
      </w:r>
      <w:r w:rsidRPr="00CB76B7">
        <w:rPr>
          <w:rFonts w:eastAsia="新細明體" w:hint="eastAsia"/>
          <w:color w:val="000000" w:themeColor="text1"/>
          <w:sz w:val="30"/>
          <w:szCs w:val="30"/>
          <w:lang w:eastAsia="zh-TW"/>
        </w:rPr>
        <w:t>指南</w:t>
      </w:r>
      <w:r w:rsidRPr="00CB76B7">
        <w:rPr>
          <w:rFonts w:eastAsia="新細明體"/>
          <w:color w:val="000000" w:themeColor="text1"/>
          <w:sz w:val="30"/>
          <w:szCs w:val="30"/>
          <w:lang w:eastAsia="zh-TW"/>
        </w:rPr>
        <w:t>2</w:t>
      </w:r>
      <w:r w:rsidRPr="00CB76B7">
        <w:rPr>
          <w:rFonts w:eastAsia="新細明體" w:hint="eastAsia"/>
          <w:color w:val="000000" w:themeColor="text1"/>
          <w:sz w:val="30"/>
          <w:szCs w:val="30"/>
          <w:lang w:eastAsia="zh-TW"/>
        </w:rPr>
        <w:t>》</w:t>
      </w:r>
      <w:r w:rsidRPr="000A5C50">
        <w:rPr>
          <w:rFonts w:eastAsia="新細明體" w:hint="eastAsia"/>
          <w:color w:val="000000" w:themeColor="text1"/>
          <w:spacing w:val="21"/>
          <w:sz w:val="30"/>
          <w:szCs w:val="30"/>
          <w:lang w:eastAsia="zh-TW"/>
        </w:rPr>
        <w:t>中定義的標準可以是強制性的，也可以是</w:t>
      </w:r>
      <w:r w:rsidR="008E5C35" w:rsidRPr="000A5C50">
        <w:rPr>
          <w:rFonts w:eastAsia="新細明體" w:hint="eastAsia"/>
          <w:color w:val="000000" w:themeColor="text1"/>
          <w:spacing w:val="21"/>
          <w:sz w:val="30"/>
          <w:szCs w:val="30"/>
          <w:lang w:eastAsia="zh-TW"/>
        </w:rPr>
        <w:t>自願的</w:t>
      </w:r>
      <w:r w:rsidR="008E5C35">
        <w:rPr>
          <w:rFonts w:eastAsia="新細明體" w:hint="eastAsia"/>
          <w:color w:val="000000" w:themeColor="text1"/>
          <w:sz w:val="30"/>
          <w:szCs w:val="30"/>
          <w:lang w:eastAsia="zh-TW"/>
        </w:rPr>
        <w:t>。</w:t>
      </w:r>
      <w:r w:rsidR="008E5C35" w:rsidRPr="000A5C50">
        <w:rPr>
          <w:rFonts w:eastAsia="新細明體" w:hint="eastAsia"/>
          <w:color w:val="000000" w:themeColor="text1"/>
          <w:spacing w:val="21"/>
          <w:sz w:val="30"/>
          <w:szCs w:val="30"/>
          <w:lang w:eastAsia="zh-TW"/>
        </w:rPr>
        <w:t>就本章而言，標準被定義為自願的，技術法規被定義為強制性文件</w:t>
      </w:r>
      <w:r w:rsidRPr="000A5C50">
        <w:rPr>
          <w:rFonts w:eastAsia="新細明體" w:hint="eastAsia"/>
          <w:color w:val="000000" w:themeColor="text1"/>
          <w:spacing w:val="21"/>
          <w:sz w:val="30"/>
          <w:szCs w:val="30"/>
          <w:lang w:eastAsia="zh-TW"/>
        </w:rPr>
        <w:t>。國際標準化團體制</w:t>
      </w:r>
      <w:r w:rsidRPr="00CB76B7">
        <w:rPr>
          <w:rFonts w:eastAsia="新細明體" w:hint="eastAsia"/>
          <w:color w:val="000000" w:themeColor="text1"/>
          <w:sz w:val="30"/>
          <w:szCs w:val="30"/>
          <w:lang w:eastAsia="zh-TW"/>
        </w:rPr>
        <w:t>定的標準是建立在協商</w:t>
      </w:r>
      <w:r w:rsidR="008E5C35">
        <w:rPr>
          <w:rFonts w:eastAsia="新細明體" w:hint="eastAsia"/>
          <w:color w:val="000000" w:themeColor="text1"/>
          <w:sz w:val="30"/>
          <w:szCs w:val="30"/>
          <w:lang w:eastAsia="zh-TW"/>
        </w:rPr>
        <w:t>一致基礎之上的。本章還涵蓋不是建立在協商一致基礎之上的</w:t>
      </w:r>
      <w:r w:rsidR="008E5C35" w:rsidRPr="00D35A1D">
        <w:rPr>
          <w:rFonts w:eastAsia="新細明體" w:hint="eastAsia"/>
          <w:color w:val="000000" w:themeColor="text1"/>
          <w:sz w:val="30"/>
          <w:szCs w:val="30"/>
          <w:lang w:eastAsia="zh-TW"/>
        </w:rPr>
        <w:t>文件</w:t>
      </w:r>
      <w:r w:rsidR="008E5C35">
        <w:rPr>
          <w:rFonts w:eastAsia="新細明體" w:hint="eastAsia"/>
          <w:color w:val="000000" w:themeColor="text1"/>
          <w:sz w:val="30"/>
          <w:szCs w:val="30"/>
          <w:lang w:eastAsia="zh-TW"/>
        </w:rPr>
        <w:t>。</w:t>
      </w:r>
    </w:p>
    <w:p w:rsidR="008A4D80" w:rsidRPr="00CB76B7" w:rsidRDefault="007C3E62" w:rsidP="002905C7">
      <w:pPr>
        <w:widowControl/>
        <w:spacing w:beforeLines="100" w:before="318"/>
        <w:ind w:firstLineChars="200" w:firstLine="600"/>
        <w:jc w:val="left"/>
        <w:rPr>
          <w:rFonts w:eastAsia="FangSong_GB2312"/>
          <w:color w:val="000000" w:themeColor="text1"/>
          <w:sz w:val="30"/>
          <w:szCs w:val="30"/>
          <w:lang w:eastAsia="zh-TW"/>
        </w:rPr>
      </w:pPr>
      <w:r w:rsidRPr="00CB76B7">
        <w:rPr>
          <w:rFonts w:eastAsia="新細明體" w:hint="eastAsia"/>
          <w:color w:val="000000" w:themeColor="text1"/>
          <w:sz w:val="30"/>
          <w:szCs w:val="30"/>
          <w:lang w:eastAsia="zh-TW"/>
        </w:rPr>
        <w:lastRenderedPageBreak/>
        <w:t>（</w:t>
      </w:r>
      <w:r w:rsidRPr="00CB76B7">
        <w:rPr>
          <w:rFonts w:eastAsia="新細明體" w:hint="eastAsia"/>
          <w:sz w:val="30"/>
          <w:szCs w:val="30"/>
          <w:lang w:eastAsia="zh-TW"/>
        </w:rPr>
        <w:t>三</w:t>
      </w:r>
      <w:r w:rsidRPr="00CB76B7">
        <w:rPr>
          <w:rFonts w:eastAsia="新細明體" w:hint="eastAsia"/>
          <w:color w:val="000000" w:themeColor="text1"/>
          <w:sz w:val="30"/>
          <w:szCs w:val="30"/>
          <w:lang w:eastAsia="zh-TW"/>
        </w:rPr>
        <w:t>）</w:t>
      </w:r>
      <w:r w:rsidRPr="00CB76B7">
        <w:rPr>
          <w:rFonts w:eastAsia="新細明體"/>
          <w:b/>
          <w:sz w:val="30"/>
          <w:szCs w:val="30"/>
          <w:lang w:eastAsia="zh-TW"/>
        </w:rPr>
        <w:t>“</w:t>
      </w:r>
      <w:r w:rsidR="008E5C35">
        <w:rPr>
          <w:rFonts w:eastAsia="新細明體" w:hint="eastAsia"/>
          <w:b/>
          <w:color w:val="000000" w:themeColor="text1"/>
          <w:sz w:val="30"/>
          <w:szCs w:val="30"/>
          <w:lang w:eastAsia="zh-TW"/>
        </w:rPr>
        <w:t>合格評定程序</w:t>
      </w:r>
      <w:r w:rsidRPr="00CB76B7">
        <w:rPr>
          <w:rFonts w:eastAsia="新細明體"/>
          <w:b/>
          <w:sz w:val="30"/>
          <w:szCs w:val="30"/>
          <w:lang w:eastAsia="zh-TW"/>
        </w:rPr>
        <w:t>”</w:t>
      </w:r>
      <w:r w:rsidR="008E5C35">
        <w:rPr>
          <w:rFonts w:eastAsia="新細明體" w:hint="eastAsia"/>
          <w:color w:val="000000" w:themeColor="text1"/>
          <w:sz w:val="30"/>
          <w:szCs w:val="30"/>
          <w:lang w:eastAsia="zh-TW"/>
        </w:rPr>
        <w:t>指任何直接或間接用以確定是否滿足技術法規或標準中的相關要求的程序</w:t>
      </w:r>
      <w:r w:rsidRPr="00CB76B7">
        <w:rPr>
          <w:rFonts w:eastAsia="新細明體" w:hint="eastAsia"/>
          <w:color w:val="000000" w:themeColor="text1"/>
          <w:sz w:val="30"/>
          <w:szCs w:val="30"/>
          <w:lang w:eastAsia="zh-TW"/>
        </w:rPr>
        <w:t>。</w:t>
      </w:r>
    </w:p>
    <w:p w:rsidR="008A4D80" w:rsidRPr="00CB76B7" w:rsidRDefault="007C3E62" w:rsidP="00CB76B7">
      <w:pPr>
        <w:widowControl/>
        <w:ind w:firstLineChars="200" w:firstLine="600"/>
        <w:jc w:val="left"/>
        <w:rPr>
          <w:rFonts w:eastAsia="FangSong_GB2312"/>
          <w:color w:val="000000" w:themeColor="text1"/>
          <w:sz w:val="30"/>
          <w:szCs w:val="30"/>
          <w:lang w:eastAsia="zh-TW"/>
        </w:rPr>
      </w:pPr>
      <w:r w:rsidRPr="00CB76B7">
        <w:rPr>
          <w:rFonts w:eastAsia="新細明體" w:hint="eastAsia"/>
          <w:color w:val="000000" w:themeColor="text1"/>
          <w:sz w:val="30"/>
          <w:szCs w:val="30"/>
          <w:lang w:eastAsia="zh-TW"/>
        </w:rPr>
        <w:t>解釋性說明</w:t>
      </w:r>
    </w:p>
    <w:p w:rsidR="00A71B2C" w:rsidRPr="00CB76B7" w:rsidRDefault="008E5C35" w:rsidP="00CB76B7">
      <w:pPr>
        <w:widowControl/>
        <w:ind w:firstLineChars="200" w:firstLine="600"/>
        <w:rPr>
          <w:rFonts w:eastAsia="FangSong_GB2312"/>
          <w:color w:val="000000" w:themeColor="text1"/>
          <w:sz w:val="30"/>
          <w:szCs w:val="30"/>
          <w:lang w:eastAsia="zh-TW"/>
        </w:rPr>
      </w:pPr>
      <w:r>
        <w:rPr>
          <w:rFonts w:eastAsia="新細明體" w:hint="eastAsia"/>
          <w:color w:val="000000" w:themeColor="text1"/>
          <w:sz w:val="30"/>
          <w:szCs w:val="30"/>
          <w:lang w:eastAsia="zh-TW"/>
        </w:rPr>
        <w:t>合格評定程序</w:t>
      </w:r>
      <w:r w:rsidR="007C3E62" w:rsidRPr="00CB76B7">
        <w:rPr>
          <w:rFonts w:eastAsia="新細明體" w:hint="eastAsia"/>
          <w:color w:val="000000" w:themeColor="text1"/>
          <w:sz w:val="30"/>
          <w:szCs w:val="30"/>
          <w:lang w:eastAsia="zh-TW"/>
        </w:rPr>
        <w:t>特別包括：抽樣、</w:t>
      </w:r>
      <w:r>
        <w:rPr>
          <w:rFonts w:eastAsia="新細明體" w:hint="eastAsia"/>
          <w:color w:val="000000" w:themeColor="text1"/>
          <w:sz w:val="30"/>
          <w:szCs w:val="30"/>
          <w:lang w:eastAsia="zh-TW"/>
        </w:rPr>
        <w:t>檢驗和檢</w:t>
      </w:r>
      <w:r w:rsidR="007C3E62" w:rsidRPr="00CB76B7">
        <w:rPr>
          <w:rFonts w:eastAsia="新細明體" w:hint="eastAsia"/>
          <w:color w:val="000000" w:themeColor="text1"/>
          <w:sz w:val="30"/>
          <w:szCs w:val="30"/>
          <w:lang w:eastAsia="zh-TW"/>
        </w:rPr>
        <w:t>查；評估、驗證和合格保證；</w:t>
      </w:r>
      <w:r>
        <w:rPr>
          <w:rFonts w:eastAsia="新細明體" w:hint="eastAsia"/>
          <w:color w:val="000000" w:themeColor="text1"/>
          <w:sz w:val="30"/>
          <w:szCs w:val="30"/>
          <w:lang w:eastAsia="zh-TW"/>
        </w:rPr>
        <w:t>注</w:t>
      </w:r>
      <w:r w:rsidR="007C3E62" w:rsidRPr="00CB76B7">
        <w:rPr>
          <w:rFonts w:eastAsia="新細明體" w:hint="eastAsia"/>
          <w:color w:val="000000" w:themeColor="text1"/>
          <w:sz w:val="30"/>
          <w:szCs w:val="30"/>
          <w:lang w:eastAsia="zh-TW"/>
        </w:rPr>
        <w:t>冊、認可和批准以及各項的組合。</w:t>
      </w:r>
    </w:p>
    <w:p w:rsidR="008A4D80" w:rsidRPr="00CB76B7" w:rsidRDefault="007C3E62" w:rsidP="002905C7">
      <w:pPr>
        <w:keepNext/>
        <w:widowControl/>
        <w:tabs>
          <w:tab w:val="left" w:pos="720"/>
        </w:tabs>
        <w:adjustRightInd w:val="0"/>
        <w:spacing w:beforeLines="100" w:before="318"/>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第五十六條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w:t>
      </w:r>
      <w:r w:rsidRPr="00CB76B7">
        <w:rPr>
          <w:rFonts w:eastAsia="新細明體"/>
          <w:b/>
          <w:color w:val="000000" w:themeColor="text1"/>
          <w:spacing w:val="6"/>
          <w:sz w:val="30"/>
          <w:szCs w:val="30"/>
          <w:lang w:eastAsia="zh-TW"/>
        </w:rPr>
        <w:t>TBT</w:t>
      </w:r>
      <w:r w:rsidRPr="00CB76B7">
        <w:rPr>
          <w:rFonts w:eastAsia="新細明體" w:hint="eastAsia"/>
          <w:b/>
          <w:color w:val="000000" w:themeColor="text1"/>
          <w:spacing w:val="6"/>
          <w:sz w:val="30"/>
          <w:szCs w:val="30"/>
          <w:lang w:eastAsia="zh-TW"/>
        </w:rPr>
        <w:t>協定》的確定</w:t>
      </w:r>
    </w:p>
    <w:p w:rsidR="00A71B2C" w:rsidRPr="00CB76B7" w:rsidRDefault="007C3E62" w:rsidP="00CB76B7">
      <w:pPr>
        <w:widowControl/>
        <w:ind w:firstLineChars="200" w:firstLine="600"/>
        <w:rPr>
          <w:rFonts w:eastAsia="FangSong_GB2312"/>
          <w:color w:val="000000" w:themeColor="text1"/>
          <w:sz w:val="30"/>
          <w:szCs w:val="30"/>
          <w:lang w:eastAsia="zh-TW"/>
        </w:rPr>
      </w:pPr>
      <w:r w:rsidRPr="00CB76B7">
        <w:rPr>
          <w:rFonts w:eastAsia="新細明體" w:hint="eastAsia"/>
          <w:color w:val="000000" w:themeColor="text1"/>
          <w:sz w:val="30"/>
          <w:szCs w:val="30"/>
          <w:lang w:eastAsia="zh-TW"/>
        </w:rPr>
        <w:t>雙方重申遵守《</w:t>
      </w:r>
      <w:r w:rsidRPr="00CB76B7">
        <w:rPr>
          <w:rFonts w:eastAsia="新細明體"/>
          <w:color w:val="000000" w:themeColor="text1"/>
          <w:sz w:val="30"/>
          <w:szCs w:val="30"/>
          <w:lang w:eastAsia="zh-TW"/>
        </w:rPr>
        <w:t>TBT</w:t>
      </w:r>
      <w:r w:rsidRPr="00CB76B7">
        <w:rPr>
          <w:rFonts w:eastAsia="新細明體" w:hint="eastAsia"/>
          <w:color w:val="000000" w:themeColor="text1"/>
          <w:sz w:val="30"/>
          <w:szCs w:val="30"/>
          <w:lang w:eastAsia="zh-TW"/>
        </w:rPr>
        <w:t>協定》的規定。</w:t>
      </w:r>
    </w:p>
    <w:p w:rsidR="008A4D80" w:rsidRPr="00CB76B7" w:rsidRDefault="007C3E62" w:rsidP="002905C7">
      <w:pPr>
        <w:keepNext/>
        <w:widowControl/>
        <w:tabs>
          <w:tab w:val="left" w:pos="720"/>
        </w:tabs>
        <w:adjustRightInd w:val="0"/>
        <w:spacing w:beforeLines="100" w:before="318"/>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第五十七條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標</w:t>
      </w:r>
      <w:r w:rsidRPr="00CB76B7">
        <w:rPr>
          <w:rFonts w:eastAsia="新細明體"/>
          <w:b/>
          <w:color w:val="000000" w:themeColor="text1"/>
          <w:spacing w:val="6"/>
          <w:sz w:val="30"/>
          <w:szCs w:val="30"/>
          <w:lang w:eastAsia="zh-TW"/>
        </w:rPr>
        <w:t xml:space="preserve">  </w:t>
      </w:r>
      <w:proofErr w:type="gramStart"/>
      <w:r w:rsidR="0008713F" w:rsidRPr="00D35A1D">
        <w:rPr>
          <w:rFonts w:eastAsia="新細明體" w:hint="eastAsia"/>
          <w:b/>
          <w:color w:val="000000" w:themeColor="text1"/>
          <w:spacing w:val="6"/>
          <w:sz w:val="30"/>
          <w:szCs w:val="30"/>
          <w:lang w:eastAsia="zh-HK"/>
        </w:rPr>
        <w:t>準</w:t>
      </w:r>
      <w:proofErr w:type="gramEnd"/>
    </w:p>
    <w:p w:rsidR="008A4D80" w:rsidRPr="00CB76B7" w:rsidRDefault="007C3E62" w:rsidP="00CB76B7">
      <w:pPr>
        <w:pStyle w:val="1"/>
        <w:widowControl/>
        <w:spacing w:before="120"/>
        <w:ind w:firstLine="600"/>
        <w:rPr>
          <w:rFonts w:ascii="Times New Roman" w:eastAsia="FangSong_GB2312" w:hAnsi="Times New Roman"/>
          <w:color w:val="000000" w:themeColor="text1"/>
          <w:sz w:val="30"/>
          <w:szCs w:val="30"/>
          <w:lang w:eastAsia="zh-HK"/>
        </w:rPr>
      </w:pPr>
      <w:r w:rsidRPr="00CB76B7">
        <w:rPr>
          <w:rFonts w:ascii="Times New Roman" w:eastAsia="新細明體" w:hAnsi="Times New Roman" w:hint="eastAsia"/>
          <w:color w:val="000000" w:themeColor="text1"/>
          <w:sz w:val="30"/>
          <w:szCs w:val="30"/>
          <w:lang w:eastAsia="zh-TW"/>
        </w:rPr>
        <w:t>一、在制訂、採用和實施標準時，雙方應採取各自所能採取的合理措施，確保各自的標準化機構（如適用）接受和遵守《</w:t>
      </w:r>
      <w:r w:rsidRPr="00CB76B7">
        <w:rPr>
          <w:rFonts w:ascii="Times New Roman" w:eastAsia="新細明體" w:hAnsi="Times New Roman"/>
          <w:color w:val="000000" w:themeColor="text1"/>
          <w:sz w:val="30"/>
          <w:szCs w:val="30"/>
          <w:lang w:eastAsia="zh-TW"/>
        </w:rPr>
        <w:t>TBT</w:t>
      </w:r>
      <w:r w:rsidRPr="00CB76B7">
        <w:rPr>
          <w:rFonts w:ascii="Times New Roman" w:eastAsia="新細明體" w:hAnsi="Times New Roman" w:hint="eastAsia"/>
          <w:color w:val="000000" w:themeColor="text1"/>
          <w:sz w:val="30"/>
          <w:szCs w:val="30"/>
          <w:lang w:eastAsia="zh-TW"/>
        </w:rPr>
        <w:t>協定》附件</w:t>
      </w:r>
      <w:r w:rsidRPr="00CB76B7">
        <w:rPr>
          <w:rFonts w:ascii="Times New Roman" w:eastAsia="新細明體" w:hAnsi="Times New Roman"/>
          <w:color w:val="000000" w:themeColor="text1"/>
          <w:sz w:val="30"/>
          <w:szCs w:val="30"/>
          <w:lang w:eastAsia="zh-TW"/>
        </w:rPr>
        <w:t>3</w:t>
      </w:r>
      <w:r w:rsidRPr="00CB76B7">
        <w:rPr>
          <w:rFonts w:ascii="Times New Roman" w:eastAsia="新細明體" w:hAnsi="Times New Roman" w:hint="eastAsia"/>
          <w:color w:val="000000" w:themeColor="text1"/>
          <w:sz w:val="30"/>
          <w:szCs w:val="30"/>
          <w:lang w:eastAsia="zh-TW"/>
        </w:rPr>
        <w:t>的規定。</w:t>
      </w:r>
    </w:p>
    <w:p w:rsidR="00EE453A" w:rsidRPr="00CB76B7" w:rsidRDefault="007C3E62" w:rsidP="00CB76B7">
      <w:pPr>
        <w:pStyle w:val="1"/>
        <w:widowControl/>
        <w:spacing w:before="120"/>
        <w:ind w:firstLine="600"/>
        <w:rPr>
          <w:rFonts w:ascii="Times New Roman" w:eastAsia="FangSong_GB2312" w:hAnsi="Times New Roman"/>
          <w:color w:val="000000" w:themeColor="text1"/>
          <w:sz w:val="30"/>
          <w:szCs w:val="30"/>
          <w:lang w:eastAsia="zh-TW"/>
        </w:rPr>
      </w:pPr>
      <w:r w:rsidRPr="00CB76B7">
        <w:rPr>
          <w:rFonts w:ascii="Times New Roman" w:eastAsia="新細明體" w:hAnsi="Times New Roman" w:hint="eastAsia"/>
          <w:color w:val="000000" w:themeColor="text1"/>
          <w:sz w:val="30"/>
          <w:szCs w:val="30"/>
          <w:lang w:eastAsia="zh-TW"/>
        </w:rPr>
        <w:t>二、雙方應鼓勵就感興趣的標準開展相應機構之間的標準化合作。這些合作應當包括，但不限於：</w:t>
      </w:r>
    </w:p>
    <w:p w:rsidR="008A4D80" w:rsidRPr="00CB76B7" w:rsidRDefault="007C3E62" w:rsidP="00CB76B7">
      <w:pPr>
        <w:pStyle w:val="1"/>
        <w:widowControl/>
        <w:spacing w:before="120"/>
        <w:ind w:firstLine="600"/>
        <w:rPr>
          <w:rFonts w:ascii="Times New Roman" w:eastAsia="FangSong_GB2312" w:hAnsi="Times New Roman"/>
          <w:color w:val="000000" w:themeColor="text1"/>
          <w:sz w:val="30"/>
          <w:szCs w:val="30"/>
          <w:lang w:eastAsia="zh-TW"/>
        </w:rPr>
      </w:pPr>
      <w:r w:rsidRPr="00CB76B7">
        <w:rPr>
          <w:rFonts w:ascii="Times New Roman" w:eastAsia="新細明體" w:hAnsi="Times New Roman" w:hint="eastAsia"/>
          <w:color w:val="000000" w:themeColor="text1"/>
          <w:sz w:val="30"/>
          <w:szCs w:val="30"/>
          <w:lang w:eastAsia="zh-TW"/>
        </w:rPr>
        <w:t>（一）標準的</w:t>
      </w:r>
      <w:r w:rsidR="008E5C35">
        <w:rPr>
          <w:rFonts w:ascii="Times New Roman" w:eastAsia="新細明體" w:hAnsi="Times New Roman" w:hint="eastAsia"/>
          <w:color w:val="000000" w:themeColor="text1"/>
          <w:sz w:val="30"/>
          <w:szCs w:val="30"/>
          <w:lang w:eastAsia="zh-TW"/>
        </w:rPr>
        <w:t>信息</w:t>
      </w:r>
      <w:r w:rsidRPr="00CB76B7">
        <w:rPr>
          <w:rFonts w:ascii="Times New Roman" w:eastAsia="新細明體" w:hAnsi="Times New Roman" w:hint="eastAsia"/>
          <w:color w:val="000000" w:themeColor="text1"/>
          <w:sz w:val="30"/>
          <w:szCs w:val="30"/>
          <w:lang w:eastAsia="zh-TW"/>
        </w:rPr>
        <w:t>交換；</w:t>
      </w:r>
    </w:p>
    <w:p w:rsidR="00541151" w:rsidRPr="00CB76B7" w:rsidRDefault="007C3E62" w:rsidP="00CB76B7">
      <w:pPr>
        <w:pStyle w:val="1"/>
        <w:widowControl/>
        <w:spacing w:before="120"/>
        <w:ind w:firstLine="600"/>
        <w:rPr>
          <w:rFonts w:ascii="Times New Roman" w:eastAsia="FangSong_GB2312" w:hAnsi="Times New Roman"/>
          <w:color w:val="000000" w:themeColor="text1"/>
          <w:sz w:val="30"/>
          <w:szCs w:val="30"/>
          <w:lang w:eastAsia="zh-TW"/>
        </w:rPr>
      </w:pPr>
      <w:r w:rsidRPr="00CB76B7">
        <w:rPr>
          <w:rFonts w:ascii="Times New Roman" w:eastAsia="新細明體" w:hAnsi="Times New Roman" w:hint="eastAsia"/>
          <w:color w:val="000000" w:themeColor="text1"/>
          <w:sz w:val="30"/>
          <w:szCs w:val="30"/>
          <w:lang w:eastAsia="zh-TW"/>
        </w:rPr>
        <w:t>（二）標準制定過程的</w:t>
      </w:r>
      <w:r w:rsidR="008E5C35">
        <w:rPr>
          <w:rFonts w:ascii="Times New Roman" w:eastAsia="新細明體" w:hAnsi="Times New Roman" w:hint="eastAsia"/>
          <w:color w:val="000000" w:themeColor="text1"/>
          <w:sz w:val="30"/>
          <w:szCs w:val="30"/>
          <w:lang w:eastAsia="zh-TW"/>
        </w:rPr>
        <w:t>信息</w:t>
      </w:r>
      <w:r w:rsidRPr="00CB76B7">
        <w:rPr>
          <w:rFonts w:ascii="Times New Roman" w:eastAsia="新細明體" w:hAnsi="Times New Roman" w:hint="eastAsia"/>
          <w:color w:val="000000" w:themeColor="text1"/>
          <w:sz w:val="30"/>
          <w:szCs w:val="30"/>
          <w:lang w:eastAsia="zh-TW"/>
        </w:rPr>
        <w:t>交換。</w:t>
      </w:r>
    </w:p>
    <w:p w:rsidR="008A4D80" w:rsidRPr="00CB76B7" w:rsidRDefault="007C3E62" w:rsidP="002905C7">
      <w:pPr>
        <w:keepNext/>
        <w:widowControl/>
        <w:tabs>
          <w:tab w:val="left" w:pos="720"/>
        </w:tabs>
        <w:adjustRightInd w:val="0"/>
        <w:spacing w:beforeLines="100" w:before="318"/>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第五十八條</w:t>
      </w:r>
      <w:r w:rsidRPr="00CB76B7">
        <w:rPr>
          <w:rFonts w:eastAsia="新細明體"/>
          <w:b/>
          <w:color w:val="000000" w:themeColor="text1"/>
          <w:spacing w:val="6"/>
          <w:sz w:val="30"/>
          <w:szCs w:val="30"/>
          <w:lang w:eastAsia="zh-TW"/>
        </w:rPr>
        <w:t xml:space="preserve">  </w:t>
      </w:r>
      <w:r w:rsidR="008E5C35">
        <w:rPr>
          <w:rFonts w:eastAsia="新細明體" w:hint="eastAsia"/>
          <w:b/>
          <w:color w:val="000000" w:themeColor="text1"/>
          <w:spacing w:val="6"/>
          <w:sz w:val="30"/>
          <w:szCs w:val="30"/>
          <w:lang w:eastAsia="zh-TW"/>
        </w:rPr>
        <w:t>合格評定程序</w:t>
      </w:r>
    </w:p>
    <w:p w:rsidR="008A4D80" w:rsidRPr="00CB76B7" w:rsidRDefault="007C3E62" w:rsidP="00CB76B7">
      <w:pPr>
        <w:pStyle w:val="1"/>
        <w:widowControl/>
        <w:spacing w:before="120"/>
        <w:ind w:firstLine="600"/>
        <w:rPr>
          <w:rFonts w:ascii="Times New Roman" w:eastAsia="FangSong_GB2312" w:hAnsi="Times New Roman"/>
          <w:color w:val="000000" w:themeColor="text1"/>
          <w:sz w:val="30"/>
          <w:szCs w:val="30"/>
          <w:lang w:eastAsia="zh-TW"/>
        </w:rPr>
      </w:pPr>
      <w:r w:rsidRPr="00CB76B7">
        <w:rPr>
          <w:rFonts w:ascii="Times New Roman" w:eastAsia="新細明體" w:hAnsi="Times New Roman" w:hint="eastAsia"/>
          <w:color w:val="000000" w:themeColor="text1"/>
          <w:sz w:val="30"/>
          <w:szCs w:val="30"/>
          <w:lang w:eastAsia="zh-TW"/>
        </w:rPr>
        <w:t>一、雙方須</w:t>
      </w:r>
      <w:r w:rsidR="008E5C35">
        <w:rPr>
          <w:rFonts w:ascii="Times New Roman" w:eastAsia="新細明體" w:hAnsi="Times New Roman" w:hint="eastAsia"/>
          <w:color w:val="000000" w:themeColor="text1"/>
          <w:sz w:val="30"/>
          <w:szCs w:val="30"/>
          <w:lang w:eastAsia="zh-TW"/>
        </w:rPr>
        <w:t>致力於促進接受在另一方開展的合格評定程序</w:t>
      </w:r>
      <w:r w:rsidRPr="00CB76B7">
        <w:rPr>
          <w:rFonts w:ascii="Times New Roman" w:eastAsia="新細明體" w:hAnsi="Times New Roman" w:hint="eastAsia"/>
          <w:color w:val="000000" w:themeColor="text1"/>
          <w:sz w:val="30"/>
          <w:szCs w:val="30"/>
          <w:lang w:eastAsia="zh-TW"/>
        </w:rPr>
        <w:t>的結果，以提高合格評定的效率，保證合格評定的成本效益。</w:t>
      </w:r>
    </w:p>
    <w:p w:rsidR="00A40D9E" w:rsidRPr="00CB76B7" w:rsidRDefault="007C3E62" w:rsidP="00CB76B7">
      <w:pPr>
        <w:pStyle w:val="1"/>
        <w:widowControl/>
        <w:spacing w:before="120"/>
        <w:ind w:firstLine="600"/>
        <w:rPr>
          <w:rFonts w:ascii="Times New Roman" w:eastAsia="FangSong_GB2312" w:hAnsi="Times New Roman"/>
          <w:bCs/>
          <w:sz w:val="30"/>
          <w:szCs w:val="30"/>
          <w:lang w:eastAsia="zh-TW"/>
        </w:rPr>
      </w:pPr>
      <w:r w:rsidRPr="00CB76B7">
        <w:rPr>
          <w:rFonts w:ascii="Times New Roman" w:eastAsia="新細明體" w:hAnsi="Times New Roman" w:hint="eastAsia"/>
          <w:color w:val="000000" w:themeColor="text1"/>
          <w:sz w:val="30"/>
          <w:szCs w:val="30"/>
          <w:lang w:eastAsia="zh-TW"/>
        </w:rPr>
        <w:lastRenderedPageBreak/>
        <w:t>二、在電子電器產品領域，探討並</w:t>
      </w:r>
      <w:r w:rsidRPr="00CB76B7">
        <w:rPr>
          <w:rFonts w:ascii="Times New Roman" w:eastAsia="新細明體" w:hAnsi="Times New Roman" w:hint="eastAsia"/>
          <w:bCs/>
          <w:sz w:val="30"/>
          <w:szCs w:val="30"/>
          <w:lang w:eastAsia="zh-TW"/>
        </w:rPr>
        <w:t>推動內地與澳門對於原產的電子電器產品認證結果互認</w:t>
      </w:r>
      <w:r w:rsidRPr="00CB76B7">
        <w:rPr>
          <w:rFonts w:ascii="Times New Roman" w:eastAsia="新細明體" w:hAnsi="Times New Roman" w:hint="eastAsia"/>
          <w:sz w:val="30"/>
          <w:szCs w:val="30"/>
          <w:lang w:eastAsia="zh-TW"/>
        </w:rPr>
        <w:t>，促進貿易便利化。</w:t>
      </w:r>
    </w:p>
    <w:p w:rsidR="008A4D80" w:rsidRPr="00CB76B7" w:rsidRDefault="007C3E62" w:rsidP="00CB76B7">
      <w:pPr>
        <w:pStyle w:val="1"/>
        <w:widowControl/>
        <w:spacing w:before="120"/>
        <w:ind w:firstLine="600"/>
        <w:rPr>
          <w:rFonts w:ascii="Times New Roman" w:eastAsia="FangSong_GB2312" w:hAnsi="Times New Roman"/>
          <w:color w:val="000000" w:themeColor="text1"/>
          <w:sz w:val="30"/>
          <w:szCs w:val="30"/>
          <w:lang w:eastAsia="zh-TW"/>
        </w:rPr>
      </w:pPr>
      <w:r w:rsidRPr="00CB76B7">
        <w:rPr>
          <w:rFonts w:ascii="Times New Roman" w:eastAsia="新細明體" w:hAnsi="Times New Roman" w:hint="eastAsia"/>
          <w:color w:val="000000" w:themeColor="text1"/>
          <w:sz w:val="30"/>
          <w:szCs w:val="30"/>
          <w:lang w:eastAsia="zh-TW"/>
        </w:rPr>
        <w:t>三、雙方同意鼓勵合格評定機構開展更密切的合作，以推動雙方合格評定結果的接受。</w:t>
      </w:r>
    </w:p>
    <w:p w:rsidR="00A71B2C" w:rsidRPr="00CB76B7" w:rsidRDefault="00A71B2C" w:rsidP="00CB76B7">
      <w:pPr>
        <w:pStyle w:val="1"/>
        <w:widowControl/>
        <w:spacing w:before="120"/>
        <w:ind w:firstLine="600"/>
        <w:rPr>
          <w:rFonts w:ascii="Times New Roman" w:eastAsia="FangSong_GB2312" w:hAnsi="Times New Roman"/>
          <w:color w:val="000000" w:themeColor="text1"/>
          <w:sz w:val="30"/>
          <w:szCs w:val="30"/>
          <w:lang w:eastAsia="zh-TW"/>
        </w:rPr>
      </w:pPr>
    </w:p>
    <w:p w:rsidR="008A4D80" w:rsidRPr="00CB76B7" w:rsidRDefault="007C3E62" w:rsidP="002905C7">
      <w:pPr>
        <w:keepNext/>
        <w:widowControl/>
        <w:tabs>
          <w:tab w:val="left" w:pos="720"/>
        </w:tabs>
        <w:adjustRightInd w:val="0"/>
        <w:spacing w:beforeLines="100" w:before="318"/>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第五十九條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技術合作</w:t>
      </w:r>
    </w:p>
    <w:p w:rsidR="008A4D80" w:rsidRPr="00CB76B7" w:rsidRDefault="007C3E62" w:rsidP="00CB76B7">
      <w:pPr>
        <w:pStyle w:val="1"/>
        <w:widowControl/>
        <w:spacing w:before="120"/>
        <w:ind w:firstLine="600"/>
        <w:rPr>
          <w:rFonts w:ascii="Times New Roman" w:eastAsia="FangSong_GB2312" w:hAnsi="Times New Roman"/>
          <w:color w:val="000000" w:themeColor="text1"/>
          <w:sz w:val="30"/>
          <w:szCs w:val="30"/>
          <w:lang w:eastAsia="zh-TW"/>
        </w:rPr>
      </w:pPr>
      <w:r w:rsidRPr="00CB76B7">
        <w:rPr>
          <w:rFonts w:ascii="Times New Roman" w:eastAsia="新細明體" w:hAnsi="Times New Roman" w:hint="eastAsia"/>
          <w:color w:val="000000" w:themeColor="text1"/>
          <w:sz w:val="30"/>
          <w:szCs w:val="30"/>
          <w:lang w:eastAsia="zh-TW"/>
        </w:rPr>
        <w:t>一、雙方同意在《〈安排〉經濟</w:t>
      </w:r>
      <w:r w:rsidRPr="00D35A1D">
        <w:rPr>
          <w:rFonts w:ascii="Times New Roman" w:eastAsia="新細明體" w:hAnsi="Times New Roman" w:hint="eastAsia"/>
          <w:color w:val="000000" w:themeColor="text1"/>
          <w:sz w:val="30"/>
          <w:szCs w:val="30"/>
          <w:lang w:eastAsia="zh-TW"/>
        </w:rPr>
        <w:t>技術合作</w:t>
      </w:r>
      <w:r w:rsidR="007F5F41" w:rsidRPr="00D35A1D">
        <w:rPr>
          <w:rFonts w:ascii="Times New Roman" w:eastAsia="新細明體" w:hAnsi="Times New Roman" w:hint="eastAsia"/>
          <w:color w:val="000000" w:themeColor="text1"/>
          <w:sz w:val="30"/>
          <w:szCs w:val="30"/>
          <w:lang w:eastAsia="zh-TW"/>
        </w:rPr>
        <w:t>協</w:t>
      </w:r>
      <w:r w:rsidR="007F5F41" w:rsidRPr="00D35A1D">
        <w:rPr>
          <w:rFonts w:ascii="Times New Roman" w:eastAsia="新細明體" w:hAnsi="Times New Roman" w:hint="eastAsia"/>
          <w:color w:val="000000" w:themeColor="text1"/>
          <w:sz w:val="30"/>
          <w:szCs w:val="30"/>
          <w:lang w:eastAsia="zh-HK"/>
        </w:rPr>
        <w:t>議</w:t>
      </w:r>
      <w:r w:rsidRPr="00CB76B7">
        <w:rPr>
          <w:rFonts w:ascii="Times New Roman" w:eastAsia="新細明體" w:hAnsi="Times New Roman" w:hint="eastAsia"/>
          <w:color w:val="000000" w:themeColor="text1"/>
          <w:sz w:val="30"/>
          <w:szCs w:val="30"/>
          <w:lang w:eastAsia="zh-TW"/>
        </w:rPr>
        <w:t>》的基礎上進一步加強技術合作。</w:t>
      </w:r>
    </w:p>
    <w:p w:rsidR="008A4D80" w:rsidRPr="00CB76B7" w:rsidRDefault="008E5C35" w:rsidP="00CB76B7">
      <w:pPr>
        <w:pStyle w:val="1"/>
        <w:widowControl/>
        <w:spacing w:before="120"/>
        <w:ind w:firstLine="600"/>
        <w:rPr>
          <w:rFonts w:ascii="Times New Roman" w:eastAsia="FangSong_GB2312" w:hAnsi="Times New Roman"/>
          <w:color w:val="000000" w:themeColor="text1"/>
          <w:sz w:val="30"/>
          <w:szCs w:val="30"/>
          <w:lang w:eastAsia="zh-TW"/>
        </w:rPr>
      </w:pPr>
      <w:r>
        <w:rPr>
          <w:rFonts w:ascii="Times New Roman" w:eastAsia="新細明體" w:hAnsi="Times New Roman" w:hint="eastAsia"/>
          <w:color w:val="000000" w:themeColor="text1"/>
          <w:sz w:val="30"/>
          <w:szCs w:val="30"/>
          <w:lang w:eastAsia="zh-TW"/>
        </w:rPr>
        <w:t>二、雙方應加強在技術法規、標準與合格評定程序</w:t>
      </w:r>
      <w:r w:rsidR="007C3E62" w:rsidRPr="00CB76B7">
        <w:rPr>
          <w:rFonts w:ascii="Times New Roman" w:eastAsia="新細明體" w:hAnsi="Times New Roman" w:hint="eastAsia"/>
          <w:color w:val="000000" w:themeColor="text1"/>
          <w:sz w:val="30"/>
          <w:szCs w:val="30"/>
          <w:lang w:eastAsia="zh-TW"/>
        </w:rPr>
        <w:t>領域的合作。</w:t>
      </w:r>
    </w:p>
    <w:p w:rsidR="008A4D80" w:rsidRPr="00CB76B7" w:rsidRDefault="007C3E62" w:rsidP="00CB76B7">
      <w:pPr>
        <w:pStyle w:val="1"/>
        <w:widowControl/>
        <w:spacing w:before="120"/>
        <w:ind w:firstLine="600"/>
        <w:rPr>
          <w:rFonts w:ascii="Times New Roman" w:eastAsia="FangSong_GB2312" w:hAnsi="Times New Roman"/>
          <w:color w:val="000000" w:themeColor="text1"/>
          <w:sz w:val="30"/>
          <w:szCs w:val="30"/>
          <w:lang w:eastAsia="zh-TW"/>
        </w:rPr>
      </w:pPr>
      <w:r w:rsidRPr="00CB76B7">
        <w:rPr>
          <w:rFonts w:ascii="Times New Roman" w:eastAsia="新細明體" w:hAnsi="Times New Roman" w:hint="eastAsia"/>
          <w:color w:val="000000" w:themeColor="text1"/>
          <w:sz w:val="30"/>
          <w:szCs w:val="30"/>
          <w:lang w:eastAsia="zh-TW"/>
        </w:rPr>
        <w:t>三、雙方應加強以下領域的技術合作，以增加對各自體系的相互瞭解，加強能力建設，便利雙方之間貿易：</w:t>
      </w:r>
    </w:p>
    <w:p w:rsidR="008A4D80" w:rsidRPr="00CB76B7" w:rsidRDefault="008E5C35" w:rsidP="00CB76B7">
      <w:pPr>
        <w:pStyle w:val="1"/>
        <w:widowControl/>
        <w:spacing w:before="120"/>
        <w:ind w:firstLine="600"/>
        <w:rPr>
          <w:rFonts w:ascii="Times New Roman" w:eastAsia="FangSong_GB2312" w:hAnsi="Times New Roman"/>
          <w:color w:val="000000" w:themeColor="text1"/>
          <w:sz w:val="30"/>
          <w:szCs w:val="30"/>
          <w:lang w:eastAsia="zh-HK"/>
        </w:rPr>
      </w:pPr>
      <w:r>
        <w:rPr>
          <w:rFonts w:ascii="Times New Roman" w:eastAsia="新細明體" w:hAnsi="Times New Roman" w:hint="eastAsia"/>
          <w:color w:val="000000" w:themeColor="text1"/>
          <w:sz w:val="30"/>
          <w:szCs w:val="30"/>
          <w:lang w:eastAsia="zh-TW"/>
        </w:rPr>
        <w:t>（一）雙方主管機構之間的交流，關於技術法規、標準、合格評定程序和良好法規規範的信息</w:t>
      </w:r>
      <w:r w:rsidR="007C3E62" w:rsidRPr="00CB76B7">
        <w:rPr>
          <w:rFonts w:ascii="Times New Roman" w:eastAsia="新細明體" w:hAnsi="Times New Roman" w:hint="eastAsia"/>
          <w:color w:val="000000" w:themeColor="text1"/>
          <w:sz w:val="30"/>
          <w:szCs w:val="30"/>
          <w:lang w:eastAsia="zh-TW"/>
        </w:rPr>
        <w:t>交換；</w:t>
      </w:r>
    </w:p>
    <w:p w:rsidR="008A4D80" w:rsidRPr="00CB76B7" w:rsidRDefault="007C3E62" w:rsidP="00CB76B7">
      <w:pPr>
        <w:pStyle w:val="1"/>
        <w:widowControl/>
        <w:spacing w:before="120"/>
        <w:ind w:firstLine="600"/>
        <w:rPr>
          <w:rFonts w:ascii="Times New Roman" w:eastAsia="FangSong_GB2312" w:hAnsi="Times New Roman"/>
          <w:color w:val="000000" w:themeColor="text1"/>
          <w:sz w:val="30"/>
          <w:szCs w:val="30"/>
          <w:lang w:eastAsia="zh-TW"/>
        </w:rPr>
      </w:pPr>
      <w:r w:rsidRPr="00CB76B7">
        <w:rPr>
          <w:rFonts w:ascii="Times New Roman" w:eastAsia="新細明體" w:hAnsi="Times New Roman" w:hint="eastAsia"/>
          <w:color w:val="000000" w:themeColor="text1"/>
          <w:sz w:val="30"/>
          <w:szCs w:val="30"/>
          <w:lang w:eastAsia="zh-TW"/>
        </w:rPr>
        <w:t>（二）鼓勵雙方合格評定機構的合作；</w:t>
      </w:r>
    </w:p>
    <w:p w:rsidR="00A71B2C" w:rsidRPr="00CB76B7" w:rsidRDefault="007C3E62" w:rsidP="00CB76B7">
      <w:pPr>
        <w:pStyle w:val="1"/>
        <w:widowControl/>
        <w:spacing w:before="120"/>
        <w:ind w:firstLine="600"/>
        <w:rPr>
          <w:rFonts w:ascii="Times New Roman" w:eastAsia="FangSong_GB2312" w:hAnsi="Times New Roman"/>
          <w:color w:val="000000" w:themeColor="text1"/>
          <w:sz w:val="30"/>
          <w:szCs w:val="30"/>
          <w:lang w:eastAsia="zh-TW"/>
        </w:rPr>
      </w:pPr>
      <w:r w:rsidRPr="00CB76B7">
        <w:rPr>
          <w:rFonts w:ascii="Times New Roman" w:eastAsia="新細明體" w:hAnsi="Times New Roman" w:hint="eastAsia"/>
          <w:color w:val="000000" w:themeColor="text1"/>
          <w:sz w:val="30"/>
          <w:szCs w:val="30"/>
          <w:lang w:eastAsia="zh-TW"/>
        </w:rPr>
        <w:t>（三）雙方商定的其他領域。</w:t>
      </w:r>
    </w:p>
    <w:p w:rsidR="008A4D80" w:rsidRPr="00CB76B7" w:rsidRDefault="007C3E62" w:rsidP="002905C7">
      <w:pPr>
        <w:keepNext/>
        <w:widowControl/>
        <w:tabs>
          <w:tab w:val="left" w:pos="720"/>
        </w:tabs>
        <w:adjustRightInd w:val="0"/>
        <w:spacing w:beforeLines="100" w:before="318"/>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lastRenderedPageBreak/>
        <w:t>第六十條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口岸措施</w:t>
      </w:r>
    </w:p>
    <w:p w:rsidR="00A71B2C" w:rsidRPr="00CB76B7" w:rsidRDefault="00C867C0" w:rsidP="00CB76B7">
      <w:pPr>
        <w:widowControl/>
        <w:tabs>
          <w:tab w:val="left" w:pos="709"/>
        </w:tabs>
        <w:ind w:firstLineChars="200" w:firstLine="600"/>
        <w:rPr>
          <w:rFonts w:eastAsia="FangSong_GB2312"/>
          <w:color w:val="000000" w:themeColor="text1"/>
          <w:sz w:val="30"/>
          <w:szCs w:val="30"/>
          <w:lang w:eastAsia="zh-HK"/>
        </w:rPr>
      </w:pPr>
      <w:r>
        <w:rPr>
          <w:rFonts w:eastAsia="新細明體" w:hint="eastAsia"/>
          <w:color w:val="000000" w:themeColor="text1"/>
          <w:sz w:val="30"/>
          <w:szCs w:val="30"/>
          <w:lang w:eastAsia="zh-TW"/>
        </w:rPr>
        <w:t>如果一方因發現未滿足技術法規或合格評定程序</w:t>
      </w:r>
      <w:r w:rsidR="007C3E62" w:rsidRPr="00CB76B7">
        <w:rPr>
          <w:rFonts w:eastAsia="新細明體" w:hint="eastAsia"/>
          <w:color w:val="000000" w:themeColor="text1"/>
          <w:sz w:val="30"/>
          <w:szCs w:val="30"/>
          <w:lang w:eastAsia="zh-TW"/>
        </w:rPr>
        <w:t>而在入口口岸扣留來自另一方的貨物，則主管機構應向進口商或其代表迅速通報扣留原因。</w:t>
      </w:r>
    </w:p>
    <w:p w:rsidR="008A4D80" w:rsidRPr="00CB76B7" w:rsidRDefault="007C3E62" w:rsidP="002905C7">
      <w:pPr>
        <w:keepNext/>
        <w:widowControl/>
        <w:tabs>
          <w:tab w:val="left" w:pos="720"/>
        </w:tabs>
        <w:adjustRightInd w:val="0"/>
        <w:spacing w:beforeLines="100" w:before="318"/>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第六十一條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技術性貿易壁壘工作組</w:t>
      </w:r>
    </w:p>
    <w:p w:rsidR="00EE453A" w:rsidRPr="00CB76B7" w:rsidRDefault="007C3E62" w:rsidP="00CB76B7">
      <w:pPr>
        <w:widowControl/>
        <w:ind w:firstLineChars="200" w:firstLine="600"/>
        <w:rPr>
          <w:rFonts w:eastAsia="FangSong_GB2312"/>
          <w:sz w:val="30"/>
          <w:szCs w:val="30"/>
          <w:lang w:eastAsia="zh-TW"/>
        </w:rPr>
      </w:pPr>
      <w:r w:rsidRPr="00CB76B7">
        <w:rPr>
          <w:rFonts w:eastAsia="新細明體" w:hint="eastAsia"/>
          <w:smallCaps/>
          <w:color w:val="000000" w:themeColor="text1"/>
          <w:sz w:val="30"/>
          <w:szCs w:val="30"/>
          <w:lang w:eastAsia="zh-TW"/>
        </w:rPr>
        <w:t>一、</w:t>
      </w:r>
      <w:r w:rsidRPr="00CB76B7">
        <w:rPr>
          <w:rFonts w:eastAsia="新細明體" w:hint="eastAsia"/>
          <w:sz w:val="30"/>
          <w:szCs w:val="30"/>
          <w:lang w:eastAsia="zh-TW"/>
        </w:rPr>
        <w:t>雙方</w:t>
      </w:r>
      <w:r w:rsidRPr="00CB76B7">
        <w:rPr>
          <w:rFonts w:eastAsia="新細明體" w:hint="eastAsia"/>
          <w:color w:val="000000" w:themeColor="text1"/>
          <w:sz w:val="30"/>
          <w:szCs w:val="30"/>
          <w:lang w:eastAsia="zh-TW"/>
        </w:rPr>
        <w:t>同意</w:t>
      </w:r>
      <w:r w:rsidRPr="00CB76B7">
        <w:rPr>
          <w:rFonts w:eastAsia="新細明體" w:hint="eastAsia"/>
          <w:sz w:val="30"/>
          <w:szCs w:val="30"/>
          <w:lang w:eastAsia="zh-TW"/>
        </w:rPr>
        <w:t>在</w:t>
      </w:r>
      <w:r w:rsidRPr="00CB76B7">
        <w:rPr>
          <w:rFonts w:eastAsia="新細明體" w:hint="eastAsia"/>
          <w:color w:val="000000" w:themeColor="text1"/>
          <w:spacing w:val="6"/>
          <w:sz w:val="30"/>
          <w:szCs w:val="30"/>
          <w:lang w:eastAsia="zh-TW"/>
        </w:rPr>
        <w:t>《安排》</w:t>
      </w:r>
      <w:r w:rsidRPr="00CB76B7">
        <w:rPr>
          <w:rFonts w:eastAsia="新細明體" w:hint="eastAsia"/>
          <w:sz w:val="30"/>
          <w:szCs w:val="30"/>
          <w:lang w:eastAsia="zh-TW"/>
        </w:rPr>
        <w:t>聯合指導委員會機制下</w:t>
      </w:r>
      <w:r w:rsidRPr="00CB76B7">
        <w:rPr>
          <w:rFonts w:eastAsia="新細明體" w:hint="eastAsia"/>
          <w:color w:val="000000" w:themeColor="text1"/>
          <w:sz w:val="30"/>
          <w:szCs w:val="30"/>
          <w:lang w:eastAsia="zh-TW"/>
        </w:rPr>
        <w:t>設立</w:t>
      </w:r>
      <w:r w:rsidRPr="00CB76B7">
        <w:rPr>
          <w:rFonts w:eastAsia="新細明體" w:hint="eastAsia"/>
          <w:smallCaps/>
          <w:color w:val="000000" w:themeColor="text1"/>
          <w:sz w:val="30"/>
          <w:szCs w:val="30"/>
          <w:lang w:eastAsia="zh-TW"/>
        </w:rPr>
        <w:t>技術性貿易壁壘</w:t>
      </w:r>
      <w:r w:rsidRPr="00CB76B7">
        <w:rPr>
          <w:rFonts w:eastAsia="新細明體" w:hint="eastAsia"/>
          <w:sz w:val="30"/>
          <w:szCs w:val="30"/>
          <w:lang w:eastAsia="zh-TW"/>
        </w:rPr>
        <w:t>工作組（以下簡稱</w:t>
      </w:r>
      <w:r w:rsidRPr="00CB76B7">
        <w:rPr>
          <w:rFonts w:eastAsia="新細明體"/>
          <w:sz w:val="30"/>
          <w:szCs w:val="30"/>
          <w:lang w:eastAsia="zh-TW"/>
        </w:rPr>
        <w:t>“TBT</w:t>
      </w:r>
      <w:r w:rsidRPr="00CB76B7">
        <w:rPr>
          <w:rFonts w:eastAsia="新細明體" w:hint="eastAsia"/>
          <w:sz w:val="30"/>
          <w:szCs w:val="30"/>
          <w:lang w:eastAsia="zh-TW"/>
        </w:rPr>
        <w:t>工作組</w:t>
      </w:r>
      <w:r w:rsidRPr="00CB76B7">
        <w:rPr>
          <w:rFonts w:eastAsia="新細明體"/>
          <w:sz w:val="30"/>
          <w:szCs w:val="30"/>
          <w:lang w:eastAsia="zh-TW"/>
        </w:rPr>
        <w:t>”</w:t>
      </w:r>
      <w:r w:rsidRPr="00CB76B7">
        <w:rPr>
          <w:rFonts w:eastAsia="新細明體" w:hint="eastAsia"/>
          <w:sz w:val="30"/>
          <w:szCs w:val="30"/>
          <w:lang w:eastAsia="zh-TW"/>
        </w:rPr>
        <w:t>）。由雙方代表組成，以監督本章的執行。</w:t>
      </w:r>
    </w:p>
    <w:p w:rsidR="008A4D80" w:rsidRPr="00CB76B7" w:rsidRDefault="007C3E62" w:rsidP="00CB76B7">
      <w:pPr>
        <w:widowControl/>
        <w:ind w:firstLineChars="200" w:firstLine="600"/>
        <w:rPr>
          <w:rFonts w:eastAsia="FangSong_GB2312"/>
          <w:smallCaps/>
          <w:color w:val="000000" w:themeColor="text1"/>
          <w:sz w:val="30"/>
          <w:szCs w:val="30"/>
          <w:lang w:eastAsia="zh-TW"/>
        </w:rPr>
      </w:pPr>
      <w:r w:rsidRPr="00CB76B7">
        <w:rPr>
          <w:rFonts w:eastAsia="新細明體" w:hint="eastAsia"/>
          <w:sz w:val="30"/>
          <w:szCs w:val="30"/>
          <w:lang w:eastAsia="zh-TW"/>
        </w:rPr>
        <w:t>二、</w:t>
      </w:r>
      <w:r w:rsidRPr="00CB76B7">
        <w:rPr>
          <w:rFonts w:eastAsia="新細明體"/>
          <w:sz w:val="30"/>
          <w:szCs w:val="30"/>
          <w:lang w:eastAsia="zh-TW"/>
        </w:rPr>
        <w:t>TBT</w:t>
      </w:r>
      <w:r w:rsidRPr="00CB76B7">
        <w:rPr>
          <w:rFonts w:eastAsia="新細明體" w:hint="eastAsia"/>
          <w:sz w:val="30"/>
          <w:szCs w:val="30"/>
          <w:lang w:eastAsia="zh-TW"/>
        </w:rPr>
        <w:t>工作組的</w:t>
      </w:r>
      <w:r w:rsidRPr="00CB76B7">
        <w:rPr>
          <w:rFonts w:eastAsia="新細明體" w:hint="eastAsia"/>
          <w:smallCaps/>
          <w:color w:val="000000" w:themeColor="text1"/>
          <w:sz w:val="30"/>
          <w:szCs w:val="30"/>
          <w:lang w:eastAsia="zh-TW"/>
        </w:rPr>
        <w:t>職能：</w:t>
      </w:r>
    </w:p>
    <w:p w:rsidR="008A4D80" w:rsidRPr="00CB76B7" w:rsidRDefault="007C3E62" w:rsidP="00CB76B7">
      <w:pPr>
        <w:widowControl/>
        <w:ind w:firstLineChars="200" w:firstLine="600"/>
        <w:rPr>
          <w:rFonts w:eastAsia="FangSong_GB2312"/>
          <w:smallCaps/>
          <w:color w:val="000000" w:themeColor="text1"/>
          <w:sz w:val="30"/>
          <w:szCs w:val="30"/>
          <w:lang w:eastAsia="zh-TW"/>
        </w:rPr>
      </w:pPr>
      <w:r w:rsidRPr="00CB76B7">
        <w:rPr>
          <w:rFonts w:eastAsia="新細明體" w:hint="eastAsia"/>
          <w:smallCaps/>
          <w:color w:val="000000" w:themeColor="text1"/>
          <w:sz w:val="30"/>
          <w:szCs w:val="30"/>
          <w:lang w:eastAsia="zh-TW"/>
        </w:rPr>
        <w:t>（一）監督本章的實施；</w:t>
      </w:r>
    </w:p>
    <w:p w:rsidR="008A4D80" w:rsidRPr="00CB76B7" w:rsidRDefault="007C3E62" w:rsidP="00CB76B7">
      <w:pPr>
        <w:widowControl/>
        <w:ind w:firstLineChars="200" w:firstLine="600"/>
        <w:rPr>
          <w:rFonts w:eastAsia="FangSong_GB2312"/>
          <w:color w:val="000000" w:themeColor="text1"/>
          <w:sz w:val="30"/>
          <w:szCs w:val="30"/>
          <w:lang w:eastAsia="zh-TW"/>
        </w:rPr>
      </w:pPr>
      <w:r w:rsidRPr="00CB76B7">
        <w:rPr>
          <w:rFonts w:eastAsia="新細明體" w:hint="eastAsia"/>
          <w:smallCaps/>
          <w:color w:val="000000" w:themeColor="text1"/>
          <w:sz w:val="30"/>
          <w:szCs w:val="30"/>
          <w:lang w:eastAsia="zh-TW"/>
        </w:rPr>
        <w:t>（二）協調技術合作活動；</w:t>
      </w:r>
    </w:p>
    <w:p w:rsidR="008A4D80" w:rsidRPr="00CB76B7" w:rsidRDefault="007C3E62" w:rsidP="00CB76B7">
      <w:pPr>
        <w:widowControl/>
        <w:ind w:firstLineChars="200" w:firstLine="600"/>
        <w:rPr>
          <w:rFonts w:eastAsia="FangSong_GB2312"/>
          <w:color w:val="000000" w:themeColor="text1"/>
          <w:sz w:val="30"/>
          <w:szCs w:val="30"/>
          <w:lang w:eastAsia="zh-TW"/>
        </w:rPr>
      </w:pPr>
      <w:r w:rsidRPr="00CB76B7">
        <w:rPr>
          <w:rFonts w:eastAsia="新細明體" w:hint="eastAsia"/>
          <w:color w:val="000000" w:themeColor="text1"/>
          <w:sz w:val="30"/>
          <w:szCs w:val="30"/>
          <w:lang w:eastAsia="zh-TW"/>
        </w:rPr>
        <w:t>（三）促進技術磋商；</w:t>
      </w:r>
    </w:p>
    <w:p w:rsidR="008A4D80" w:rsidRPr="00CB76B7" w:rsidRDefault="007C3E62" w:rsidP="00CB76B7">
      <w:pPr>
        <w:widowControl/>
        <w:ind w:firstLineChars="200" w:firstLine="600"/>
        <w:rPr>
          <w:rFonts w:eastAsia="FangSong_GB2312"/>
          <w:color w:val="000000" w:themeColor="text1"/>
          <w:sz w:val="30"/>
          <w:szCs w:val="30"/>
          <w:lang w:eastAsia="zh-TW"/>
        </w:rPr>
      </w:pPr>
      <w:r w:rsidRPr="00CB76B7">
        <w:rPr>
          <w:rFonts w:eastAsia="新細明體" w:hint="eastAsia"/>
          <w:color w:val="000000" w:themeColor="text1"/>
          <w:sz w:val="30"/>
          <w:szCs w:val="30"/>
          <w:lang w:eastAsia="zh-TW"/>
        </w:rPr>
        <w:t>（四）確認需加強合作的領域，包括對任何一方的具體提議給予積極的考慮；</w:t>
      </w:r>
    </w:p>
    <w:p w:rsidR="008A4D80" w:rsidRPr="00CB76B7" w:rsidRDefault="007C3E62" w:rsidP="00CB76B7">
      <w:pPr>
        <w:widowControl/>
        <w:ind w:firstLineChars="200" w:firstLine="600"/>
        <w:rPr>
          <w:rFonts w:eastAsia="FangSong_GB2312"/>
          <w:color w:val="000000" w:themeColor="text1"/>
          <w:sz w:val="30"/>
          <w:szCs w:val="30"/>
          <w:lang w:eastAsia="zh-TW"/>
        </w:rPr>
      </w:pPr>
      <w:r w:rsidRPr="00CB76B7">
        <w:rPr>
          <w:rFonts w:eastAsia="新細明體" w:hint="eastAsia"/>
          <w:color w:val="000000" w:themeColor="text1"/>
          <w:sz w:val="30"/>
          <w:szCs w:val="30"/>
          <w:lang w:eastAsia="zh-TW"/>
        </w:rPr>
        <w:t>（五）根據本章目標，建立主管</w:t>
      </w:r>
      <w:proofErr w:type="gramStart"/>
      <w:r w:rsidRPr="00CB76B7">
        <w:rPr>
          <w:rFonts w:eastAsia="新細明體" w:hint="eastAsia"/>
          <w:color w:val="000000" w:themeColor="text1"/>
          <w:sz w:val="30"/>
          <w:szCs w:val="30"/>
          <w:lang w:eastAsia="zh-TW"/>
        </w:rPr>
        <w:t>機構間的對話</w:t>
      </w:r>
      <w:proofErr w:type="gramEnd"/>
      <w:r w:rsidRPr="00CB76B7">
        <w:rPr>
          <w:rFonts w:eastAsia="新細明體" w:hint="eastAsia"/>
          <w:color w:val="000000" w:themeColor="text1"/>
          <w:sz w:val="30"/>
          <w:szCs w:val="30"/>
          <w:lang w:eastAsia="zh-TW"/>
        </w:rPr>
        <w:t>；</w:t>
      </w:r>
    </w:p>
    <w:p w:rsidR="008A4D80" w:rsidRPr="00CB76B7" w:rsidRDefault="007C3E62" w:rsidP="00CB76B7">
      <w:pPr>
        <w:widowControl/>
        <w:ind w:firstLineChars="200" w:firstLine="600"/>
        <w:rPr>
          <w:rFonts w:eastAsia="FangSong_GB2312"/>
          <w:color w:val="000000" w:themeColor="text1"/>
          <w:sz w:val="30"/>
          <w:szCs w:val="30"/>
          <w:lang w:eastAsia="zh-TW"/>
        </w:rPr>
      </w:pPr>
      <w:r w:rsidRPr="00CB76B7">
        <w:rPr>
          <w:rFonts w:eastAsia="新細明體" w:hint="eastAsia"/>
          <w:color w:val="000000" w:themeColor="text1"/>
          <w:sz w:val="30"/>
          <w:szCs w:val="30"/>
          <w:lang w:eastAsia="zh-TW"/>
        </w:rPr>
        <w:t>（六）執行雙方同意的其他職能。</w:t>
      </w:r>
    </w:p>
    <w:p w:rsidR="008A4D80" w:rsidRPr="00CB76B7" w:rsidRDefault="007C3E62" w:rsidP="00CB76B7">
      <w:pPr>
        <w:widowControl/>
        <w:ind w:firstLineChars="200" w:firstLine="600"/>
        <w:rPr>
          <w:rFonts w:eastAsia="FangSong_GB2312"/>
          <w:smallCaps/>
          <w:color w:val="000000" w:themeColor="text1"/>
          <w:sz w:val="30"/>
          <w:szCs w:val="30"/>
          <w:lang w:eastAsia="zh-TW"/>
        </w:rPr>
      </w:pPr>
      <w:r w:rsidRPr="00CB76B7">
        <w:rPr>
          <w:rFonts w:eastAsia="新細明體" w:hint="eastAsia"/>
          <w:smallCaps/>
          <w:color w:val="000000" w:themeColor="text1"/>
          <w:sz w:val="30"/>
          <w:szCs w:val="30"/>
          <w:lang w:eastAsia="zh-TW"/>
        </w:rPr>
        <w:t>三、除雙方另有約定</w:t>
      </w:r>
      <w:r w:rsidRPr="00D35A1D">
        <w:rPr>
          <w:rFonts w:eastAsia="新細明體" w:hint="eastAsia"/>
          <w:smallCaps/>
          <w:color w:val="000000" w:themeColor="text1"/>
          <w:sz w:val="30"/>
          <w:szCs w:val="30"/>
          <w:lang w:eastAsia="zh-TW"/>
        </w:rPr>
        <w:t>外</w:t>
      </w:r>
      <w:r w:rsidRPr="00CB76B7">
        <w:rPr>
          <w:rFonts w:eastAsia="新細明體" w:hint="eastAsia"/>
          <w:color w:val="000000" w:themeColor="text1"/>
          <w:sz w:val="30"/>
          <w:szCs w:val="30"/>
          <w:lang w:eastAsia="zh-TW"/>
        </w:rPr>
        <w:t>，</w:t>
      </w:r>
      <w:r w:rsidRPr="00CB76B7">
        <w:rPr>
          <w:rFonts w:eastAsia="新細明體"/>
          <w:color w:val="000000" w:themeColor="text1"/>
          <w:sz w:val="30"/>
          <w:szCs w:val="30"/>
          <w:lang w:eastAsia="zh-TW"/>
        </w:rPr>
        <w:t>TBT</w:t>
      </w:r>
      <w:r w:rsidRPr="00CB76B7">
        <w:rPr>
          <w:rFonts w:eastAsia="新細明體" w:hint="eastAsia"/>
          <w:color w:val="000000" w:themeColor="text1"/>
          <w:sz w:val="30"/>
          <w:szCs w:val="30"/>
          <w:lang w:eastAsia="zh-TW"/>
        </w:rPr>
        <w:t>工作組應由雙方共同主持，並每年召開一次會議。會議可視情況以雙方同意的任何方式召開並可與依據本協議第六章設立的</w:t>
      </w:r>
      <w:r w:rsidRPr="00CB76B7">
        <w:rPr>
          <w:rFonts w:eastAsia="新細明體"/>
          <w:color w:val="000000" w:themeColor="text1"/>
          <w:sz w:val="30"/>
          <w:szCs w:val="30"/>
          <w:lang w:eastAsia="zh-TW"/>
        </w:rPr>
        <w:t>SPS</w:t>
      </w:r>
      <w:r w:rsidRPr="00CB76B7">
        <w:rPr>
          <w:rFonts w:eastAsia="新細明體" w:hint="eastAsia"/>
          <w:color w:val="000000" w:themeColor="text1"/>
          <w:sz w:val="30"/>
          <w:szCs w:val="30"/>
          <w:lang w:eastAsia="zh-TW"/>
        </w:rPr>
        <w:t>工作組會</w:t>
      </w:r>
      <w:r w:rsidRPr="00CB76B7">
        <w:rPr>
          <w:rFonts w:eastAsia="新細明體" w:hint="eastAsia"/>
          <w:smallCaps/>
          <w:color w:val="000000" w:themeColor="text1"/>
          <w:sz w:val="30"/>
          <w:szCs w:val="30"/>
          <w:lang w:eastAsia="zh-TW"/>
        </w:rPr>
        <w:t>議聯合召開。</w:t>
      </w:r>
    </w:p>
    <w:p w:rsidR="008A4D80" w:rsidRPr="00CB76B7" w:rsidRDefault="007C3E62" w:rsidP="00CB76B7">
      <w:pPr>
        <w:widowControl/>
        <w:ind w:firstLineChars="200" w:firstLine="600"/>
        <w:rPr>
          <w:rFonts w:eastAsia="FangSong_GB2312"/>
          <w:color w:val="000000" w:themeColor="text1"/>
          <w:sz w:val="30"/>
          <w:szCs w:val="30"/>
          <w:lang w:eastAsia="zh-TW"/>
        </w:rPr>
      </w:pPr>
      <w:r w:rsidRPr="00CB76B7">
        <w:rPr>
          <w:rFonts w:eastAsia="新細明體" w:hint="eastAsia"/>
          <w:color w:val="000000" w:themeColor="text1"/>
          <w:sz w:val="30"/>
          <w:szCs w:val="30"/>
          <w:lang w:eastAsia="zh-TW"/>
        </w:rPr>
        <w:lastRenderedPageBreak/>
        <w:t>四、為達本條之目的，</w:t>
      </w:r>
      <w:r w:rsidRPr="00CB76B7">
        <w:rPr>
          <w:rFonts w:eastAsia="新細明體"/>
          <w:color w:val="000000" w:themeColor="text1"/>
          <w:sz w:val="30"/>
          <w:szCs w:val="30"/>
          <w:lang w:eastAsia="zh-TW"/>
        </w:rPr>
        <w:t>TBT</w:t>
      </w:r>
      <w:r w:rsidRPr="00CB76B7">
        <w:rPr>
          <w:rFonts w:eastAsia="新細明體" w:hint="eastAsia"/>
          <w:color w:val="000000" w:themeColor="text1"/>
          <w:sz w:val="30"/>
          <w:szCs w:val="30"/>
          <w:lang w:eastAsia="zh-TW"/>
        </w:rPr>
        <w:t>工作組應由各自相關業務主管部門負責協調。</w:t>
      </w:r>
    </w:p>
    <w:p w:rsidR="00A71B2C" w:rsidRPr="00CB76B7" w:rsidRDefault="007C3E62" w:rsidP="00CB76B7">
      <w:pPr>
        <w:widowControl/>
        <w:ind w:firstLineChars="200" w:firstLine="600"/>
        <w:rPr>
          <w:rFonts w:eastAsia="FangSong_GB2312"/>
          <w:color w:val="000000" w:themeColor="text1"/>
          <w:sz w:val="30"/>
          <w:szCs w:val="30"/>
          <w:lang w:eastAsia="zh-HK"/>
        </w:rPr>
      </w:pPr>
      <w:r w:rsidRPr="00CB76B7">
        <w:rPr>
          <w:rFonts w:eastAsia="新細明體" w:hint="eastAsia"/>
          <w:color w:val="000000" w:themeColor="text1"/>
          <w:sz w:val="30"/>
          <w:szCs w:val="30"/>
          <w:lang w:eastAsia="zh-TW"/>
        </w:rPr>
        <w:t>五、雙方應確保各自相關業務主管部門和人員參與其中。</w:t>
      </w:r>
      <w:r w:rsidRPr="00CB76B7">
        <w:rPr>
          <w:rFonts w:eastAsia="新細明體"/>
          <w:color w:val="000000" w:themeColor="text1"/>
          <w:sz w:val="30"/>
          <w:szCs w:val="30"/>
          <w:lang w:eastAsia="zh-TW"/>
        </w:rPr>
        <w:t>TBT</w:t>
      </w:r>
      <w:r w:rsidRPr="00CB76B7">
        <w:rPr>
          <w:rFonts w:eastAsia="新細明體" w:hint="eastAsia"/>
          <w:color w:val="000000" w:themeColor="text1"/>
          <w:sz w:val="30"/>
          <w:szCs w:val="30"/>
          <w:lang w:eastAsia="zh-TW"/>
        </w:rPr>
        <w:t>工作組應通過雙方同意的溝通</w:t>
      </w:r>
      <w:r w:rsidR="0008713F" w:rsidRPr="00D35A1D">
        <w:rPr>
          <w:rFonts w:eastAsia="新細明體" w:hint="eastAsia"/>
          <w:color w:val="000000" w:themeColor="text1"/>
          <w:sz w:val="30"/>
          <w:szCs w:val="30"/>
          <w:lang w:eastAsia="zh-HK"/>
        </w:rPr>
        <w:t>渠</w:t>
      </w:r>
      <w:r w:rsidRPr="00CB76B7">
        <w:rPr>
          <w:rFonts w:eastAsia="新細明體" w:hint="eastAsia"/>
          <w:color w:val="000000" w:themeColor="text1"/>
          <w:sz w:val="30"/>
          <w:szCs w:val="30"/>
          <w:lang w:eastAsia="zh-TW"/>
        </w:rPr>
        <w:t>道開展工作，包括電子郵件、電話會議、視</w:t>
      </w:r>
      <w:r w:rsidR="0008713F" w:rsidRPr="00D35A1D">
        <w:rPr>
          <w:rFonts w:eastAsia="新細明體" w:hint="eastAsia"/>
          <w:color w:val="000000" w:themeColor="text1"/>
          <w:sz w:val="30"/>
          <w:szCs w:val="30"/>
          <w:lang w:eastAsia="zh-HK"/>
        </w:rPr>
        <w:t>頻</w:t>
      </w:r>
      <w:r w:rsidRPr="00CB76B7">
        <w:rPr>
          <w:rFonts w:eastAsia="新細明體" w:hint="eastAsia"/>
          <w:color w:val="000000" w:themeColor="text1"/>
          <w:sz w:val="30"/>
          <w:szCs w:val="30"/>
          <w:lang w:eastAsia="zh-TW"/>
        </w:rPr>
        <w:t>會議或其他方式。</w:t>
      </w:r>
    </w:p>
    <w:p w:rsidR="008A4D80" w:rsidRPr="00CB76B7" w:rsidRDefault="007C3E62" w:rsidP="002905C7">
      <w:pPr>
        <w:keepNext/>
        <w:widowControl/>
        <w:tabs>
          <w:tab w:val="left" w:pos="720"/>
        </w:tabs>
        <w:adjustRightInd w:val="0"/>
        <w:spacing w:beforeLines="100" w:before="318"/>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第六十二條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技術磋商</w:t>
      </w:r>
    </w:p>
    <w:p w:rsidR="008A4D80" w:rsidRPr="00CB76B7" w:rsidRDefault="00C867C0" w:rsidP="00CB76B7">
      <w:pPr>
        <w:pStyle w:val="1"/>
        <w:widowControl/>
        <w:spacing w:before="120"/>
        <w:ind w:firstLine="600"/>
        <w:rPr>
          <w:rFonts w:ascii="Times New Roman" w:eastAsia="FangSong_GB2312" w:hAnsi="Times New Roman"/>
          <w:color w:val="000000" w:themeColor="text1"/>
          <w:sz w:val="30"/>
          <w:szCs w:val="30"/>
          <w:lang w:eastAsia="zh-TW"/>
        </w:rPr>
      </w:pPr>
      <w:r>
        <w:rPr>
          <w:rFonts w:ascii="Times New Roman" w:eastAsia="新細明體" w:hAnsi="Times New Roman" w:hint="eastAsia"/>
          <w:color w:val="000000" w:themeColor="text1"/>
          <w:sz w:val="30"/>
          <w:szCs w:val="30"/>
          <w:lang w:eastAsia="zh-TW"/>
        </w:rPr>
        <w:t>一、當一方認為另一方採取的有關技術法規或合格評定程序</w:t>
      </w:r>
      <w:r w:rsidR="007C3E62" w:rsidRPr="00CB76B7">
        <w:rPr>
          <w:rFonts w:ascii="Times New Roman" w:eastAsia="新細明體" w:hAnsi="Times New Roman" w:hint="eastAsia"/>
          <w:color w:val="000000" w:themeColor="text1"/>
          <w:sz w:val="30"/>
          <w:szCs w:val="30"/>
          <w:lang w:eastAsia="zh-TW"/>
        </w:rPr>
        <w:t>對其出口造成了障礙，可以要求進行技術磋商。被請求方應對技術磋商請求予以積極考慮並儘早答覆。</w:t>
      </w:r>
    </w:p>
    <w:p w:rsidR="00A71B2C" w:rsidRPr="00CB76B7" w:rsidRDefault="007C3E62" w:rsidP="00CB76B7">
      <w:pPr>
        <w:pStyle w:val="1"/>
        <w:widowControl/>
        <w:spacing w:before="120"/>
        <w:ind w:firstLine="600"/>
        <w:rPr>
          <w:rFonts w:ascii="Times New Roman" w:eastAsia="FangSong_GB2312" w:hAnsi="Times New Roman"/>
          <w:color w:val="000000" w:themeColor="text1"/>
          <w:sz w:val="30"/>
          <w:szCs w:val="30"/>
          <w:lang w:eastAsia="zh-HK"/>
        </w:rPr>
      </w:pPr>
      <w:r w:rsidRPr="00CB76B7">
        <w:rPr>
          <w:rFonts w:ascii="Times New Roman" w:eastAsia="新細明體" w:hAnsi="Times New Roman" w:hint="eastAsia"/>
          <w:color w:val="000000" w:themeColor="text1"/>
          <w:sz w:val="30"/>
          <w:szCs w:val="30"/>
          <w:lang w:eastAsia="zh-TW"/>
        </w:rPr>
        <w:t>二、技術磋商應在雙方同意的時間內進行，以達成雙方</w:t>
      </w:r>
      <w:proofErr w:type="gramStart"/>
      <w:r w:rsidRPr="00CB76B7">
        <w:rPr>
          <w:rFonts w:ascii="Times New Roman" w:eastAsia="新細明體" w:hAnsi="Times New Roman" w:hint="eastAsia"/>
          <w:color w:val="000000" w:themeColor="text1"/>
          <w:sz w:val="30"/>
          <w:szCs w:val="30"/>
          <w:lang w:eastAsia="zh-TW"/>
        </w:rPr>
        <w:t>滿意的</w:t>
      </w:r>
      <w:proofErr w:type="gramEnd"/>
      <w:r w:rsidRPr="00CB76B7">
        <w:rPr>
          <w:rFonts w:ascii="Times New Roman" w:eastAsia="新細明體" w:hAnsi="Times New Roman" w:hint="eastAsia"/>
          <w:color w:val="000000" w:themeColor="text1"/>
          <w:sz w:val="30"/>
          <w:szCs w:val="30"/>
          <w:lang w:eastAsia="zh-TW"/>
        </w:rPr>
        <w:t>解決方案。技術磋商可通過雙方同意的任何方式進行。</w:t>
      </w:r>
    </w:p>
    <w:p w:rsidR="008A4D80" w:rsidRPr="00CB76B7" w:rsidRDefault="007C3E62" w:rsidP="002905C7">
      <w:pPr>
        <w:keepNext/>
        <w:widowControl/>
        <w:tabs>
          <w:tab w:val="left" w:pos="720"/>
        </w:tabs>
        <w:adjustRightInd w:val="0"/>
        <w:spacing w:beforeLines="100" w:before="318"/>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第六十三條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聯繫點</w:t>
      </w:r>
    </w:p>
    <w:p w:rsidR="003B6E5A" w:rsidRPr="00CB76B7" w:rsidRDefault="007C3E62" w:rsidP="00CB76B7">
      <w:pPr>
        <w:widowControl/>
        <w:ind w:firstLineChars="200" w:firstLine="600"/>
        <w:rPr>
          <w:rFonts w:eastAsia="FangSong_GB2312"/>
          <w:color w:val="000000" w:themeColor="text1"/>
          <w:sz w:val="30"/>
          <w:szCs w:val="30"/>
          <w:lang w:eastAsia="zh-TW"/>
        </w:rPr>
      </w:pPr>
      <w:r w:rsidRPr="00CB76B7">
        <w:rPr>
          <w:rFonts w:eastAsia="新細明體" w:hint="eastAsia"/>
          <w:color w:val="000000" w:themeColor="text1"/>
          <w:sz w:val="30"/>
          <w:szCs w:val="30"/>
          <w:lang w:eastAsia="zh-TW"/>
        </w:rPr>
        <w:t>一、雙方須各自指定一個聯繫點負責協調本章的執行。</w:t>
      </w:r>
    </w:p>
    <w:p w:rsidR="008A4D80" w:rsidRPr="00CB76B7" w:rsidRDefault="007C3E62" w:rsidP="00CB76B7">
      <w:pPr>
        <w:widowControl/>
        <w:ind w:firstLineChars="200" w:firstLine="600"/>
        <w:rPr>
          <w:rFonts w:eastAsia="FangSong_GB2312"/>
          <w:color w:val="000000" w:themeColor="text1"/>
          <w:sz w:val="30"/>
          <w:szCs w:val="30"/>
          <w:lang w:eastAsia="zh-TW"/>
        </w:rPr>
      </w:pPr>
      <w:r w:rsidRPr="00CB76B7">
        <w:rPr>
          <w:rFonts w:eastAsia="新細明體" w:hint="eastAsia"/>
          <w:color w:val="000000" w:themeColor="text1"/>
          <w:sz w:val="30"/>
          <w:szCs w:val="30"/>
          <w:lang w:eastAsia="zh-TW"/>
        </w:rPr>
        <w:t>二</w:t>
      </w:r>
      <w:r w:rsidR="007F5F41">
        <w:rPr>
          <w:rFonts w:eastAsia="新細明體" w:hint="eastAsia"/>
          <w:color w:val="000000" w:themeColor="text1"/>
          <w:sz w:val="30"/>
          <w:szCs w:val="30"/>
          <w:lang w:eastAsia="zh-TW"/>
        </w:rPr>
        <w:t>、一方須向另一方提供指定的聯繫點名稱以及該機構相關人員的</w:t>
      </w:r>
      <w:r w:rsidR="007F5F41" w:rsidRPr="00D35A1D">
        <w:rPr>
          <w:rFonts w:eastAsia="新細明體" w:hint="eastAsia"/>
          <w:color w:val="000000" w:themeColor="text1"/>
          <w:sz w:val="30"/>
          <w:szCs w:val="30"/>
          <w:lang w:eastAsia="zh-TW"/>
        </w:rPr>
        <w:t>詳細</w:t>
      </w:r>
      <w:r w:rsidR="007F5F41" w:rsidRPr="00D35A1D">
        <w:rPr>
          <w:rFonts w:eastAsia="新細明體" w:hint="eastAsia"/>
          <w:color w:val="000000" w:themeColor="text1"/>
          <w:sz w:val="30"/>
          <w:szCs w:val="30"/>
          <w:lang w:eastAsia="zh-HK"/>
        </w:rPr>
        <w:t>信息</w:t>
      </w:r>
      <w:r w:rsidRPr="00CB76B7">
        <w:rPr>
          <w:rFonts w:eastAsia="新細明體" w:hint="eastAsia"/>
          <w:color w:val="000000" w:themeColor="text1"/>
          <w:sz w:val="30"/>
          <w:szCs w:val="30"/>
          <w:lang w:eastAsia="zh-TW"/>
        </w:rPr>
        <w:t>，包括電話、傳真、電子郵箱和其他相關細節。</w:t>
      </w:r>
    </w:p>
    <w:p w:rsidR="008A4D80" w:rsidRPr="00CB76B7" w:rsidRDefault="00C867C0" w:rsidP="00CB76B7">
      <w:pPr>
        <w:widowControl/>
        <w:tabs>
          <w:tab w:val="left" w:pos="720"/>
        </w:tabs>
        <w:adjustRightInd w:val="0"/>
        <w:ind w:firstLineChars="200" w:firstLine="600"/>
        <w:rPr>
          <w:rFonts w:eastAsia="FangSong_GB2312"/>
          <w:color w:val="000000" w:themeColor="text1"/>
          <w:spacing w:val="6"/>
          <w:sz w:val="30"/>
          <w:szCs w:val="30"/>
          <w:lang w:eastAsia="zh-TW"/>
        </w:rPr>
      </w:pPr>
      <w:r>
        <w:rPr>
          <w:rFonts w:eastAsia="新細明體" w:hint="eastAsia"/>
          <w:color w:val="000000" w:themeColor="text1"/>
          <w:sz w:val="30"/>
          <w:szCs w:val="30"/>
          <w:lang w:eastAsia="zh-TW"/>
        </w:rPr>
        <w:t>三、一方須及時通知另一方有關其聯繫點或相關負責人員的任何變更信息</w:t>
      </w:r>
      <w:r w:rsidR="007C3E62" w:rsidRPr="00CB76B7">
        <w:rPr>
          <w:rFonts w:eastAsia="新細明體" w:hint="eastAsia"/>
          <w:color w:val="000000" w:themeColor="text1"/>
          <w:sz w:val="30"/>
          <w:szCs w:val="30"/>
          <w:lang w:eastAsia="zh-TW"/>
        </w:rPr>
        <w:t>。</w:t>
      </w:r>
    </w:p>
    <w:p w:rsidR="008A4D80" w:rsidRPr="00CB76B7" w:rsidRDefault="007C3E62" w:rsidP="002905C7">
      <w:pPr>
        <w:keepNext/>
        <w:widowControl/>
        <w:adjustRightInd w:val="0"/>
        <w:spacing w:beforeLines="200" w:before="636"/>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lastRenderedPageBreak/>
        <w:t>第八章</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貿易救濟</w:t>
      </w:r>
    </w:p>
    <w:p w:rsidR="008A4D80" w:rsidRPr="00CB76B7" w:rsidRDefault="007C3E62" w:rsidP="00F74CD4">
      <w:pPr>
        <w:keepNext/>
        <w:widowControl/>
        <w:tabs>
          <w:tab w:val="left" w:pos="720"/>
        </w:tabs>
        <w:adjustRightInd w:val="0"/>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第六十四條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反傾銷措施</w:t>
      </w:r>
    </w:p>
    <w:p w:rsidR="00A71B2C" w:rsidRPr="00CB76B7" w:rsidRDefault="00C867C0" w:rsidP="00F74CD4">
      <w:pPr>
        <w:pStyle w:val="a9"/>
        <w:widowControl/>
        <w:rPr>
          <w:rFonts w:ascii="Times New Roman" w:eastAsia="FangSong_GB2312" w:hAnsi="Times New Roman"/>
          <w:color w:val="000000" w:themeColor="text1"/>
          <w:spacing w:val="6"/>
          <w:sz w:val="30"/>
          <w:szCs w:val="30"/>
        </w:rPr>
      </w:pPr>
      <w:r>
        <w:rPr>
          <w:rFonts w:ascii="Times New Roman" w:hAnsi="Times New Roman" w:hint="eastAsia"/>
          <w:color w:val="000000" w:themeColor="text1"/>
          <w:spacing w:val="6"/>
          <w:sz w:val="30"/>
          <w:szCs w:val="30"/>
        </w:rPr>
        <w:t>一方不對原產於</w:t>
      </w:r>
      <w:r w:rsidR="007C3E62" w:rsidRPr="00CB76B7">
        <w:rPr>
          <w:rFonts w:ascii="Times New Roman" w:hAnsi="Times New Roman" w:hint="eastAsia"/>
          <w:color w:val="000000" w:themeColor="text1"/>
          <w:spacing w:val="6"/>
          <w:sz w:val="30"/>
          <w:szCs w:val="30"/>
        </w:rPr>
        <w:t>另一方的進口貨物採取反傾銷措施。</w:t>
      </w:r>
    </w:p>
    <w:p w:rsidR="008A4D80" w:rsidRPr="00CB76B7" w:rsidRDefault="007C3E62" w:rsidP="002905C7">
      <w:pPr>
        <w:keepNext/>
        <w:widowControl/>
        <w:tabs>
          <w:tab w:val="left" w:pos="720"/>
        </w:tabs>
        <w:adjustRightInd w:val="0"/>
        <w:spacing w:beforeLines="100" w:before="318"/>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第六十五條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補貼與反補貼措施</w:t>
      </w:r>
    </w:p>
    <w:p w:rsidR="00A71B2C" w:rsidRPr="00CB76B7" w:rsidRDefault="007C3E62" w:rsidP="00F74CD4">
      <w:pPr>
        <w:widowControl/>
        <w:ind w:firstLine="600"/>
        <w:rPr>
          <w:rFonts w:eastAsia="FangSong_GB2312"/>
          <w:color w:val="000000" w:themeColor="text1"/>
          <w:spacing w:val="6"/>
          <w:sz w:val="30"/>
          <w:szCs w:val="30"/>
          <w:lang w:eastAsia="zh-TW"/>
        </w:rPr>
      </w:pPr>
      <w:r w:rsidRPr="00CB76B7">
        <w:rPr>
          <w:rFonts w:eastAsia="新細明體" w:hint="eastAsia"/>
          <w:color w:val="000000" w:themeColor="text1"/>
          <w:spacing w:val="6"/>
          <w:sz w:val="30"/>
          <w:szCs w:val="30"/>
          <w:lang w:eastAsia="zh-TW"/>
        </w:rPr>
        <w:t>雙方重申遵守</w:t>
      </w:r>
      <w:r w:rsidRPr="00CB76B7">
        <w:rPr>
          <w:rFonts w:eastAsia="新細明體" w:hint="eastAsia"/>
          <w:sz w:val="30"/>
          <w:szCs w:val="30"/>
          <w:lang w:eastAsia="zh-TW"/>
        </w:rPr>
        <w:t>《</w:t>
      </w:r>
      <w:r w:rsidRPr="00CB76B7">
        <w:rPr>
          <w:rFonts w:eastAsia="新細明體" w:hint="eastAsia"/>
          <w:color w:val="000000" w:themeColor="text1"/>
          <w:spacing w:val="6"/>
          <w:sz w:val="30"/>
          <w:szCs w:val="30"/>
          <w:lang w:eastAsia="zh-TW"/>
        </w:rPr>
        <w:t>世界貿易組織</w:t>
      </w:r>
      <w:r w:rsidRPr="00CB76B7">
        <w:rPr>
          <w:rFonts w:eastAsia="新細明體" w:hint="eastAsia"/>
          <w:sz w:val="30"/>
          <w:szCs w:val="30"/>
          <w:lang w:eastAsia="zh-TW"/>
        </w:rPr>
        <w:t>協定》附件</w:t>
      </w:r>
      <w:r w:rsidRPr="00CB76B7">
        <w:rPr>
          <w:rFonts w:eastAsia="新細明體"/>
          <w:sz w:val="30"/>
          <w:szCs w:val="30"/>
          <w:lang w:eastAsia="zh-TW"/>
        </w:rPr>
        <w:t>1A</w:t>
      </w:r>
      <w:r w:rsidRPr="00CB76B7">
        <w:rPr>
          <w:rFonts w:eastAsia="新細明體" w:hint="eastAsia"/>
          <w:sz w:val="30"/>
          <w:szCs w:val="30"/>
          <w:lang w:eastAsia="zh-TW"/>
        </w:rPr>
        <w:t>中</w:t>
      </w:r>
      <w:r w:rsidRPr="00CB76B7">
        <w:rPr>
          <w:rFonts w:eastAsia="新細明體" w:hint="eastAsia"/>
          <w:color w:val="000000" w:themeColor="text1"/>
          <w:spacing w:val="6"/>
          <w:sz w:val="30"/>
          <w:szCs w:val="30"/>
          <w:lang w:eastAsia="zh-TW"/>
        </w:rPr>
        <w:t>《補貼與反補貼措施協定》及《</w:t>
      </w:r>
      <w:r w:rsidRPr="00CB76B7">
        <w:rPr>
          <w:rFonts w:eastAsia="新細明體"/>
          <w:color w:val="000000" w:themeColor="text1"/>
          <w:spacing w:val="6"/>
          <w:sz w:val="30"/>
          <w:szCs w:val="30"/>
          <w:lang w:eastAsia="zh-TW"/>
        </w:rPr>
        <w:t>1994</w:t>
      </w:r>
      <w:r w:rsidRPr="00CB76B7">
        <w:rPr>
          <w:rFonts w:eastAsia="新細明體" w:hint="eastAsia"/>
          <w:color w:val="000000" w:themeColor="text1"/>
          <w:spacing w:val="6"/>
          <w:sz w:val="30"/>
          <w:szCs w:val="30"/>
          <w:lang w:eastAsia="zh-TW"/>
        </w:rPr>
        <w:t>年關稅與貿易總協定》第</w:t>
      </w:r>
      <w:r w:rsidRPr="00CB76B7">
        <w:rPr>
          <w:rFonts w:eastAsia="新細明體"/>
          <w:color w:val="000000" w:themeColor="text1"/>
          <w:spacing w:val="6"/>
          <w:sz w:val="30"/>
          <w:szCs w:val="30"/>
          <w:lang w:eastAsia="zh-TW"/>
        </w:rPr>
        <w:t>16</w:t>
      </w:r>
      <w:r w:rsidR="00C867C0">
        <w:rPr>
          <w:rFonts w:eastAsia="新細明體" w:hint="eastAsia"/>
          <w:color w:val="000000" w:themeColor="text1"/>
          <w:spacing w:val="6"/>
          <w:sz w:val="30"/>
          <w:szCs w:val="30"/>
          <w:lang w:eastAsia="zh-TW"/>
        </w:rPr>
        <w:t>條的規定，並承諾一方不對原產於</w:t>
      </w:r>
      <w:r w:rsidRPr="00CB76B7">
        <w:rPr>
          <w:rFonts w:eastAsia="新細明體" w:hint="eastAsia"/>
          <w:color w:val="000000" w:themeColor="text1"/>
          <w:spacing w:val="6"/>
          <w:sz w:val="30"/>
          <w:szCs w:val="30"/>
          <w:lang w:eastAsia="zh-TW"/>
        </w:rPr>
        <w:t>另一方的進口貨物採取反補貼措施。</w:t>
      </w:r>
    </w:p>
    <w:p w:rsidR="008A4D80" w:rsidRPr="00CB76B7" w:rsidRDefault="007C3E62" w:rsidP="002905C7">
      <w:pPr>
        <w:keepNext/>
        <w:widowControl/>
        <w:tabs>
          <w:tab w:val="left" w:pos="720"/>
        </w:tabs>
        <w:adjustRightInd w:val="0"/>
        <w:spacing w:beforeLines="100" w:before="318"/>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第六十六條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保障措施</w:t>
      </w:r>
    </w:p>
    <w:p w:rsidR="00A71B2C" w:rsidRPr="00CB76B7" w:rsidRDefault="007C3E62" w:rsidP="00F74CD4">
      <w:pPr>
        <w:widowControl/>
        <w:ind w:firstLine="600"/>
        <w:rPr>
          <w:rFonts w:eastAsia="FangSong_GB2312"/>
          <w:color w:val="000000" w:themeColor="text1"/>
          <w:spacing w:val="6"/>
          <w:sz w:val="30"/>
          <w:szCs w:val="30"/>
          <w:lang w:eastAsia="zh-TW"/>
        </w:rPr>
      </w:pPr>
      <w:r w:rsidRPr="00CB76B7">
        <w:rPr>
          <w:rFonts w:eastAsia="新細明體" w:hint="eastAsia"/>
          <w:color w:val="000000" w:themeColor="text1"/>
          <w:spacing w:val="6"/>
          <w:sz w:val="30"/>
          <w:szCs w:val="30"/>
          <w:lang w:eastAsia="zh-TW"/>
        </w:rPr>
        <w:t>如因本協議的實施造成一方對原產</w:t>
      </w:r>
      <w:r w:rsidR="007F5F41" w:rsidRPr="00D35A1D">
        <w:rPr>
          <w:rFonts w:eastAsia="新細明體" w:hint="eastAsia"/>
          <w:color w:val="000000" w:themeColor="text1"/>
          <w:spacing w:val="6"/>
          <w:sz w:val="30"/>
          <w:szCs w:val="30"/>
          <w:lang w:eastAsia="zh-HK"/>
        </w:rPr>
        <w:t>於</w:t>
      </w:r>
      <w:r w:rsidRPr="00D35A1D">
        <w:rPr>
          <w:rFonts w:eastAsia="新細明體" w:hint="eastAsia"/>
          <w:color w:val="000000" w:themeColor="text1"/>
          <w:spacing w:val="6"/>
          <w:sz w:val="30"/>
          <w:szCs w:val="30"/>
          <w:lang w:eastAsia="zh-TW"/>
        </w:rPr>
        <w:t>另</w:t>
      </w:r>
      <w:r w:rsidRPr="00CB76B7">
        <w:rPr>
          <w:rFonts w:eastAsia="新細明體" w:hint="eastAsia"/>
          <w:color w:val="000000" w:themeColor="text1"/>
          <w:spacing w:val="6"/>
          <w:sz w:val="30"/>
          <w:szCs w:val="30"/>
          <w:lang w:eastAsia="zh-TW"/>
        </w:rPr>
        <w:t>一方的某項產品的進口激增，並對該方生產同類或直接競爭產品的產業造成嚴重損害或嚴重損害威脅，該方可在以書面形式通知另一方後臨時性地中止該項產品的進口優惠，並應儘快應另一方的要求，根據《安排》第六章第十九條的規定開始磋商，以達成協議。</w:t>
      </w:r>
    </w:p>
    <w:p w:rsidR="000E62EF" w:rsidRPr="00CB76B7" w:rsidRDefault="007C3E62" w:rsidP="002905C7">
      <w:pPr>
        <w:keepNext/>
        <w:widowControl/>
        <w:adjustRightInd w:val="0"/>
        <w:spacing w:beforeLines="200" w:before="636"/>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第九章</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粵港澳大灣區貿易便利化措施</w:t>
      </w:r>
    </w:p>
    <w:p w:rsidR="007969C9" w:rsidRPr="00CB76B7" w:rsidRDefault="007C3E62" w:rsidP="007969C9">
      <w:pPr>
        <w:widowControl/>
        <w:ind w:firstLine="601"/>
        <w:jc w:val="center"/>
        <w:rPr>
          <w:rFonts w:eastAsia="FangSong_GB2312"/>
          <w:b/>
          <w:color w:val="000000" w:themeColor="text1"/>
          <w:spacing w:val="6"/>
          <w:sz w:val="30"/>
          <w:szCs w:val="30"/>
          <w:lang w:eastAsia="zh-TW"/>
        </w:rPr>
      </w:pPr>
      <w:r w:rsidRPr="00C867C0">
        <w:rPr>
          <w:rFonts w:eastAsia="新細明體" w:hint="eastAsia"/>
          <w:b/>
          <w:color w:val="000000" w:themeColor="text1"/>
          <w:spacing w:val="6"/>
          <w:sz w:val="30"/>
          <w:szCs w:val="30"/>
          <w:lang w:eastAsia="zh-TW"/>
        </w:rPr>
        <w:t>第六十七條</w:t>
      </w:r>
      <w:r w:rsidRPr="00C867C0">
        <w:rPr>
          <w:rFonts w:eastAsia="新細明體"/>
          <w:b/>
          <w:color w:val="000000" w:themeColor="text1"/>
          <w:spacing w:val="6"/>
          <w:sz w:val="30"/>
          <w:szCs w:val="30"/>
          <w:lang w:eastAsia="zh-TW"/>
        </w:rPr>
        <w:t xml:space="preserve">  </w:t>
      </w:r>
      <w:r w:rsidRPr="00C867C0">
        <w:rPr>
          <w:rFonts w:eastAsia="新細明體" w:hint="eastAsia"/>
          <w:b/>
          <w:color w:val="000000" w:themeColor="text1"/>
          <w:spacing w:val="6"/>
          <w:sz w:val="30"/>
          <w:szCs w:val="30"/>
          <w:lang w:eastAsia="zh-TW"/>
        </w:rPr>
        <w:t>範圍與目標</w:t>
      </w:r>
    </w:p>
    <w:p w:rsidR="00A029CC" w:rsidRPr="00CB76B7" w:rsidRDefault="007C3E62" w:rsidP="000A5C50">
      <w:pPr>
        <w:widowControl/>
        <w:ind w:firstLine="601"/>
        <w:rPr>
          <w:rFonts w:eastAsia="FangSong_GB2312"/>
          <w:sz w:val="30"/>
          <w:szCs w:val="30"/>
          <w:lang w:eastAsia="zh-TW"/>
        </w:rPr>
      </w:pPr>
      <w:r w:rsidRPr="00CB76B7">
        <w:rPr>
          <w:rFonts w:eastAsia="新細明體" w:hint="eastAsia"/>
          <w:sz w:val="30"/>
          <w:szCs w:val="30"/>
          <w:lang w:eastAsia="zh-TW"/>
        </w:rPr>
        <w:t>一、粵港澳大灣區內廣東省廣州市、深圳市、珠海市、</w:t>
      </w:r>
      <w:r w:rsidRPr="000A5C50">
        <w:rPr>
          <w:rFonts w:eastAsia="新細明體" w:hint="eastAsia"/>
          <w:color w:val="000000" w:themeColor="text1"/>
          <w:spacing w:val="21"/>
          <w:sz w:val="30"/>
          <w:szCs w:val="30"/>
          <w:lang w:eastAsia="zh-TW"/>
        </w:rPr>
        <w:t>佛山</w:t>
      </w:r>
      <w:r w:rsidRPr="00CB76B7">
        <w:rPr>
          <w:rFonts w:eastAsia="新細明體" w:hint="eastAsia"/>
          <w:sz w:val="30"/>
          <w:szCs w:val="30"/>
          <w:lang w:eastAsia="zh-TW"/>
        </w:rPr>
        <w:t>市、</w:t>
      </w:r>
      <w:r w:rsidRPr="000A5C50">
        <w:rPr>
          <w:rFonts w:eastAsia="新細明體" w:hint="eastAsia"/>
          <w:color w:val="000000" w:themeColor="text1"/>
          <w:spacing w:val="21"/>
          <w:sz w:val="30"/>
          <w:szCs w:val="30"/>
          <w:lang w:eastAsia="zh-TW"/>
        </w:rPr>
        <w:t>惠州市</w:t>
      </w:r>
      <w:r w:rsidRPr="00CB76B7">
        <w:rPr>
          <w:rFonts w:eastAsia="新細明體" w:hint="eastAsia"/>
          <w:sz w:val="30"/>
          <w:szCs w:val="30"/>
          <w:lang w:eastAsia="zh-TW"/>
        </w:rPr>
        <w:t>、</w:t>
      </w:r>
      <w:r w:rsidRPr="000A5C50">
        <w:rPr>
          <w:rFonts w:eastAsia="新細明體" w:hint="eastAsia"/>
          <w:color w:val="000000" w:themeColor="text1"/>
          <w:spacing w:val="21"/>
          <w:sz w:val="30"/>
          <w:szCs w:val="30"/>
          <w:lang w:eastAsia="zh-TW"/>
        </w:rPr>
        <w:t>東</w:t>
      </w:r>
      <w:proofErr w:type="gramStart"/>
      <w:r w:rsidRPr="000A5C50">
        <w:rPr>
          <w:rFonts w:eastAsia="新細明體" w:hint="eastAsia"/>
          <w:color w:val="000000" w:themeColor="text1"/>
          <w:spacing w:val="21"/>
          <w:sz w:val="30"/>
          <w:szCs w:val="30"/>
          <w:lang w:eastAsia="zh-TW"/>
        </w:rPr>
        <w:t>莞</w:t>
      </w:r>
      <w:proofErr w:type="gramEnd"/>
      <w:r w:rsidRPr="000A5C50">
        <w:rPr>
          <w:rFonts w:eastAsia="新細明體" w:hint="eastAsia"/>
          <w:color w:val="000000" w:themeColor="text1"/>
          <w:spacing w:val="21"/>
          <w:sz w:val="30"/>
          <w:szCs w:val="30"/>
          <w:lang w:eastAsia="zh-TW"/>
        </w:rPr>
        <w:t>市</w:t>
      </w:r>
      <w:r w:rsidRPr="00CB76B7">
        <w:rPr>
          <w:rFonts w:eastAsia="新細明體" w:hint="eastAsia"/>
          <w:sz w:val="30"/>
          <w:szCs w:val="30"/>
          <w:lang w:eastAsia="zh-TW"/>
        </w:rPr>
        <w:t>、</w:t>
      </w:r>
      <w:r w:rsidRPr="000A5C50">
        <w:rPr>
          <w:rFonts w:eastAsia="新細明體" w:hint="eastAsia"/>
          <w:color w:val="000000" w:themeColor="text1"/>
          <w:spacing w:val="21"/>
          <w:sz w:val="30"/>
          <w:szCs w:val="30"/>
          <w:lang w:eastAsia="zh-TW"/>
        </w:rPr>
        <w:t>中山市</w:t>
      </w:r>
      <w:r w:rsidRPr="00CB76B7">
        <w:rPr>
          <w:rFonts w:eastAsia="新細明體" w:hint="eastAsia"/>
          <w:sz w:val="30"/>
          <w:szCs w:val="30"/>
          <w:lang w:eastAsia="zh-TW"/>
        </w:rPr>
        <w:t>、</w:t>
      </w:r>
      <w:r w:rsidRPr="000A5C50">
        <w:rPr>
          <w:rFonts w:eastAsia="新細明體" w:hint="eastAsia"/>
          <w:color w:val="000000" w:themeColor="text1"/>
          <w:spacing w:val="21"/>
          <w:sz w:val="30"/>
          <w:szCs w:val="30"/>
          <w:lang w:eastAsia="zh-TW"/>
        </w:rPr>
        <w:t>江門市</w:t>
      </w:r>
      <w:r w:rsidRPr="00CB76B7">
        <w:rPr>
          <w:rFonts w:eastAsia="新細明體" w:hint="eastAsia"/>
          <w:sz w:val="30"/>
          <w:szCs w:val="30"/>
          <w:lang w:eastAsia="zh-TW"/>
        </w:rPr>
        <w:t>、</w:t>
      </w:r>
      <w:proofErr w:type="gramStart"/>
      <w:r w:rsidRPr="000A5C50">
        <w:rPr>
          <w:rFonts w:eastAsia="新細明體" w:hint="eastAsia"/>
          <w:color w:val="000000" w:themeColor="text1"/>
          <w:spacing w:val="21"/>
          <w:sz w:val="30"/>
          <w:szCs w:val="30"/>
          <w:lang w:eastAsia="zh-TW"/>
        </w:rPr>
        <w:t>肇慶市</w:t>
      </w:r>
      <w:proofErr w:type="gramEnd"/>
      <w:r w:rsidRPr="00CB76B7">
        <w:rPr>
          <w:rFonts w:eastAsia="新細明體" w:hint="eastAsia"/>
          <w:sz w:val="30"/>
          <w:szCs w:val="30"/>
          <w:lang w:eastAsia="zh-TW"/>
        </w:rPr>
        <w:t>（以下</w:t>
      </w:r>
      <w:r w:rsidRPr="00CB76B7">
        <w:rPr>
          <w:rFonts w:eastAsia="新細明體" w:hint="eastAsia"/>
          <w:sz w:val="30"/>
          <w:szCs w:val="30"/>
          <w:lang w:eastAsia="zh-TW"/>
        </w:rPr>
        <w:lastRenderedPageBreak/>
        <w:t>簡稱珠三角九市）與澳門之間的貨物貿易是本協</w:t>
      </w:r>
      <w:r w:rsidR="00C867C0">
        <w:rPr>
          <w:rFonts w:eastAsia="新細明體" w:hint="eastAsia"/>
          <w:sz w:val="30"/>
          <w:szCs w:val="30"/>
          <w:lang w:eastAsia="zh-TW"/>
        </w:rPr>
        <w:t>議</w:t>
      </w:r>
      <w:r w:rsidRPr="00CB76B7">
        <w:rPr>
          <w:rFonts w:eastAsia="新細明體" w:hint="eastAsia"/>
          <w:sz w:val="30"/>
          <w:szCs w:val="30"/>
          <w:lang w:eastAsia="zh-TW"/>
        </w:rPr>
        <w:t>的重要組成部分。</w:t>
      </w:r>
    </w:p>
    <w:p w:rsidR="00A029CC" w:rsidRPr="00CB76B7" w:rsidRDefault="007C3E62" w:rsidP="00A029CC">
      <w:pPr>
        <w:widowControl/>
        <w:ind w:firstLine="601"/>
        <w:rPr>
          <w:rFonts w:eastAsia="FangSong_GB2312"/>
          <w:sz w:val="30"/>
          <w:szCs w:val="30"/>
        </w:rPr>
      </w:pPr>
      <w:r w:rsidRPr="00CB76B7">
        <w:rPr>
          <w:rFonts w:eastAsia="新細明體" w:hint="eastAsia"/>
          <w:sz w:val="30"/>
          <w:szCs w:val="30"/>
          <w:lang w:eastAsia="zh-TW"/>
        </w:rPr>
        <w:t>二、本章旨在：</w:t>
      </w:r>
    </w:p>
    <w:p w:rsidR="00A029CC" w:rsidRPr="00CB76B7" w:rsidRDefault="007C3E62" w:rsidP="00A029CC">
      <w:pPr>
        <w:widowControl/>
        <w:ind w:firstLine="601"/>
        <w:rPr>
          <w:rFonts w:eastAsia="FangSong_GB2312"/>
          <w:sz w:val="30"/>
          <w:szCs w:val="30"/>
          <w:lang w:eastAsia="zh-TW"/>
        </w:rPr>
      </w:pPr>
      <w:r w:rsidRPr="00CB76B7">
        <w:rPr>
          <w:rFonts w:eastAsia="新細明體" w:hint="eastAsia"/>
          <w:sz w:val="30"/>
          <w:szCs w:val="30"/>
          <w:lang w:eastAsia="zh-TW"/>
        </w:rPr>
        <w:t>（一）對接國際高標準貿易規則，促進貨物往來便利化，推動貿易自由化。擴展和完善口岸功能，依法推動在大灣區口岸實施更便利的通關模式，大幅</w:t>
      </w:r>
      <w:proofErr w:type="gramStart"/>
      <w:r w:rsidRPr="00CB76B7">
        <w:rPr>
          <w:rFonts w:eastAsia="新細明體" w:hint="eastAsia"/>
          <w:sz w:val="30"/>
          <w:szCs w:val="30"/>
          <w:lang w:eastAsia="zh-TW"/>
        </w:rPr>
        <w:t>提升粵澳口岸</w:t>
      </w:r>
      <w:proofErr w:type="gramEnd"/>
      <w:r w:rsidRPr="00CB76B7">
        <w:rPr>
          <w:rFonts w:eastAsia="新細明體" w:hint="eastAsia"/>
          <w:sz w:val="30"/>
          <w:szCs w:val="30"/>
          <w:lang w:eastAsia="zh-TW"/>
        </w:rPr>
        <w:t>通關能力和效率</w:t>
      </w:r>
      <w:r w:rsidRPr="00D35A1D">
        <w:rPr>
          <w:rFonts w:eastAsia="新細明體" w:hint="eastAsia"/>
          <w:sz w:val="30"/>
          <w:szCs w:val="30"/>
          <w:lang w:eastAsia="zh-TW"/>
        </w:rPr>
        <w:t>效益</w:t>
      </w:r>
      <w:r w:rsidR="007F5F41" w:rsidRPr="00D35A1D">
        <w:rPr>
          <w:rFonts w:eastAsia="新細明體" w:hint="eastAsia"/>
          <w:sz w:val="30"/>
          <w:szCs w:val="30"/>
          <w:lang w:eastAsia="zh-TW"/>
        </w:rPr>
        <w:t>；</w:t>
      </w:r>
    </w:p>
    <w:p w:rsidR="00A029CC" w:rsidRPr="00CB76B7" w:rsidRDefault="007C3E62" w:rsidP="00A029CC">
      <w:pPr>
        <w:widowControl/>
        <w:ind w:firstLine="601"/>
        <w:rPr>
          <w:rFonts w:eastAsia="FangSong_GB2312"/>
          <w:sz w:val="30"/>
          <w:szCs w:val="30"/>
          <w:lang w:eastAsia="zh-TW"/>
        </w:rPr>
      </w:pPr>
      <w:r w:rsidRPr="00CB76B7">
        <w:rPr>
          <w:rFonts w:eastAsia="新細明體" w:hint="eastAsia"/>
          <w:sz w:val="30"/>
          <w:szCs w:val="30"/>
          <w:lang w:eastAsia="zh-TW"/>
        </w:rPr>
        <w:t>（二）突出大灣區的核心和樞紐作用，將大灣區建設成為生產要素便捷高效流動的示範高地；發揮大灣區的輻射和引領作用，</w:t>
      </w:r>
      <w:proofErr w:type="gramStart"/>
      <w:r w:rsidRPr="00CB76B7">
        <w:rPr>
          <w:rFonts w:eastAsia="新細明體" w:hint="eastAsia"/>
          <w:sz w:val="30"/>
          <w:szCs w:val="30"/>
          <w:lang w:eastAsia="zh-TW"/>
        </w:rPr>
        <w:t>帶動泛珠三角</w:t>
      </w:r>
      <w:proofErr w:type="gramEnd"/>
      <w:r w:rsidRPr="00CB76B7">
        <w:rPr>
          <w:rFonts w:eastAsia="新細明體" w:hint="eastAsia"/>
          <w:sz w:val="30"/>
          <w:szCs w:val="30"/>
          <w:lang w:eastAsia="zh-TW"/>
        </w:rPr>
        <w:t>區域發展，打造具有全球競爭力的營商環境。</w:t>
      </w:r>
    </w:p>
    <w:p w:rsidR="00A029CC" w:rsidRPr="00CB76B7" w:rsidRDefault="007C3E62" w:rsidP="00A029CC">
      <w:pPr>
        <w:widowControl/>
        <w:ind w:firstLine="601"/>
        <w:jc w:val="center"/>
        <w:rPr>
          <w:rFonts w:eastAsia="FangSong_GB2312"/>
          <w:sz w:val="30"/>
          <w:szCs w:val="30"/>
          <w:lang w:eastAsia="zh-TW"/>
        </w:rPr>
      </w:pPr>
      <w:r w:rsidRPr="00CB76B7">
        <w:rPr>
          <w:rFonts w:eastAsia="新細明體" w:hint="eastAsia"/>
          <w:b/>
          <w:color w:val="000000" w:themeColor="text1"/>
          <w:spacing w:val="6"/>
          <w:sz w:val="30"/>
          <w:szCs w:val="30"/>
          <w:lang w:eastAsia="zh-TW"/>
        </w:rPr>
        <w:t>第六十八條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粵港澳大灣區貿易便利化措施</w:t>
      </w:r>
    </w:p>
    <w:p w:rsidR="00A029CC"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雙方同意，以互利共贏、</w:t>
      </w:r>
      <w:r w:rsidRPr="00C867C0">
        <w:rPr>
          <w:rFonts w:eastAsia="新細明體" w:hint="eastAsia"/>
          <w:sz w:val="30"/>
          <w:szCs w:val="30"/>
          <w:lang w:eastAsia="zh-TW"/>
        </w:rPr>
        <w:t>促進協調發展為</w:t>
      </w:r>
      <w:r w:rsidRPr="00CB76B7">
        <w:rPr>
          <w:rFonts w:eastAsia="新細明體" w:hint="eastAsia"/>
          <w:sz w:val="30"/>
          <w:szCs w:val="30"/>
          <w:lang w:eastAsia="zh-TW"/>
        </w:rPr>
        <w:t>原則，</w:t>
      </w:r>
      <w:r w:rsidRPr="00C867C0">
        <w:rPr>
          <w:rFonts w:eastAsia="新細明體" w:hint="eastAsia"/>
          <w:sz w:val="30"/>
          <w:szCs w:val="30"/>
          <w:lang w:eastAsia="zh-TW"/>
        </w:rPr>
        <w:t>珠三角九市與澳門採取以下措施</w:t>
      </w:r>
      <w:r w:rsidRPr="00CB76B7">
        <w:rPr>
          <w:rFonts w:eastAsia="新細明體" w:hint="eastAsia"/>
          <w:sz w:val="30"/>
          <w:szCs w:val="30"/>
          <w:lang w:eastAsia="zh-TW"/>
        </w:rPr>
        <w:t>：</w:t>
      </w:r>
    </w:p>
    <w:p w:rsidR="00A029CC" w:rsidRPr="00CB76B7" w:rsidRDefault="007F5F41" w:rsidP="00CB76B7">
      <w:pPr>
        <w:widowControl/>
        <w:ind w:firstLineChars="200" w:firstLine="600"/>
        <w:rPr>
          <w:rFonts w:eastAsia="FangSong_GB2312"/>
          <w:sz w:val="30"/>
          <w:szCs w:val="30"/>
          <w:lang w:eastAsia="zh-TW"/>
        </w:rPr>
      </w:pPr>
      <w:r>
        <w:rPr>
          <w:rFonts w:eastAsia="新細明體" w:hint="eastAsia"/>
          <w:sz w:val="30"/>
          <w:szCs w:val="30"/>
          <w:lang w:eastAsia="zh-TW"/>
        </w:rPr>
        <w:t>（一）</w:t>
      </w:r>
      <w:proofErr w:type="gramStart"/>
      <w:r>
        <w:rPr>
          <w:rFonts w:eastAsia="新細明體" w:hint="eastAsia"/>
          <w:sz w:val="30"/>
          <w:szCs w:val="30"/>
          <w:lang w:eastAsia="zh-TW"/>
        </w:rPr>
        <w:t>在珠三角</w:t>
      </w:r>
      <w:proofErr w:type="gramEnd"/>
      <w:r>
        <w:rPr>
          <w:rFonts w:eastAsia="新細明體" w:hint="eastAsia"/>
          <w:sz w:val="30"/>
          <w:szCs w:val="30"/>
          <w:lang w:eastAsia="zh-TW"/>
        </w:rPr>
        <w:t>九市探索快速</w:t>
      </w:r>
      <w:proofErr w:type="gramStart"/>
      <w:r>
        <w:rPr>
          <w:rFonts w:eastAsia="新細明體" w:hint="eastAsia"/>
          <w:sz w:val="30"/>
          <w:szCs w:val="30"/>
          <w:lang w:eastAsia="zh-TW"/>
        </w:rPr>
        <w:t>跨境通關</w:t>
      </w:r>
      <w:proofErr w:type="gramEnd"/>
      <w:r>
        <w:rPr>
          <w:rFonts w:eastAsia="新細明體" w:hint="eastAsia"/>
          <w:sz w:val="30"/>
          <w:szCs w:val="30"/>
          <w:lang w:eastAsia="zh-TW"/>
        </w:rPr>
        <w:t>便利方法，</w:t>
      </w:r>
      <w:r w:rsidR="007C3E62" w:rsidRPr="00C867C0">
        <w:rPr>
          <w:rFonts w:eastAsia="新細明體" w:hint="eastAsia"/>
          <w:sz w:val="30"/>
          <w:szCs w:val="30"/>
          <w:lang w:eastAsia="zh-TW"/>
        </w:rPr>
        <w:t>並逐步向</w:t>
      </w:r>
      <w:r w:rsidR="007C3E62" w:rsidRPr="00C867C0">
        <w:rPr>
          <w:rFonts w:eastAsia="新細明體" w:hint="eastAsia"/>
          <w:color w:val="000000" w:themeColor="text1"/>
          <w:spacing w:val="6"/>
          <w:sz w:val="30"/>
          <w:szCs w:val="30"/>
          <w:lang w:eastAsia="zh-TW"/>
        </w:rPr>
        <w:t>海峽西岸城市群和</w:t>
      </w:r>
      <w:proofErr w:type="gramStart"/>
      <w:r w:rsidR="007C3E62" w:rsidRPr="00C867C0">
        <w:rPr>
          <w:rFonts w:eastAsia="新細明體" w:hint="eastAsia"/>
          <w:color w:val="000000" w:themeColor="text1"/>
          <w:spacing w:val="6"/>
          <w:sz w:val="30"/>
          <w:szCs w:val="30"/>
          <w:lang w:eastAsia="zh-TW"/>
        </w:rPr>
        <w:t>北部灣</w:t>
      </w:r>
      <w:proofErr w:type="gramEnd"/>
      <w:r w:rsidR="007C3E62" w:rsidRPr="00C867C0">
        <w:rPr>
          <w:rFonts w:eastAsia="新細明體" w:hint="eastAsia"/>
          <w:color w:val="000000" w:themeColor="text1"/>
          <w:spacing w:val="6"/>
          <w:sz w:val="30"/>
          <w:szCs w:val="30"/>
          <w:lang w:eastAsia="zh-TW"/>
        </w:rPr>
        <w:t>城市群擴展</w:t>
      </w:r>
      <w:r w:rsidRPr="00D35A1D">
        <w:rPr>
          <w:rFonts w:eastAsia="新細明體" w:hint="eastAsia"/>
          <w:sz w:val="30"/>
          <w:szCs w:val="30"/>
          <w:lang w:eastAsia="zh-TW"/>
        </w:rPr>
        <w:t>；</w:t>
      </w:r>
    </w:p>
    <w:p w:rsidR="00A029CC"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（二）推動單一窗</w:t>
      </w:r>
      <w:r w:rsidR="00C867C0">
        <w:rPr>
          <w:rFonts w:eastAsia="新細明體" w:hint="eastAsia"/>
          <w:sz w:val="30"/>
          <w:szCs w:val="30"/>
          <w:lang w:eastAsia="zh-TW"/>
        </w:rPr>
        <w:t>口互聯互通建設，探索口岸信息互換與服務共享機制，探索實施貿易數據</w:t>
      </w:r>
      <w:r w:rsidRPr="00CB76B7">
        <w:rPr>
          <w:rFonts w:eastAsia="新細明體" w:hint="eastAsia"/>
          <w:sz w:val="30"/>
          <w:szCs w:val="30"/>
          <w:lang w:eastAsia="zh-TW"/>
        </w:rPr>
        <w:t>協同、簡化和標準化</w:t>
      </w:r>
      <w:r w:rsidR="007F5F41" w:rsidRPr="00D35A1D">
        <w:rPr>
          <w:rFonts w:eastAsia="新細明體" w:hint="eastAsia"/>
          <w:sz w:val="30"/>
          <w:szCs w:val="30"/>
          <w:lang w:eastAsia="zh-TW"/>
        </w:rPr>
        <w:t>；</w:t>
      </w:r>
    </w:p>
    <w:p w:rsidR="00391BE4"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（三）建設完善</w:t>
      </w:r>
      <w:r w:rsidRPr="00CB76B7">
        <w:rPr>
          <w:rFonts w:eastAsia="新細明體"/>
          <w:sz w:val="30"/>
          <w:szCs w:val="30"/>
          <w:lang w:eastAsia="zh-TW"/>
        </w:rPr>
        <w:t>“</w:t>
      </w:r>
      <w:r w:rsidRPr="00CB76B7">
        <w:rPr>
          <w:rFonts w:eastAsia="新細明體" w:hint="eastAsia"/>
          <w:sz w:val="30"/>
          <w:szCs w:val="30"/>
          <w:lang w:eastAsia="zh-TW"/>
        </w:rPr>
        <w:t>線上海關</w:t>
      </w:r>
      <w:r w:rsidRPr="00CB76B7">
        <w:rPr>
          <w:rFonts w:eastAsia="新細明體"/>
          <w:sz w:val="30"/>
          <w:szCs w:val="30"/>
          <w:lang w:eastAsia="zh-TW"/>
        </w:rPr>
        <w:t>”</w:t>
      </w:r>
      <w:r w:rsidR="00C867C0">
        <w:rPr>
          <w:rFonts w:eastAsia="新細明體" w:hint="eastAsia"/>
          <w:sz w:val="30"/>
          <w:szCs w:val="30"/>
          <w:lang w:eastAsia="zh-TW"/>
        </w:rPr>
        <w:t>，雙方共同研究、探討開展內地與澳門海關貨物電子數據</w:t>
      </w:r>
      <w:r w:rsidRPr="00CB76B7">
        <w:rPr>
          <w:rFonts w:eastAsia="新細明體" w:hint="eastAsia"/>
          <w:sz w:val="30"/>
          <w:szCs w:val="30"/>
          <w:lang w:eastAsia="zh-TW"/>
        </w:rPr>
        <w:t>交換的</w:t>
      </w:r>
      <w:r w:rsidRPr="00D35A1D">
        <w:rPr>
          <w:rFonts w:eastAsia="新細明體" w:hint="eastAsia"/>
          <w:sz w:val="30"/>
          <w:szCs w:val="30"/>
          <w:lang w:eastAsia="zh-TW"/>
        </w:rPr>
        <w:t>可行性</w:t>
      </w:r>
      <w:r w:rsidR="007F5F41" w:rsidRPr="00D35A1D">
        <w:rPr>
          <w:rFonts w:eastAsia="新細明體" w:hint="eastAsia"/>
          <w:sz w:val="30"/>
          <w:szCs w:val="30"/>
          <w:lang w:eastAsia="zh-TW"/>
        </w:rPr>
        <w:t>；</w:t>
      </w:r>
    </w:p>
    <w:p w:rsidR="00391BE4"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（四）定期公佈貨物整體通關時間，進一步壓縮貨物整體通關時間</w:t>
      </w:r>
      <w:r w:rsidR="007F5F41" w:rsidRPr="00D35A1D">
        <w:rPr>
          <w:rFonts w:eastAsia="新細明體" w:hint="eastAsia"/>
          <w:sz w:val="30"/>
          <w:szCs w:val="30"/>
          <w:lang w:eastAsia="zh-TW"/>
        </w:rPr>
        <w:t>；</w:t>
      </w:r>
    </w:p>
    <w:p w:rsidR="00391BE4" w:rsidRPr="00CB76B7" w:rsidRDefault="007C3E62" w:rsidP="00CB76B7">
      <w:pPr>
        <w:widowControl/>
        <w:ind w:firstLineChars="200" w:firstLine="600"/>
        <w:rPr>
          <w:rFonts w:eastAsia="FangSong_GB2312"/>
          <w:sz w:val="30"/>
          <w:szCs w:val="30"/>
          <w:u w:val="single"/>
          <w:lang w:eastAsia="zh-TW"/>
        </w:rPr>
      </w:pPr>
      <w:r w:rsidRPr="00CB76B7">
        <w:rPr>
          <w:rFonts w:eastAsia="新細明體" w:hint="eastAsia"/>
          <w:sz w:val="30"/>
          <w:szCs w:val="30"/>
          <w:lang w:eastAsia="zh-TW"/>
        </w:rPr>
        <w:lastRenderedPageBreak/>
        <w:t>（五）創新通關模式，</w:t>
      </w:r>
      <w:r w:rsidRPr="00C867C0">
        <w:rPr>
          <w:rFonts w:eastAsia="新細明體" w:hint="eastAsia"/>
          <w:sz w:val="30"/>
          <w:szCs w:val="30"/>
          <w:lang w:eastAsia="zh-TW"/>
        </w:rPr>
        <w:t>探索</w:t>
      </w:r>
      <w:r w:rsidRPr="00CB76B7">
        <w:rPr>
          <w:rFonts w:eastAsia="新細明體" w:hint="eastAsia"/>
          <w:sz w:val="30"/>
          <w:szCs w:val="30"/>
          <w:lang w:eastAsia="zh-TW"/>
        </w:rPr>
        <w:t>“聯合查驗、一次放行”，“</w:t>
      </w:r>
      <w:r w:rsidRPr="00D35A1D">
        <w:rPr>
          <w:rFonts w:eastAsia="新細明體" w:hint="eastAsia"/>
          <w:sz w:val="30"/>
          <w:szCs w:val="30"/>
          <w:lang w:eastAsia="zh-TW"/>
        </w:rPr>
        <w:t>入境檢驗、出境監控”等多種合作查驗模式，提升貿易便利化水</w:t>
      </w:r>
      <w:r w:rsidR="007F5F41" w:rsidRPr="00D35A1D">
        <w:rPr>
          <w:rFonts w:eastAsia="新細明體" w:hint="eastAsia"/>
          <w:sz w:val="30"/>
          <w:szCs w:val="30"/>
          <w:lang w:eastAsia="zh-HK"/>
        </w:rPr>
        <w:t>平</w:t>
      </w:r>
      <w:r w:rsidR="007F5F41" w:rsidRPr="00D35A1D">
        <w:rPr>
          <w:rFonts w:eastAsia="新細明體" w:hint="eastAsia"/>
          <w:sz w:val="30"/>
          <w:szCs w:val="30"/>
          <w:lang w:eastAsia="zh-TW"/>
        </w:rPr>
        <w:t>；</w:t>
      </w:r>
    </w:p>
    <w:p w:rsidR="00391BE4" w:rsidRPr="00D35A1D" w:rsidRDefault="007C3E62" w:rsidP="00CB76B7">
      <w:pPr>
        <w:widowControl/>
        <w:ind w:firstLineChars="200" w:firstLine="600"/>
        <w:rPr>
          <w:rFonts w:eastAsia="FangSong_GB2312"/>
          <w:sz w:val="30"/>
          <w:szCs w:val="30"/>
          <w:lang w:eastAsia="zh-TW"/>
        </w:rPr>
      </w:pPr>
      <w:r w:rsidRPr="00C867C0">
        <w:rPr>
          <w:rFonts w:eastAsia="新細明體" w:hint="eastAsia"/>
          <w:sz w:val="30"/>
          <w:szCs w:val="30"/>
          <w:lang w:eastAsia="zh-TW"/>
        </w:rPr>
        <w:t>（六）推動</w:t>
      </w:r>
      <w:r w:rsidRPr="00D35A1D">
        <w:rPr>
          <w:rFonts w:eastAsia="新細明體" w:hint="eastAsia"/>
          <w:sz w:val="30"/>
          <w:szCs w:val="30"/>
          <w:lang w:eastAsia="zh-TW"/>
        </w:rPr>
        <w:t>雙方對除動植物和動植物產品以外的低風險貨物的檢驗檢疫結果互認</w:t>
      </w:r>
      <w:r w:rsidR="007F5F41" w:rsidRPr="00D35A1D">
        <w:rPr>
          <w:rFonts w:eastAsia="新細明體" w:hint="eastAsia"/>
          <w:sz w:val="30"/>
          <w:szCs w:val="30"/>
          <w:lang w:eastAsia="zh-TW"/>
        </w:rPr>
        <w:t>；</w:t>
      </w:r>
    </w:p>
    <w:p w:rsidR="0002039C" w:rsidRPr="00CB76B7" w:rsidRDefault="007C3E62" w:rsidP="00CB76B7">
      <w:pPr>
        <w:widowControl/>
        <w:ind w:firstLineChars="200" w:firstLine="600"/>
        <w:rPr>
          <w:rFonts w:eastAsia="FangSong_GB2312"/>
          <w:sz w:val="30"/>
          <w:szCs w:val="30"/>
          <w:lang w:eastAsia="zh-TW"/>
        </w:rPr>
      </w:pPr>
      <w:r w:rsidRPr="00D35A1D">
        <w:rPr>
          <w:rFonts w:eastAsia="新細明體" w:hint="eastAsia"/>
          <w:sz w:val="30"/>
          <w:szCs w:val="30"/>
          <w:lang w:eastAsia="zh-TW"/>
        </w:rPr>
        <w:t>（七）探索擴大</w:t>
      </w:r>
      <w:r w:rsidR="00C867C0" w:rsidRPr="00D35A1D">
        <w:rPr>
          <w:rFonts w:eastAsia="新細明體" w:hint="eastAsia"/>
          <w:sz w:val="30"/>
          <w:szCs w:val="30"/>
          <w:lang w:eastAsia="zh-TW"/>
        </w:rPr>
        <w:t>第三方</w:t>
      </w:r>
      <w:r w:rsidRPr="00D35A1D">
        <w:rPr>
          <w:rFonts w:eastAsia="新細明體" w:hint="eastAsia"/>
          <w:sz w:val="30"/>
          <w:szCs w:val="30"/>
          <w:lang w:eastAsia="zh-TW"/>
        </w:rPr>
        <w:t>檢驗檢測、認證結果</w:t>
      </w:r>
      <w:proofErr w:type="gramStart"/>
      <w:r w:rsidRPr="00D35A1D">
        <w:rPr>
          <w:rFonts w:eastAsia="新細明體" w:hint="eastAsia"/>
          <w:sz w:val="30"/>
          <w:szCs w:val="30"/>
          <w:lang w:eastAsia="zh-TW"/>
        </w:rPr>
        <w:t>採</w:t>
      </w:r>
      <w:proofErr w:type="gramEnd"/>
      <w:r w:rsidRPr="00D35A1D">
        <w:rPr>
          <w:rFonts w:eastAsia="新細明體" w:hint="eastAsia"/>
          <w:sz w:val="30"/>
          <w:szCs w:val="30"/>
          <w:lang w:eastAsia="zh-TW"/>
        </w:rPr>
        <w:t>信商品和機構範圍，並給予快速通關待遇</w:t>
      </w:r>
      <w:r w:rsidR="007F5F41" w:rsidRPr="00D35A1D">
        <w:rPr>
          <w:rFonts w:eastAsia="新細明體" w:hint="eastAsia"/>
          <w:sz w:val="30"/>
          <w:szCs w:val="30"/>
          <w:lang w:eastAsia="zh-TW"/>
        </w:rPr>
        <w:t>；</w:t>
      </w:r>
    </w:p>
    <w:p w:rsidR="000E62EF" w:rsidRPr="00CB76B7" w:rsidRDefault="007C3E62" w:rsidP="00CB76B7">
      <w:pPr>
        <w:widowControl/>
        <w:ind w:firstLineChars="200" w:firstLine="600"/>
        <w:rPr>
          <w:rFonts w:eastAsia="FangSong_GB2312"/>
          <w:sz w:val="30"/>
          <w:szCs w:val="30"/>
          <w:lang w:eastAsia="zh-TW"/>
        </w:rPr>
      </w:pPr>
      <w:r w:rsidRPr="00CB76B7">
        <w:rPr>
          <w:rFonts w:eastAsia="新細明體" w:hint="eastAsia"/>
          <w:sz w:val="30"/>
          <w:szCs w:val="30"/>
          <w:lang w:eastAsia="zh-TW"/>
        </w:rPr>
        <w:t>（八）在內地海關總署與澳門相關主管部門協商一致的基礎上，給予原料來自內地、在澳門加工的食品以通關便利措施。</w:t>
      </w:r>
    </w:p>
    <w:p w:rsidR="008A4D80" w:rsidRPr="00CB76B7" w:rsidRDefault="007C3E62" w:rsidP="002905C7">
      <w:pPr>
        <w:keepNext/>
        <w:widowControl/>
        <w:adjustRightInd w:val="0"/>
        <w:spacing w:beforeLines="200" w:before="636"/>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第十章</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其他條款</w:t>
      </w:r>
    </w:p>
    <w:p w:rsidR="008A4D80" w:rsidRPr="00CB76B7" w:rsidRDefault="007C3E62" w:rsidP="00F74CD4">
      <w:pPr>
        <w:keepNext/>
        <w:widowControl/>
        <w:tabs>
          <w:tab w:val="left" w:pos="720"/>
        </w:tabs>
        <w:adjustRightInd w:val="0"/>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第六十九條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例</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外</w:t>
      </w:r>
    </w:p>
    <w:p w:rsidR="00A71B2C" w:rsidRPr="00CB76B7" w:rsidRDefault="000F3C4A" w:rsidP="00CB76B7">
      <w:pPr>
        <w:widowControl/>
        <w:tabs>
          <w:tab w:val="left" w:pos="720"/>
        </w:tabs>
        <w:adjustRightInd w:val="0"/>
        <w:ind w:firstLineChars="220" w:firstLine="686"/>
        <w:rPr>
          <w:rFonts w:eastAsia="FangSong_GB2312"/>
          <w:color w:val="000000" w:themeColor="text1"/>
          <w:spacing w:val="6"/>
          <w:sz w:val="30"/>
          <w:szCs w:val="30"/>
          <w:lang w:eastAsia="zh-TW"/>
        </w:rPr>
      </w:pPr>
      <w:r>
        <w:rPr>
          <w:rFonts w:eastAsia="新細明體" w:hint="eastAsia"/>
          <w:color w:val="000000" w:themeColor="text1"/>
          <w:spacing w:val="6"/>
          <w:sz w:val="30"/>
          <w:szCs w:val="30"/>
          <w:lang w:eastAsia="zh-TW"/>
        </w:rPr>
        <w:t>本協議</w:t>
      </w:r>
      <w:r w:rsidR="007C3E62" w:rsidRPr="00CB76B7">
        <w:rPr>
          <w:rFonts w:eastAsia="新細明體" w:hint="eastAsia"/>
          <w:color w:val="000000" w:themeColor="text1"/>
          <w:spacing w:val="6"/>
          <w:sz w:val="30"/>
          <w:szCs w:val="30"/>
          <w:lang w:eastAsia="zh-TW"/>
        </w:rPr>
        <w:t>及其附件所</w:t>
      </w:r>
      <w:r>
        <w:rPr>
          <w:rFonts w:eastAsia="新細明體" w:hint="eastAsia"/>
          <w:color w:val="000000" w:themeColor="text1"/>
          <w:spacing w:val="6"/>
          <w:sz w:val="30"/>
          <w:szCs w:val="30"/>
          <w:lang w:eastAsia="zh-TW"/>
        </w:rPr>
        <w:t>載規定並不妨礙一方維持或採取與世界貿易組織規則相一致的</w:t>
      </w:r>
      <w:r w:rsidRPr="00D35A1D">
        <w:rPr>
          <w:rFonts w:eastAsia="新細明體" w:hint="eastAsia"/>
          <w:color w:val="000000" w:themeColor="text1"/>
          <w:spacing w:val="6"/>
          <w:sz w:val="30"/>
          <w:szCs w:val="30"/>
          <w:lang w:eastAsia="zh-TW"/>
        </w:rPr>
        <w:t>例外措施</w:t>
      </w:r>
      <w:r w:rsidR="007F5F41" w:rsidRPr="00D35A1D">
        <w:rPr>
          <w:rFonts w:eastAsia="新細明體" w:hint="eastAsia"/>
          <w:color w:val="000000" w:themeColor="text1"/>
          <w:spacing w:val="6"/>
          <w:sz w:val="30"/>
          <w:szCs w:val="30"/>
          <w:lang w:eastAsia="zh-TW"/>
        </w:rPr>
        <w:t>。</w:t>
      </w:r>
    </w:p>
    <w:p w:rsidR="008A4D80" w:rsidRPr="00CB76B7" w:rsidRDefault="007C3E62" w:rsidP="002905C7">
      <w:pPr>
        <w:keepNext/>
        <w:widowControl/>
        <w:tabs>
          <w:tab w:val="left" w:pos="720"/>
        </w:tabs>
        <w:adjustRightInd w:val="0"/>
        <w:spacing w:beforeLines="100" w:before="318"/>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第七十條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附件</w:t>
      </w:r>
    </w:p>
    <w:p w:rsidR="00A71B2C" w:rsidRPr="00CB76B7" w:rsidRDefault="000F3C4A" w:rsidP="00CB76B7">
      <w:pPr>
        <w:widowControl/>
        <w:ind w:firstLineChars="220" w:firstLine="686"/>
        <w:rPr>
          <w:rFonts w:eastAsia="FangSong_GB2312"/>
          <w:color w:val="000000" w:themeColor="text1"/>
          <w:spacing w:val="6"/>
          <w:sz w:val="30"/>
          <w:szCs w:val="30"/>
          <w:lang w:eastAsia="zh-TW"/>
        </w:rPr>
      </w:pPr>
      <w:r>
        <w:rPr>
          <w:rFonts w:eastAsia="新細明體" w:hint="eastAsia"/>
          <w:color w:val="000000" w:themeColor="text1"/>
          <w:spacing w:val="6"/>
          <w:sz w:val="30"/>
          <w:szCs w:val="30"/>
          <w:lang w:eastAsia="zh-TW"/>
        </w:rPr>
        <w:t>本協議的附件構成本協議</w:t>
      </w:r>
      <w:r w:rsidR="007C3E62" w:rsidRPr="00CB76B7">
        <w:rPr>
          <w:rFonts w:eastAsia="新細明體" w:hint="eastAsia"/>
          <w:color w:val="000000" w:themeColor="text1"/>
          <w:spacing w:val="6"/>
          <w:sz w:val="30"/>
          <w:szCs w:val="30"/>
          <w:lang w:eastAsia="zh-TW"/>
        </w:rPr>
        <w:t>的組成部分。</w:t>
      </w:r>
    </w:p>
    <w:p w:rsidR="008A4D80" w:rsidRPr="00CB76B7" w:rsidRDefault="007C3E62" w:rsidP="002905C7">
      <w:pPr>
        <w:keepNext/>
        <w:widowControl/>
        <w:tabs>
          <w:tab w:val="left" w:pos="720"/>
        </w:tabs>
        <w:adjustRightInd w:val="0"/>
        <w:spacing w:beforeLines="100" w:before="318"/>
        <w:jc w:val="center"/>
        <w:rPr>
          <w:rFonts w:eastAsia="FangSong_GB2312"/>
          <w:b/>
          <w:color w:val="000000" w:themeColor="text1"/>
          <w:spacing w:val="6"/>
          <w:sz w:val="30"/>
          <w:szCs w:val="30"/>
          <w:lang w:eastAsia="zh-TW"/>
        </w:rPr>
      </w:pPr>
      <w:r w:rsidRPr="00CB76B7">
        <w:rPr>
          <w:rFonts w:eastAsia="新細明體" w:hint="eastAsia"/>
          <w:b/>
          <w:color w:val="000000" w:themeColor="text1"/>
          <w:spacing w:val="6"/>
          <w:sz w:val="30"/>
          <w:szCs w:val="30"/>
          <w:lang w:eastAsia="zh-TW"/>
        </w:rPr>
        <w:t>第七十一條</w:t>
      </w:r>
      <w:r w:rsidRPr="00CB76B7">
        <w:rPr>
          <w:rFonts w:eastAsia="新細明體"/>
          <w:b/>
          <w:color w:val="000000" w:themeColor="text1"/>
          <w:spacing w:val="6"/>
          <w:sz w:val="30"/>
          <w:szCs w:val="30"/>
          <w:lang w:eastAsia="zh-TW"/>
        </w:rPr>
        <w:t xml:space="preserve">  </w:t>
      </w:r>
      <w:r w:rsidRPr="00CB76B7">
        <w:rPr>
          <w:rFonts w:eastAsia="新細明體" w:hint="eastAsia"/>
          <w:b/>
          <w:color w:val="000000" w:themeColor="text1"/>
          <w:spacing w:val="6"/>
          <w:sz w:val="30"/>
          <w:szCs w:val="30"/>
          <w:lang w:eastAsia="zh-TW"/>
        </w:rPr>
        <w:t>生效和實施</w:t>
      </w:r>
    </w:p>
    <w:p w:rsidR="00A71B2C" w:rsidRPr="00CB76B7" w:rsidRDefault="000F3C4A" w:rsidP="00CB76B7">
      <w:pPr>
        <w:widowControl/>
        <w:tabs>
          <w:tab w:val="left" w:pos="720"/>
        </w:tabs>
        <w:adjustRightInd w:val="0"/>
        <w:ind w:firstLineChars="220" w:firstLine="686"/>
        <w:rPr>
          <w:rFonts w:eastAsia="FangSong_GB2312"/>
          <w:color w:val="000000" w:themeColor="text1"/>
          <w:spacing w:val="6"/>
          <w:sz w:val="30"/>
          <w:szCs w:val="30"/>
          <w:lang w:eastAsia="zh-TW"/>
        </w:rPr>
      </w:pPr>
      <w:r>
        <w:rPr>
          <w:rFonts w:eastAsia="新細明體" w:hint="eastAsia"/>
          <w:color w:val="000000" w:themeColor="text1"/>
          <w:spacing w:val="6"/>
          <w:sz w:val="30"/>
          <w:szCs w:val="30"/>
          <w:lang w:eastAsia="zh-TW"/>
        </w:rPr>
        <w:t>本協議</w:t>
      </w:r>
      <w:r w:rsidR="007C3E62" w:rsidRPr="00CB76B7">
        <w:rPr>
          <w:rFonts w:eastAsia="新細明體" w:hint="eastAsia"/>
          <w:color w:val="000000" w:themeColor="text1"/>
          <w:spacing w:val="6"/>
          <w:sz w:val="30"/>
          <w:szCs w:val="30"/>
          <w:lang w:eastAsia="zh-TW"/>
        </w:rPr>
        <w:t>自雙方代表正式簽署之日起生效，自</w:t>
      </w:r>
      <w:r w:rsidR="007C3E62" w:rsidRPr="00CB76B7">
        <w:rPr>
          <w:rFonts w:eastAsia="新細明體"/>
          <w:color w:val="000000" w:themeColor="text1"/>
          <w:spacing w:val="6"/>
          <w:sz w:val="30"/>
          <w:szCs w:val="30"/>
          <w:lang w:eastAsia="zh-TW"/>
        </w:rPr>
        <w:t>2019</w:t>
      </w:r>
      <w:r w:rsidR="007C3E62" w:rsidRPr="00CB76B7">
        <w:rPr>
          <w:rFonts w:eastAsia="新細明體" w:hint="eastAsia"/>
          <w:color w:val="000000" w:themeColor="text1"/>
          <w:spacing w:val="6"/>
          <w:sz w:val="30"/>
          <w:szCs w:val="30"/>
          <w:lang w:eastAsia="zh-TW"/>
        </w:rPr>
        <w:t>年</w:t>
      </w:r>
      <w:r w:rsidR="007C3E62" w:rsidRPr="00CB76B7">
        <w:rPr>
          <w:rFonts w:eastAsia="新細明體"/>
          <w:color w:val="000000" w:themeColor="text1"/>
          <w:spacing w:val="6"/>
          <w:sz w:val="30"/>
          <w:szCs w:val="30"/>
          <w:lang w:eastAsia="zh-TW"/>
        </w:rPr>
        <w:t>1</w:t>
      </w:r>
      <w:r w:rsidR="007C3E62" w:rsidRPr="00CB76B7">
        <w:rPr>
          <w:rFonts w:eastAsia="新細明體" w:hint="eastAsia"/>
          <w:color w:val="000000" w:themeColor="text1"/>
          <w:spacing w:val="6"/>
          <w:sz w:val="30"/>
          <w:szCs w:val="30"/>
          <w:lang w:eastAsia="zh-TW"/>
        </w:rPr>
        <w:t>月</w:t>
      </w:r>
      <w:r w:rsidR="007C3E62" w:rsidRPr="00CB76B7">
        <w:rPr>
          <w:rFonts w:eastAsia="新細明體"/>
          <w:color w:val="000000" w:themeColor="text1"/>
          <w:spacing w:val="6"/>
          <w:sz w:val="30"/>
          <w:szCs w:val="30"/>
          <w:lang w:eastAsia="zh-TW"/>
        </w:rPr>
        <w:t>1</w:t>
      </w:r>
      <w:r w:rsidR="007C3E62" w:rsidRPr="00CB76B7">
        <w:rPr>
          <w:rFonts w:eastAsia="新細明體" w:hint="eastAsia"/>
          <w:color w:val="000000" w:themeColor="text1"/>
          <w:spacing w:val="6"/>
          <w:sz w:val="30"/>
          <w:szCs w:val="30"/>
          <w:lang w:eastAsia="zh-TW"/>
        </w:rPr>
        <w:t>日起實施。</w:t>
      </w:r>
    </w:p>
    <w:p w:rsidR="008A4D80" w:rsidRPr="00CB76B7" w:rsidRDefault="007C3E62" w:rsidP="00CB76B7">
      <w:pPr>
        <w:widowControl/>
        <w:ind w:firstLineChars="220" w:firstLine="686"/>
        <w:rPr>
          <w:rFonts w:eastAsia="FangSong_GB2312"/>
          <w:color w:val="000000" w:themeColor="text1"/>
          <w:spacing w:val="6"/>
          <w:sz w:val="30"/>
          <w:szCs w:val="30"/>
          <w:lang w:eastAsia="zh-TW"/>
        </w:rPr>
      </w:pPr>
      <w:r w:rsidRPr="00CB76B7">
        <w:rPr>
          <w:rFonts w:eastAsia="新細明體" w:hint="eastAsia"/>
          <w:color w:val="000000" w:themeColor="text1"/>
          <w:spacing w:val="6"/>
          <w:sz w:val="30"/>
          <w:szCs w:val="30"/>
          <w:lang w:eastAsia="zh-TW"/>
        </w:rPr>
        <w:t>本協議以中文書就，一式兩份。</w:t>
      </w:r>
    </w:p>
    <w:p w:rsidR="008A4D80" w:rsidRDefault="007F5F41" w:rsidP="00CB76B7">
      <w:pPr>
        <w:widowControl/>
        <w:ind w:firstLineChars="220" w:firstLine="686"/>
        <w:rPr>
          <w:rFonts w:eastAsia="新細明體"/>
          <w:color w:val="000000" w:themeColor="text1"/>
          <w:spacing w:val="6"/>
          <w:sz w:val="30"/>
          <w:szCs w:val="30"/>
          <w:lang w:eastAsia="zh-TW"/>
        </w:rPr>
      </w:pPr>
      <w:r>
        <w:rPr>
          <w:rFonts w:eastAsia="新細明體" w:hint="eastAsia"/>
          <w:color w:val="000000" w:themeColor="text1"/>
          <w:spacing w:val="6"/>
          <w:sz w:val="30"/>
          <w:szCs w:val="30"/>
          <w:lang w:eastAsia="zh-TW"/>
        </w:rPr>
        <w:lastRenderedPageBreak/>
        <w:t>本</w:t>
      </w:r>
      <w:r w:rsidRPr="00D35A1D">
        <w:rPr>
          <w:rFonts w:eastAsia="新細明體" w:hint="eastAsia"/>
          <w:color w:val="000000" w:themeColor="text1"/>
          <w:spacing w:val="6"/>
          <w:sz w:val="30"/>
          <w:szCs w:val="30"/>
          <w:lang w:eastAsia="zh-TW"/>
        </w:rPr>
        <w:t>協</w:t>
      </w:r>
      <w:r w:rsidRPr="00D35A1D">
        <w:rPr>
          <w:rFonts w:eastAsia="新細明體" w:hint="eastAsia"/>
          <w:color w:val="000000" w:themeColor="text1"/>
          <w:spacing w:val="6"/>
          <w:sz w:val="30"/>
          <w:szCs w:val="30"/>
          <w:lang w:eastAsia="zh-HK"/>
        </w:rPr>
        <w:t>議</w:t>
      </w:r>
      <w:r w:rsidR="007C3E62" w:rsidRPr="00D35A1D">
        <w:rPr>
          <w:rFonts w:eastAsia="新細明體" w:hint="eastAsia"/>
          <w:color w:val="000000" w:themeColor="text1"/>
          <w:spacing w:val="6"/>
          <w:sz w:val="30"/>
          <w:szCs w:val="30"/>
          <w:lang w:eastAsia="zh-TW"/>
        </w:rPr>
        <w:t>於</w:t>
      </w:r>
      <w:r w:rsidR="007C3E62" w:rsidRPr="00D35A1D">
        <w:rPr>
          <w:rFonts w:eastAsia="新細明體"/>
          <w:color w:val="000000" w:themeColor="text1"/>
          <w:spacing w:val="6"/>
          <w:sz w:val="30"/>
          <w:szCs w:val="30"/>
          <w:lang w:eastAsia="zh-TW"/>
        </w:rPr>
        <w:t>2018</w:t>
      </w:r>
      <w:r w:rsidR="007C3E62" w:rsidRPr="00D35A1D">
        <w:rPr>
          <w:rFonts w:eastAsia="新細明體" w:hint="eastAsia"/>
          <w:color w:val="000000" w:themeColor="text1"/>
          <w:spacing w:val="6"/>
          <w:sz w:val="30"/>
          <w:szCs w:val="30"/>
          <w:lang w:eastAsia="zh-TW"/>
        </w:rPr>
        <w:t>年</w:t>
      </w:r>
      <w:r w:rsidRPr="00D35A1D">
        <w:rPr>
          <w:rFonts w:eastAsia="新細明體"/>
          <w:color w:val="000000" w:themeColor="text1"/>
          <w:spacing w:val="6"/>
          <w:sz w:val="30"/>
          <w:szCs w:val="30"/>
          <w:lang w:eastAsia="zh-TW"/>
        </w:rPr>
        <w:t>12</w:t>
      </w:r>
      <w:r w:rsidR="007C3E62" w:rsidRPr="00D35A1D">
        <w:rPr>
          <w:rFonts w:eastAsia="新細明體" w:hint="eastAsia"/>
          <w:color w:val="000000" w:themeColor="text1"/>
          <w:spacing w:val="6"/>
          <w:sz w:val="30"/>
          <w:szCs w:val="30"/>
          <w:lang w:eastAsia="zh-TW"/>
        </w:rPr>
        <w:t>月</w:t>
      </w:r>
      <w:r w:rsidRPr="00D35A1D">
        <w:rPr>
          <w:rFonts w:eastAsia="新細明體"/>
          <w:color w:val="000000" w:themeColor="text1"/>
          <w:spacing w:val="6"/>
          <w:sz w:val="30"/>
          <w:szCs w:val="30"/>
          <w:lang w:eastAsia="zh-TW"/>
        </w:rPr>
        <w:t>12</w:t>
      </w:r>
      <w:r w:rsidR="007C3E62" w:rsidRPr="00D35A1D">
        <w:rPr>
          <w:rFonts w:eastAsia="新細明體" w:hint="eastAsia"/>
          <w:color w:val="000000" w:themeColor="text1"/>
          <w:spacing w:val="6"/>
          <w:sz w:val="30"/>
          <w:szCs w:val="30"/>
          <w:lang w:eastAsia="zh-TW"/>
        </w:rPr>
        <w:t>日</w:t>
      </w:r>
      <w:r w:rsidR="007C3E62" w:rsidRPr="00CB76B7">
        <w:rPr>
          <w:rFonts w:eastAsia="新細明體" w:hint="eastAsia"/>
          <w:color w:val="000000" w:themeColor="text1"/>
          <w:spacing w:val="6"/>
          <w:sz w:val="30"/>
          <w:szCs w:val="30"/>
          <w:lang w:eastAsia="zh-TW"/>
        </w:rPr>
        <w:t>在澳門簽署。</w:t>
      </w:r>
    </w:p>
    <w:p w:rsidR="007D7E79" w:rsidRDefault="007D7E79" w:rsidP="00CB76B7">
      <w:pPr>
        <w:widowControl/>
        <w:ind w:firstLineChars="220" w:firstLine="686"/>
        <w:rPr>
          <w:rFonts w:eastAsia="新細明體"/>
          <w:color w:val="000000" w:themeColor="text1"/>
          <w:spacing w:val="6"/>
          <w:sz w:val="30"/>
          <w:szCs w:val="30"/>
          <w:lang w:eastAsia="zh-TW"/>
        </w:rPr>
      </w:pPr>
    </w:p>
    <w:p w:rsidR="007D7E79" w:rsidRDefault="007D7E79" w:rsidP="00CB76B7">
      <w:pPr>
        <w:widowControl/>
        <w:ind w:firstLineChars="220" w:firstLine="686"/>
        <w:rPr>
          <w:rFonts w:eastAsia="新細明體"/>
          <w:color w:val="000000" w:themeColor="text1"/>
          <w:spacing w:val="6"/>
          <w:sz w:val="30"/>
          <w:szCs w:val="30"/>
          <w:lang w:eastAsia="zh-TW"/>
        </w:rPr>
      </w:pPr>
    </w:p>
    <w:tbl>
      <w:tblPr>
        <w:tblW w:w="5200" w:type="pct"/>
        <w:jc w:val="center"/>
        <w:tblLook w:val="01E0" w:firstRow="1" w:lastRow="1" w:firstColumn="1" w:lastColumn="1" w:noHBand="0" w:noVBand="0"/>
      </w:tblPr>
      <w:tblGrid>
        <w:gridCol w:w="3965"/>
        <w:gridCol w:w="582"/>
        <w:gridCol w:w="4323"/>
      </w:tblGrid>
      <w:tr w:rsidR="008A4D80" w:rsidRPr="00CB76B7" w:rsidTr="00AE4C49">
        <w:trPr>
          <w:trHeight w:val="2640"/>
          <w:jc w:val="center"/>
        </w:trPr>
        <w:tc>
          <w:tcPr>
            <w:tcW w:w="2235" w:type="pct"/>
            <w:tcBorders>
              <w:top w:val="nil"/>
              <w:left w:val="nil"/>
              <w:bottom w:val="single" w:sz="4" w:space="0" w:color="auto"/>
              <w:right w:val="nil"/>
            </w:tcBorders>
          </w:tcPr>
          <w:p w:rsidR="008A4D80" w:rsidRPr="00CB76B7" w:rsidRDefault="00D41FA8" w:rsidP="00CB76B7">
            <w:pPr>
              <w:widowControl/>
              <w:tabs>
                <w:tab w:val="left" w:pos="480"/>
              </w:tabs>
              <w:adjustRightInd w:val="0"/>
              <w:ind w:firstLineChars="200" w:firstLine="624"/>
              <w:rPr>
                <w:rFonts w:eastAsia="FangSong_GB2312"/>
                <w:color w:val="000000" w:themeColor="text1"/>
                <w:spacing w:val="6"/>
                <w:sz w:val="30"/>
                <w:szCs w:val="30"/>
                <w:lang w:eastAsia="zh-TW"/>
              </w:rPr>
            </w:pPr>
            <w:r>
              <w:rPr>
                <w:rFonts w:eastAsia="新細明體"/>
                <w:color w:val="000000" w:themeColor="text1"/>
                <w:spacing w:val="6"/>
                <w:sz w:val="30"/>
                <w:szCs w:val="30"/>
                <w:lang w:eastAsia="zh-TW"/>
              </w:rPr>
              <w:t xml:space="preserve"> </w:t>
            </w:r>
            <w:r w:rsidR="007C3E62" w:rsidRPr="00CB76B7">
              <w:rPr>
                <w:rFonts w:eastAsia="新細明體" w:hint="eastAsia"/>
                <w:color w:val="000000" w:themeColor="text1"/>
                <w:spacing w:val="6"/>
                <w:sz w:val="30"/>
                <w:szCs w:val="30"/>
                <w:lang w:eastAsia="zh-TW"/>
              </w:rPr>
              <w:t>中華人民共和國</w:t>
            </w:r>
          </w:p>
          <w:p w:rsidR="000F3C4A" w:rsidRPr="000F3C4A" w:rsidRDefault="007C3E62" w:rsidP="00F93C00">
            <w:pPr>
              <w:widowControl/>
              <w:tabs>
                <w:tab w:val="left" w:pos="480"/>
              </w:tabs>
              <w:adjustRightInd w:val="0"/>
              <w:jc w:val="center"/>
              <w:rPr>
                <w:rFonts w:eastAsia="新細明體"/>
                <w:color w:val="000000" w:themeColor="text1"/>
                <w:spacing w:val="6"/>
                <w:sz w:val="30"/>
                <w:szCs w:val="30"/>
                <w:lang w:eastAsia="zh-TW"/>
              </w:rPr>
            </w:pPr>
            <w:r w:rsidRPr="000F3C4A">
              <w:rPr>
                <w:rFonts w:eastAsia="新細明體" w:hint="eastAsia"/>
                <w:color w:val="000000" w:themeColor="text1"/>
                <w:spacing w:val="6"/>
                <w:sz w:val="30"/>
                <w:szCs w:val="30"/>
                <w:lang w:eastAsia="zh-TW"/>
              </w:rPr>
              <w:t>商務部國際貿易談判代表</w:t>
            </w:r>
          </w:p>
          <w:p w:rsidR="00A71B2C" w:rsidRPr="00CB76B7" w:rsidRDefault="007C3E62" w:rsidP="00F93C00">
            <w:pPr>
              <w:widowControl/>
              <w:tabs>
                <w:tab w:val="left" w:pos="480"/>
              </w:tabs>
              <w:adjustRightInd w:val="0"/>
              <w:jc w:val="center"/>
              <w:rPr>
                <w:rFonts w:eastAsia="FangSong_GB2312"/>
                <w:color w:val="000000" w:themeColor="text1"/>
                <w:spacing w:val="6"/>
                <w:sz w:val="30"/>
                <w:szCs w:val="30"/>
              </w:rPr>
            </w:pPr>
            <w:r w:rsidRPr="000F3C4A">
              <w:rPr>
                <w:rFonts w:eastAsia="新細明體" w:hint="eastAsia"/>
                <w:color w:val="000000" w:themeColor="text1"/>
                <w:spacing w:val="6"/>
                <w:sz w:val="30"/>
                <w:szCs w:val="30"/>
                <w:lang w:eastAsia="zh-TW"/>
              </w:rPr>
              <w:t>兼副部長</w:t>
            </w:r>
          </w:p>
          <w:p w:rsidR="008A4D80" w:rsidRPr="00CB76B7" w:rsidRDefault="008A4D80" w:rsidP="00F93C00">
            <w:pPr>
              <w:widowControl/>
              <w:tabs>
                <w:tab w:val="left" w:pos="480"/>
              </w:tabs>
              <w:adjustRightInd w:val="0"/>
              <w:jc w:val="center"/>
              <w:rPr>
                <w:rFonts w:eastAsia="FangSong_GB2312"/>
                <w:color w:val="000000" w:themeColor="text1"/>
                <w:spacing w:val="6"/>
                <w:sz w:val="30"/>
                <w:szCs w:val="30"/>
              </w:rPr>
            </w:pPr>
          </w:p>
          <w:p w:rsidR="00E23DB8" w:rsidRPr="00CB76B7" w:rsidRDefault="00E23DB8" w:rsidP="00F93C00">
            <w:pPr>
              <w:widowControl/>
              <w:tabs>
                <w:tab w:val="left" w:pos="480"/>
              </w:tabs>
              <w:adjustRightInd w:val="0"/>
              <w:jc w:val="center"/>
              <w:rPr>
                <w:rFonts w:eastAsia="FangSong_GB2312"/>
                <w:color w:val="000000" w:themeColor="text1"/>
                <w:spacing w:val="6"/>
                <w:sz w:val="30"/>
                <w:szCs w:val="30"/>
              </w:rPr>
            </w:pPr>
          </w:p>
        </w:tc>
        <w:tc>
          <w:tcPr>
            <w:tcW w:w="328" w:type="pct"/>
          </w:tcPr>
          <w:p w:rsidR="008A4D80" w:rsidRPr="00CB76B7" w:rsidRDefault="008A4D80" w:rsidP="00F93C00">
            <w:pPr>
              <w:widowControl/>
              <w:tabs>
                <w:tab w:val="left" w:pos="480"/>
              </w:tabs>
              <w:adjustRightInd w:val="0"/>
              <w:jc w:val="center"/>
              <w:rPr>
                <w:rFonts w:eastAsia="FangSong_GB2312"/>
                <w:color w:val="000000" w:themeColor="text1"/>
                <w:spacing w:val="6"/>
                <w:sz w:val="30"/>
                <w:szCs w:val="30"/>
              </w:rPr>
            </w:pPr>
          </w:p>
        </w:tc>
        <w:tc>
          <w:tcPr>
            <w:tcW w:w="2437" w:type="pct"/>
            <w:tcBorders>
              <w:top w:val="nil"/>
              <w:left w:val="nil"/>
              <w:bottom w:val="single" w:sz="4" w:space="0" w:color="auto"/>
              <w:right w:val="nil"/>
            </w:tcBorders>
            <w:hideMark/>
          </w:tcPr>
          <w:p w:rsidR="00AE4C49" w:rsidRPr="00CB76B7" w:rsidRDefault="007C3E62" w:rsidP="00AE4C49">
            <w:pPr>
              <w:widowControl/>
              <w:tabs>
                <w:tab w:val="left" w:pos="480"/>
              </w:tabs>
              <w:adjustRightInd w:val="0"/>
              <w:jc w:val="center"/>
              <w:rPr>
                <w:rFonts w:eastAsia="FangSong_GB2312"/>
                <w:color w:val="000000" w:themeColor="text1"/>
                <w:spacing w:val="6"/>
                <w:sz w:val="30"/>
                <w:szCs w:val="30"/>
                <w:lang w:eastAsia="zh-TW"/>
              </w:rPr>
            </w:pPr>
            <w:r w:rsidRPr="00CB76B7">
              <w:rPr>
                <w:rFonts w:eastAsia="新細明體" w:hint="eastAsia"/>
                <w:color w:val="000000" w:themeColor="text1"/>
                <w:spacing w:val="6"/>
                <w:sz w:val="30"/>
                <w:szCs w:val="30"/>
                <w:lang w:eastAsia="zh-TW"/>
              </w:rPr>
              <w:t>中華人民共和國</w:t>
            </w:r>
          </w:p>
          <w:p w:rsidR="00A71B2C" w:rsidRPr="00CB76B7" w:rsidRDefault="007C3E62" w:rsidP="00AE4C49">
            <w:pPr>
              <w:widowControl/>
              <w:tabs>
                <w:tab w:val="left" w:pos="480"/>
              </w:tabs>
              <w:adjustRightInd w:val="0"/>
              <w:rPr>
                <w:rFonts w:eastAsia="FangSong_GB2312"/>
                <w:color w:val="000000" w:themeColor="text1"/>
                <w:spacing w:val="-14"/>
                <w:sz w:val="30"/>
                <w:szCs w:val="30"/>
                <w:lang w:eastAsia="zh-TW"/>
              </w:rPr>
            </w:pPr>
            <w:r w:rsidRPr="00CB76B7">
              <w:rPr>
                <w:rFonts w:eastAsia="新細明體" w:hint="eastAsia"/>
                <w:color w:val="000000" w:themeColor="text1"/>
                <w:spacing w:val="-14"/>
                <w:sz w:val="30"/>
                <w:szCs w:val="30"/>
                <w:lang w:eastAsia="zh-TW"/>
              </w:rPr>
              <w:t>澳門特別行政區經濟財政司司長</w:t>
            </w:r>
          </w:p>
          <w:p w:rsidR="008A4D80" w:rsidRPr="00CB76B7" w:rsidRDefault="008A4D80" w:rsidP="00F93C00">
            <w:pPr>
              <w:widowControl/>
              <w:tabs>
                <w:tab w:val="left" w:pos="480"/>
              </w:tabs>
              <w:adjustRightInd w:val="0"/>
              <w:jc w:val="center"/>
              <w:rPr>
                <w:rFonts w:eastAsia="FangSong_GB2312"/>
                <w:color w:val="000000" w:themeColor="text1"/>
                <w:spacing w:val="6"/>
                <w:sz w:val="30"/>
                <w:szCs w:val="30"/>
                <w:lang w:eastAsia="zh-TW"/>
              </w:rPr>
            </w:pPr>
          </w:p>
        </w:tc>
      </w:tr>
    </w:tbl>
    <w:p w:rsidR="00561F14" w:rsidRPr="00CB76B7" w:rsidRDefault="00561F14" w:rsidP="00F74CD4">
      <w:pPr>
        <w:widowControl/>
        <w:rPr>
          <w:rFonts w:eastAsia="FangSong_GB2312"/>
          <w:sz w:val="30"/>
          <w:szCs w:val="30"/>
          <w:shd w:val="clear" w:color="auto" w:fill="B6DDE8" w:themeFill="accent5" w:themeFillTint="66"/>
          <w:lang w:eastAsia="zh-TW"/>
        </w:rPr>
      </w:pPr>
    </w:p>
    <w:sectPr w:rsidR="00561F14" w:rsidRPr="00CB76B7" w:rsidSect="00755353">
      <w:headerReference w:type="default" r:id="rId9"/>
      <w:footerReference w:type="even" r:id="rId10"/>
      <w:footerReference w:type="default" r:id="rId11"/>
      <w:headerReference w:type="first" r:id="rId12"/>
      <w:footnotePr>
        <w:numFmt w:val="decimalEnclosedCircleChinese"/>
        <w:numStart w:val="4"/>
      </w:footnotePr>
      <w:pgSz w:w="11907" w:h="16840" w:code="9"/>
      <w:pgMar w:top="1701" w:right="1797" w:bottom="1701" w:left="1797" w:header="720" w:footer="720"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F96" w:rsidRDefault="004A2F96" w:rsidP="008A4D80">
      <w:r>
        <w:separator/>
      </w:r>
    </w:p>
  </w:endnote>
  <w:endnote w:type="continuationSeparator" w:id="0">
    <w:p w:rsidR="004A2F96" w:rsidRDefault="004A2F96" w:rsidP="008A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angSong_GB2312">
    <w:altName w:val="仿宋"/>
    <w:panose1 w:val="02010609060101010101"/>
    <w:charset w:val="86"/>
    <w:family w:val="modern"/>
    <w:pitch w:val="fixed"/>
    <w:sig w:usb0="800002BF" w:usb1="38CF7CFA" w:usb2="00000016" w:usb3="00000000" w:csb0="00040001" w:csb1="00000000"/>
  </w:font>
  <w:font w:name="FangSong">
    <w:panose1 w:val="02010609060101010101"/>
    <w:charset w:val="86"/>
    <w:family w:val="modern"/>
    <w:pitch w:val="fixed"/>
    <w:sig w:usb0="800002BF" w:usb1="38CF7CFA"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F41" w:rsidRDefault="00A016C7">
    <w:pPr>
      <w:pStyle w:val="a3"/>
      <w:framePr w:wrap="around" w:vAnchor="text" w:hAnchor="margin" w:xAlign="center" w:y="1"/>
      <w:rPr>
        <w:rStyle w:val="a5"/>
      </w:rPr>
    </w:pPr>
    <w:r>
      <w:rPr>
        <w:rStyle w:val="a5"/>
      </w:rPr>
      <w:fldChar w:fldCharType="begin"/>
    </w:r>
    <w:r w:rsidR="007F5F41">
      <w:rPr>
        <w:rStyle w:val="a5"/>
      </w:rPr>
      <w:instrText xml:space="preserve">PAGE  </w:instrText>
    </w:r>
    <w:r>
      <w:rPr>
        <w:rStyle w:val="a5"/>
      </w:rPr>
      <w:fldChar w:fldCharType="separate"/>
    </w:r>
    <w:r w:rsidR="007F5F41">
      <w:rPr>
        <w:rStyle w:val="a5"/>
        <w:noProof/>
      </w:rPr>
      <w:t>45</w:t>
    </w:r>
    <w:r>
      <w:rPr>
        <w:rStyle w:val="a5"/>
      </w:rPr>
      <w:fldChar w:fldCharType="end"/>
    </w:r>
  </w:p>
  <w:p w:rsidR="007F5F41" w:rsidRDefault="007F5F4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506971"/>
      <w:docPartObj>
        <w:docPartGallery w:val="Page Numbers (Bottom of Page)"/>
        <w:docPartUnique/>
      </w:docPartObj>
    </w:sdtPr>
    <w:sdtEndPr/>
    <w:sdtContent>
      <w:p w:rsidR="007F5F41" w:rsidRDefault="004A2F96">
        <w:pPr>
          <w:pStyle w:val="a3"/>
          <w:jc w:val="center"/>
        </w:pPr>
        <w:r>
          <w:fldChar w:fldCharType="begin"/>
        </w:r>
        <w:r>
          <w:instrText>PAGE   \* MERGEFORMAT</w:instrText>
        </w:r>
        <w:r>
          <w:fldChar w:fldCharType="separate"/>
        </w:r>
        <w:r w:rsidR="002905C7" w:rsidRPr="002905C7">
          <w:rPr>
            <w:noProof/>
            <w:lang w:val="zh-CN"/>
          </w:rPr>
          <w:t>1</w:t>
        </w:r>
        <w:r>
          <w:rPr>
            <w:noProof/>
            <w:lang w:val="zh-CN"/>
          </w:rPr>
          <w:fldChar w:fldCharType="end"/>
        </w:r>
      </w:p>
    </w:sdtContent>
  </w:sdt>
  <w:p w:rsidR="007F5F41" w:rsidRDefault="007F5F41" w:rsidP="00296953">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F96" w:rsidRDefault="004A2F96" w:rsidP="008A4D80">
      <w:r>
        <w:separator/>
      </w:r>
    </w:p>
  </w:footnote>
  <w:footnote w:type="continuationSeparator" w:id="0">
    <w:p w:rsidR="004A2F96" w:rsidRDefault="004A2F96" w:rsidP="008A4D80">
      <w:r>
        <w:continuationSeparator/>
      </w:r>
    </w:p>
  </w:footnote>
  <w:footnote w:id="1">
    <w:p w:rsidR="007F5F41" w:rsidRPr="00802B33" w:rsidRDefault="007F5F41" w:rsidP="008A4D80">
      <w:pPr>
        <w:pStyle w:val="a6"/>
        <w:ind w:left="360" w:hanging="360"/>
        <w:rPr>
          <w:rFonts w:eastAsia="FangSong"/>
          <w:spacing w:val="2"/>
          <w:lang w:eastAsia="zh-TW"/>
        </w:rPr>
      </w:pPr>
      <w:r>
        <w:rPr>
          <w:rStyle w:val="a8"/>
          <w:rFonts w:hint="eastAsia"/>
          <w:lang w:eastAsia="zh-TW"/>
        </w:rPr>
        <w:t>①</w:t>
      </w:r>
      <w:r w:rsidRPr="00802B33">
        <w:rPr>
          <w:rFonts w:eastAsia="FangSong"/>
          <w:lang w:eastAsia="zh-TW"/>
        </w:rPr>
        <w:tab/>
      </w:r>
      <w:r w:rsidRPr="00860E48">
        <w:rPr>
          <w:rFonts w:eastAsia="新細明體" w:hint="eastAsia"/>
          <w:spacing w:val="2"/>
          <w:lang w:eastAsia="zh-TW"/>
        </w:rPr>
        <w:t>內地指中華人民共和國的全部關稅領土</w:t>
      </w:r>
      <w:r w:rsidRPr="00802B33">
        <w:rPr>
          <w:rFonts w:eastAsia="FangSong" w:hint="eastAsia"/>
          <w:spacing w:val="2"/>
          <w:lang w:eastAsia="zh-TW"/>
        </w:rPr>
        <w:t>。</w:t>
      </w:r>
    </w:p>
  </w:footnote>
  <w:footnote w:id="2">
    <w:p w:rsidR="007F5F41" w:rsidRPr="00802B33" w:rsidRDefault="007F5F41" w:rsidP="008A4D80">
      <w:pPr>
        <w:pStyle w:val="a6"/>
        <w:ind w:left="360" w:hanging="360"/>
        <w:jc w:val="both"/>
        <w:rPr>
          <w:rFonts w:eastAsia="FangSong"/>
          <w:sz w:val="24"/>
          <w:szCs w:val="24"/>
          <w:shd w:val="clear" w:color="auto" w:fill="CCFFCC"/>
          <w:lang w:eastAsia="zh-TW"/>
        </w:rPr>
      </w:pPr>
      <w:r>
        <w:rPr>
          <w:rStyle w:val="a8"/>
          <w:rFonts w:hint="eastAsia"/>
          <w:lang w:eastAsia="zh-TW"/>
        </w:rPr>
        <w:t>②</w:t>
      </w:r>
      <w:r w:rsidRPr="00860E48">
        <w:rPr>
          <w:rFonts w:eastAsia="新細明體"/>
          <w:lang w:eastAsia="zh-TW"/>
        </w:rPr>
        <w:t xml:space="preserve"> </w:t>
      </w:r>
      <w:r w:rsidRPr="00860E48">
        <w:rPr>
          <w:rFonts w:eastAsia="新細明體"/>
          <w:lang w:eastAsia="zh-TW"/>
        </w:rPr>
        <w:tab/>
      </w:r>
      <w:r w:rsidRPr="00860E48">
        <w:rPr>
          <w:rFonts w:eastAsia="新細明體" w:hint="eastAsia"/>
          <w:spacing w:val="2"/>
          <w:lang w:eastAsia="zh-TW"/>
        </w:rPr>
        <w:t>《安排》系《內地與澳門關於建立更緊密經貿關係的安排》的簡稱。</w:t>
      </w:r>
    </w:p>
  </w:footnote>
  <w:footnote w:id="3">
    <w:p w:rsidR="007F5F41" w:rsidRDefault="007F5F41" w:rsidP="0035664B">
      <w:pPr>
        <w:pStyle w:val="a6"/>
        <w:ind w:left="357" w:hanging="357"/>
        <w:rPr>
          <w:lang w:eastAsia="zh-TW"/>
        </w:rPr>
      </w:pPr>
      <w:r>
        <w:rPr>
          <w:rStyle w:val="a8"/>
          <w:rFonts w:hint="eastAsia"/>
          <w:lang w:eastAsia="zh-TW"/>
        </w:rPr>
        <w:t>③</w:t>
      </w:r>
      <w:r>
        <w:rPr>
          <w:lang w:eastAsia="zh-TW"/>
        </w:rPr>
        <w:tab/>
      </w:r>
      <w:r w:rsidRPr="00860E48">
        <w:rPr>
          <w:rFonts w:eastAsia="新細明體" w:hint="eastAsia"/>
          <w:spacing w:val="2"/>
          <w:lang w:eastAsia="zh-TW"/>
        </w:rPr>
        <w:t>進口貨物不包括</w:t>
      </w:r>
      <w:r w:rsidRPr="00860E48">
        <w:rPr>
          <w:rFonts w:ascii="FangSong" w:eastAsia="新細明體" w:hAnsi="FangSong" w:hint="eastAsia"/>
          <w:spacing w:val="2"/>
          <w:lang w:eastAsia="zh-TW"/>
        </w:rPr>
        <w:t>內地有</w:t>
      </w:r>
      <w:r w:rsidRPr="00860E48">
        <w:rPr>
          <w:rFonts w:eastAsia="新細明體" w:hint="eastAsia"/>
          <w:spacing w:val="2"/>
          <w:lang w:eastAsia="zh-TW"/>
        </w:rPr>
        <w:t>關法規、規章</w:t>
      </w:r>
      <w:r>
        <w:rPr>
          <w:rFonts w:eastAsia="新細明體" w:hint="eastAsia"/>
          <w:spacing w:val="2"/>
          <w:lang w:eastAsia="zh-TW"/>
        </w:rPr>
        <w:t>禁止進口的和履行國際公約而禁止進口的貨物，以及內地在有關國際協議</w:t>
      </w:r>
      <w:r w:rsidRPr="00860E48">
        <w:rPr>
          <w:rFonts w:eastAsia="新細明體" w:hint="eastAsia"/>
          <w:spacing w:val="2"/>
          <w:lang w:eastAsia="zh-TW"/>
        </w:rPr>
        <w:t>中作出特殊承諾的產品。</w:t>
      </w:r>
    </w:p>
  </w:footnote>
  <w:footnote w:id="4">
    <w:p w:rsidR="007F5F41" w:rsidRPr="00022EA1" w:rsidRDefault="007F5F41">
      <w:pPr>
        <w:pStyle w:val="a6"/>
        <w:rPr>
          <w:lang w:eastAsia="zh-TW"/>
        </w:rPr>
      </w:pPr>
      <w:r w:rsidRPr="00022EA1">
        <w:rPr>
          <w:rStyle w:val="a8"/>
        </w:rPr>
        <w:footnoteRef/>
      </w:r>
      <w:r w:rsidRPr="00022EA1">
        <w:rPr>
          <w:rFonts w:eastAsia="新細明體"/>
          <w:lang w:eastAsia="zh-TW"/>
        </w:rPr>
        <w:t xml:space="preserve"> </w:t>
      </w:r>
      <w:r w:rsidRPr="00022EA1">
        <w:rPr>
          <w:rFonts w:eastAsia="新細明體" w:hint="eastAsia"/>
          <w:lang w:eastAsia="zh-TW"/>
        </w:rPr>
        <w:t>就這些</w:t>
      </w:r>
      <w:r w:rsidRPr="00022EA1">
        <w:rPr>
          <w:rFonts w:asciiTheme="majorEastAsia" w:eastAsia="新細明體" w:hAnsiTheme="majorEastAsia" w:hint="eastAsia"/>
          <w:lang w:eastAsia="zh-TW"/>
        </w:rPr>
        <w:t>定義而言，“動物”是指飼養、野生的活動物，</w:t>
      </w:r>
      <w:proofErr w:type="gramStart"/>
      <w:r w:rsidRPr="00022EA1">
        <w:rPr>
          <w:rFonts w:asciiTheme="majorEastAsia" w:eastAsia="新細明體" w:hAnsiTheme="majorEastAsia" w:hint="eastAsia"/>
          <w:lang w:eastAsia="zh-TW"/>
        </w:rPr>
        <w:t>如畜</w:t>
      </w:r>
      <w:proofErr w:type="gramEnd"/>
      <w:r w:rsidRPr="00022EA1">
        <w:rPr>
          <w:rFonts w:asciiTheme="majorEastAsia" w:eastAsia="新細明體" w:hAnsiTheme="majorEastAsia" w:hint="eastAsia"/>
          <w:lang w:eastAsia="zh-TW"/>
        </w:rPr>
        <w:t>、禽、獸、蛇、龜、魚、蝦、蟹、貝、蠶、蜂等</w:t>
      </w:r>
      <w:r w:rsidRPr="00D35A1D">
        <w:rPr>
          <w:rFonts w:asciiTheme="majorEastAsia" w:eastAsia="新細明體" w:hAnsiTheme="majorEastAsia" w:hint="eastAsia"/>
          <w:lang w:eastAsia="zh-TW"/>
        </w:rPr>
        <w:t>；</w:t>
      </w:r>
      <w:r w:rsidRPr="00022EA1">
        <w:rPr>
          <w:rFonts w:asciiTheme="majorEastAsia" w:eastAsia="新細明體" w:hAnsiTheme="majorEastAsia" w:hint="eastAsia"/>
          <w:lang w:eastAsia="zh-TW"/>
        </w:rPr>
        <w:t>“植物”</w:t>
      </w:r>
      <w:proofErr w:type="gramStart"/>
      <w:r w:rsidRPr="00022EA1">
        <w:rPr>
          <w:rFonts w:asciiTheme="majorEastAsia" w:eastAsia="新細明體" w:hAnsiTheme="majorEastAsia" w:hint="eastAsia"/>
          <w:lang w:eastAsia="zh-TW"/>
        </w:rPr>
        <w:t>指活的植物</w:t>
      </w:r>
      <w:proofErr w:type="gramEnd"/>
      <w:r w:rsidRPr="00022EA1">
        <w:rPr>
          <w:rFonts w:asciiTheme="majorEastAsia" w:eastAsia="新細明體" w:hAnsiTheme="majorEastAsia" w:hint="eastAsia"/>
          <w:lang w:eastAsia="zh-TW"/>
        </w:rPr>
        <w:t>及其器官，包括種子和種質；“有害生物”指任何對植物或植物產品有害的植物、動物或病原體的種、</w:t>
      </w:r>
      <w:proofErr w:type="gramStart"/>
      <w:r w:rsidRPr="00022EA1">
        <w:rPr>
          <w:rFonts w:asciiTheme="majorEastAsia" w:eastAsia="新細明體" w:hAnsiTheme="majorEastAsia" w:hint="eastAsia"/>
          <w:lang w:eastAsia="zh-TW"/>
        </w:rPr>
        <w:t>株系或</w:t>
      </w:r>
      <w:proofErr w:type="gramEnd"/>
      <w:r w:rsidRPr="00022EA1">
        <w:rPr>
          <w:rFonts w:asciiTheme="majorEastAsia" w:eastAsia="新細明體" w:hAnsiTheme="majorEastAsia" w:hint="eastAsia"/>
          <w:lang w:eastAsia="zh-TW"/>
        </w:rPr>
        <w:t>生物型；“污染物”包括殺蟲劑、</w:t>
      </w:r>
      <w:proofErr w:type="gramStart"/>
      <w:r w:rsidRPr="00022EA1">
        <w:rPr>
          <w:rFonts w:asciiTheme="majorEastAsia" w:eastAsia="新細明體" w:hAnsiTheme="majorEastAsia" w:hint="eastAsia"/>
          <w:lang w:eastAsia="zh-TW"/>
        </w:rPr>
        <w:t>獸藥殘餘</w:t>
      </w:r>
      <w:proofErr w:type="gramEnd"/>
      <w:r w:rsidRPr="00022EA1">
        <w:rPr>
          <w:rFonts w:asciiTheme="majorEastAsia" w:eastAsia="新細明體" w:hAnsiTheme="majorEastAsia" w:hint="eastAsia"/>
          <w:lang w:eastAsia="zh-TW"/>
        </w:rPr>
        <w:t>物和其他雜質。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F41" w:rsidRDefault="007F5F41" w:rsidP="00296953">
    <w:pPr>
      <w:pStyle w:val="ab"/>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F41" w:rsidRPr="006A0D6E" w:rsidRDefault="007F5F41" w:rsidP="00296953">
    <w:pPr>
      <w:pStyle w:val="ab"/>
      <w:pBdr>
        <w:bottom w:val="none" w:sz="0" w:space="0" w:color="auto"/>
      </w:pBdr>
      <w:rPr>
        <w:rFonts w:ascii="微軟正黑體" w:eastAsia="微軟正黑體" w:hAnsi="微軟正黑體"/>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407"/>
    <w:multiLevelType w:val="hybridMultilevel"/>
    <w:tmpl w:val="93D838E2"/>
    <w:lvl w:ilvl="0" w:tplc="F0E63CDE">
      <w:start w:val="3"/>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nsid w:val="03EE7BA6"/>
    <w:multiLevelType w:val="hybridMultilevel"/>
    <w:tmpl w:val="2E307372"/>
    <w:lvl w:ilvl="0" w:tplc="C13EF928">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5E55577"/>
    <w:multiLevelType w:val="hybridMultilevel"/>
    <w:tmpl w:val="E214A272"/>
    <w:lvl w:ilvl="0" w:tplc="E924D25E">
      <w:start w:val="1"/>
      <w:numFmt w:val="low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F4E53F"/>
    <w:multiLevelType w:val="multilevel"/>
    <w:tmpl w:val="0BF4E53F"/>
    <w:lvl w:ilvl="0">
      <w:start w:val="1"/>
      <w:numFmt w:val="lowerLetter"/>
      <w:lvlText w:val="%1)"/>
      <w:lvlJc w:val="left"/>
      <w:pPr>
        <w:tabs>
          <w:tab w:val="num" w:pos="720"/>
        </w:tabs>
        <w:ind w:left="720" w:hanging="360"/>
      </w:pPr>
      <w:rPr>
        <w:rFonts w:cs="Times New Roman" w:hint="default"/>
        <w:b w:val="0"/>
      </w:rPr>
    </w:lvl>
    <w:lvl w:ilvl="1">
      <w:start w:val="1"/>
      <w:numFmt w:val="lowerLetter"/>
      <w:lvlText w:val="%2)"/>
      <w:lvlJc w:val="left"/>
      <w:pPr>
        <w:tabs>
          <w:tab w:val="num" w:pos="1080"/>
        </w:tabs>
        <w:ind w:left="1080" w:hanging="360"/>
      </w:pPr>
      <w:rPr>
        <w:rFonts w:cs="Times New Roman" w:hint="default"/>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153E2145"/>
    <w:multiLevelType w:val="hybridMultilevel"/>
    <w:tmpl w:val="93D838E2"/>
    <w:lvl w:ilvl="0" w:tplc="F0E63CDE">
      <w:start w:val="3"/>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
    <w:nsid w:val="2B675AFA"/>
    <w:multiLevelType w:val="hybridMultilevel"/>
    <w:tmpl w:val="71BE24FA"/>
    <w:lvl w:ilvl="0" w:tplc="E916AC2A">
      <w:start w:val="1"/>
      <w:numFmt w:val="japaneseCounting"/>
      <w:lvlText w:val="%1、"/>
      <w:lvlJc w:val="left"/>
      <w:pPr>
        <w:ind w:left="1860" w:hanging="12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nsid w:val="55600230"/>
    <w:multiLevelType w:val="hybridMultilevel"/>
    <w:tmpl w:val="96F0FD1A"/>
    <w:lvl w:ilvl="0" w:tplc="E15C2818">
      <w:start w:val="4"/>
      <w:numFmt w:val="japaneseCounting"/>
      <w:lvlText w:val="%1、"/>
      <w:lvlJc w:val="left"/>
      <w:pPr>
        <w:ind w:left="2483" w:hanging="720"/>
      </w:pPr>
      <w:rPr>
        <w:rFonts w:hint="default"/>
      </w:rPr>
    </w:lvl>
    <w:lvl w:ilvl="1" w:tplc="04090019" w:tentative="1">
      <w:start w:val="1"/>
      <w:numFmt w:val="lowerLetter"/>
      <w:lvlText w:val="%2)"/>
      <w:lvlJc w:val="left"/>
      <w:pPr>
        <w:ind w:left="2603" w:hanging="420"/>
      </w:pPr>
    </w:lvl>
    <w:lvl w:ilvl="2" w:tplc="0409001B" w:tentative="1">
      <w:start w:val="1"/>
      <w:numFmt w:val="lowerRoman"/>
      <w:lvlText w:val="%3."/>
      <w:lvlJc w:val="right"/>
      <w:pPr>
        <w:ind w:left="3023" w:hanging="420"/>
      </w:pPr>
    </w:lvl>
    <w:lvl w:ilvl="3" w:tplc="0409000F" w:tentative="1">
      <w:start w:val="1"/>
      <w:numFmt w:val="decimal"/>
      <w:lvlText w:val="%4."/>
      <w:lvlJc w:val="left"/>
      <w:pPr>
        <w:ind w:left="3443" w:hanging="420"/>
      </w:pPr>
    </w:lvl>
    <w:lvl w:ilvl="4" w:tplc="04090019" w:tentative="1">
      <w:start w:val="1"/>
      <w:numFmt w:val="lowerLetter"/>
      <w:lvlText w:val="%5)"/>
      <w:lvlJc w:val="left"/>
      <w:pPr>
        <w:ind w:left="3863" w:hanging="420"/>
      </w:pPr>
    </w:lvl>
    <w:lvl w:ilvl="5" w:tplc="0409001B" w:tentative="1">
      <w:start w:val="1"/>
      <w:numFmt w:val="lowerRoman"/>
      <w:lvlText w:val="%6."/>
      <w:lvlJc w:val="right"/>
      <w:pPr>
        <w:ind w:left="4283" w:hanging="420"/>
      </w:pPr>
    </w:lvl>
    <w:lvl w:ilvl="6" w:tplc="0409000F" w:tentative="1">
      <w:start w:val="1"/>
      <w:numFmt w:val="decimal"/>
      <w:lvlText w:val="%7."/>
      <w:lvlJc w:val="left"/>
      <w:pPr>
        <w:ind w:left="4703" w:hanging="420"/>
      </w:pPr>
    </w:lvl>
    <w:lvl w:ilvl="7" w:tplc="04090019" w:tentative="1">
      <w:start w:val="1"/>
      <w:numFmt w:val="lowerLetter"/>
      <w:lvlText w:val="%8)"/>
      <w:lvlJc w:val="left"/>
      <w:pPr>
        <w:ind w:left="5123" w:hanging="420"/>
      </w:pPr>
    </w:lvl>
    <w:lvl w:ilvl="8" w:tplc="0409001B" w:tentative="1">
      <w:start w:val="1"/>
      <w:numFmt w:val="lowerRoman"/>
      <w:lvlText w:val="%9."/>
      <w:lvlJc w:val="right"/>
      <w:pPr>
        <w:ind w:left="5543" w:hanging="420"/>
      </w:pPr>
    </w:lvl>
  </w:abstractNum>
  <w:abstractNum w:abstractNumId="7">
    <w:nsid w:val="720F7D71"/>
    <w:multiLevelType w:val="hybridMultilevel"/>
    <w:tmpl w:val="B9BABA86"/>
    <w:lvl w:ilvl="0" w:tplc="B8FE8B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5687518"/>
    <w:multiLevelType w:val="hybridMultilevel"/>
    <w:tmpl w:val="97702870"/>
    <w:lvl w:ilvl="0" w:tplc="05027B8E">
      <w:start w:val="1"/>
      <w:numFmt w:val="japaneseCounting"/>
      <w:lvlText w:val="%1、"/>
      <w:lvlJc w:val="left"/>
      <w:pPr>
        <w:ind w:left="1995" w:hanging="1275"/>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nsid w:val="797A19F7"/>
    <w:multiLevelType w:val="hybridMultilevel"/>
    <w:tmpl w:val="8C226110"/>
    <w:lvl w:ilvl="0" w:tplc="6F3834BC">
      <w:start w:val="1"/>
      <w:numFmt w:val="japaneseCounting"/>
      <w:lvlText w:val="（%1）"/>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7F466B06"/>
    <w:multiLevelType w:val="hybridMultilevel"/>
    <w:tmpl w:val="2BFA7A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1"/>
  </w:num>
  <w:num w:numId="4">
    <w:abstractNumId w:val="7"/>
  </w:num>
  <w:num w:numId="5">
    <w:abstractNumId w:val="5"/>
  </w:num>
  <w:num w:numId="6">
    <w:abstractNumId w:val="6"/>
  </w:num>
  <w:num w:numId="7">
    <w:abstractNumId w:val="8"/>
  </w:num>
  <w:num w:numId="8">
    <w:abstractNumId w:val="9"/>
  </w:num>
  <w:num w:numId="9">
    <w:abstractNumId w:val="10"/>
  </w:num>
  <w:num w:numId="10">
    <w:abstractNumId w:val="4"/>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D">
    <w15:presenceInfo w15:providerId="None" w15:userId="T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NotTrackFormatting/>
  <w:defaultTabStop w:val="420"/>
  <w:drawingGridHorizontalSpacing w:val="105"/>
  <w:drawingGridVerticalSpacing w:val="159"/>
  <w:displayHorizontalDrawingGridEvery w:val="0"/>
  <w:displayVerticalDrawingGridEvery w:val="2"/>
  <w:characterSpacingControl w:val="compressPunctuation"/>
  <w:hdrShapeDefaults>
    <o:shapedefaults v:ext="edit" spidmax="2049"/>
  </w:hdrShapeDefaults>
  <w:footnotePr>
    <w:numFmt w:val="decimalEnclosedCircleChinese"/>
    <w:numStart w:val="4"/>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4D80"/>
    <w:rsid w:val="000004EE"/>
    <w:rsid w:val="000013C4"/>
    <w:rsid w:val="00004DD5"/>
    <w:rsid w:val="00007EF2"/>
    <w:rsid w:val="00011038"/>
    <w:rsid w:val="000110FA"/>
    <w:rsid w:val="00011E73"/>
    <w:rsid w:val="0002039C"/>
    <w:rsid w:val="00022EA1"/>
    <w:rsid w:val="0002627B"/>
    <w:rsid w:val="00027A2D"/>
    <w:rsid w:val="000303DA"/>
    <w:rsid w:val="00031AFF"/>
    <w:rsid w:val="00033479"/>
    <w:rsid w:val="00033633"/>
    <w:rsid w:val="0004040D"/>
    <w:rsid w:val="00042158"/>
    <w:rsid w:val="00042431"/>
    <w:rsid w:val="00047E47"/>
    <w:rsid w:val="0005145B"/>
    <w:rsid w:val="00051568"/>
    <w:rsid w:val="00056C08"/>
    <w:rsid w:val="00056CAA"/>
    <w:rsid w:val="00057842"/>
    <w:rsid w:val="00060E11"/>
    <w:rsid w:val="000619B7"/>
    <w:rsid w:val="00063ADC"/>
    <w:rsid w:val="00072637"/>
    <w:rsid w:val="000760F5"/>
    <w:rsid w:val="00077322"/>
    <w:rsid w:val="00080363"/>
    <w:rsid w:val="00086B5E"/>
    <w:rsid w:val="0008713F"/>
    <w:rsid w:val="000A5A40"/>
    <w:rsid w:val="000A5C50"/>
    <w:rsid w:val="000A7D4D"/>
    <w:rsid w:val="000B27AC"/>
    <w:rsid w:val="000B780F"/>
    <w:rsid w:val="000C3AFB"/>
    <w:rsid w:val="000C4CC2"/>
    <w:rsid w:val="000C7C47"/>
    <w:rsid w:val="000D1070"/>
    <w:rsid w:val="000E46FF"/>
    <w:rsid w:val="000E4CD1"/>
    <w:rsid w:val="000E540B"/>
    <w:rsid w:val="000E62EF"/>
    <w:rsid w:val="000E6FFE"/>
    <w:rsid w:val="000E7F26"/>
    <w:rsid w:val="000F3C4A"/>
    <w:rsid w:val="000F5770"/>
    <w:rsid w:val="00100580"/>
    <w:rsid w:val="00103D78"/>
    <w:rsid w:val="001076C0"/>
    <w:rsid w:val="001110F8"/>
    <w:rsid w:val="001142C5"/>
    <w:rsid w:val="0012138A"/>
    <w:rsid w:val="00123DF4"/>
    <w:rsid w:val="001268F0"/>
    <w:rsid w:val="001353CC"/>
    <w:rsid w:val="00135E41"/>
    <w:rsid w:val="00145883"/>
    <w:rsid w:val="00146317"/>
    <w:rsid w:val="001479A9"/>
    <w:rsid w:val="00156BEB"/>
    <w:rsid w:val="0016103D"/>
    <w:rsid w:val="0016256F"/>
    <w:rsid w:val="00165BC5"/>
    <w:rsid w:val="001673B8"/>
    <w:rsid w:val="00172ECC"/>
    <w:rsid w:val="00175210"/>
    <w:rsid w:val="00176C8E"/>
    <w:rsid w:val="00181CB6"/>
    <w:rsid w:val="001853E1"/>
    <w:rsid w:val="001864ED"/>
    <w:rsid w:val="001870C5"/>
    <w:rsid w:val="001911DB"/>
    <w:rsid w:val="001914DA"/>
    <w:rsid w:val="001958FA"/>
    <w:rsid w:val="00196C1E"/>
    <w:rsid w:val="001A7B18"/>
    <w:rsid w:val="001B5C6E"/>
    <w:rsid w:val="001C03FE"/>
    <w:rsid w:val="001C5DDF"/>
    <w:rsid w:val="001E25BD"/>
    <w:rsid w:val="001E4CF1"/>
    <w:rsid w:val="001E6D42"/>
    <w:rsid w:val="001E7C79"/>
    <w:rsid w:val="001F0982"/>
    <w:rsid w:val="002009C2"/>
    <w:rsid w:val="002019FB"/>
    <w:rsid w:val="00210183"/>
    <w:rsid w:val="00211040"/>
    <w:rsid w:val="00214A18"/>
    <w:rsid w:val="00215D3B"/>
    <w:rsid w:val="00215E8B"/>
    <w:rsid w:val="00216D13"/>
    <w:rsid w:val="00220786"/>
    <w:rsid w:val="00223505"/>
    <w:rsid w:val="002261CE"/>
    <w:rsid w:val="00226529"/>
    <w:rsid w:val="00230706"/>
    <w:rsid w:val="00237443"/>
    <w:rsid w:val="00242CEE"/>
    <w:rsid w:val="002442FA"/>
    <w:rsid w:val="00245200"/>
    <w:rsid w:val="00247376"/>
    <w:rsid w:val="00253F31"/>
    <w:rsid w:val="00257E55"/>
    <w:rsid w:val="00260699"/>
    <w:rsid w:val="00272ACB"/>
    <w:rsid w:val="00273D13"/>
    <w:rsid w:val="002760B1"/>
    <w:rsid w:val="00284D88"/>
    <w:rsid w:val="00285089"/>
    <w:rsid w:val="00290050"/>
    <w:rsid w:val="002905C7"/>
    <w:rsid w:val="00293F93"/>
    <w:rsid w:val="00296953"/>
    <w:rsid w:val="002A1384"/>
    <w:rsid w:val="002A4859"/>
    <w:rsid w:val="002A4B74"/>
    <w:rsid w:val="002A5BBA"/>
    <w:rsid w:val="002A7EAA"/>
    <w:rsid w:val="002B22D6"/>
    <w:rsid w:val="002C1AB7"/>
    <w:rsid w:val="002C3FDE"/>
    <w:rsid w:val="002C4DC3"/>
    <w:rsid w:val="002C559B"/>
    <w:rsid w:val="002D173B"/>
    <w:rsid w:val="002D6837"/>
    <w:rsid w:val="002E0CDF"/>
    <w:rsid w:val="002E4676"/>
    <w:rsid w:val="002E4DB9"/>
    <w:rsid w:val="002E7BC9"/>
    <w:rsid w:val="0030179F"/>
    <w:rsid w:val="0030562A"/>
    <w:rsid w:val="00306A4B"/>
    <w:rsid w:val="0031444A"/>
    <w:rsid w:val="00316281"/>
    <w:rsid w:val="00317A59"/>
    <w:rsid w:val="003227CA"/>
    <w:rsid w:val="0033189E"/>
    <w:rsid w:val="003319DE"/>
    <w:rsid w:val="003346EA"/>
    <w:rsid w:val="00342AEC"/>
    <w:rsid w:val="00342F57"/>
    <w:rsid w:val="00344E7C"/>
    <w:rsid w:val="00344ECF"/>
    <w:rsid w:val="003461D6"/>
    <w:rsid w:val="00346F9A"/>
    <w:rsid w:val="0035135D"/>
    <w:rsid w:val="00352119"/>
    <w:rsid w:val="003530E3"/>
    <w:rsid w:val="0035664B"/>
    <w:rsid w:val="003573B6"/>
    <w:rsid w:val="00360ABF"/>
    <w:rsid w:val="00360CE1"/>
    <w:rsid w:val="003677FE"/>
    <w:rsid w:val="00376FDE"/>
    <w:rsid w:val="00380372"/>
    <w:rsid w:val="00382B01"/>
    <w:rsid w:val="003848C0"/>
    <w:rsid w:val="00387E13"/>
    <w:rsid w:val="00391BE4"/>
    <w:rsid w:val="0039688A"/>
    <w:rsid w:val="0039767A"/>
    <w:rsid w:val="003A2D88"/>
    <w:rsid w:val="003A5A27"/>
    <w:rsid w:val="003B0F6F"/>
    <w:rsid w:val="003B256F"/>
    <w:rsid w:val="003B39C4"/>
    <w:rsid w:val="003B6E5A"/>
    <w:rsid w:val="003C0859"/>
    <w:rsid w:val="003C596F"/>
    <w:rsid w:val="003C7623"/>
    <w:rsid w:val="003C7E08"/>
    <w:rsid w:val="003D2806"/>
    <w:rsid w:val="003D5355"/>
    <w:rsid w:val="003D7A2C"/>
    <w:rsid w:val="003E6322"/>
    <w:rsid w:val="003F51EB"/>
    <w:rsid w:val="003F6E83"/>
    <w:rsid w:val="004051AA"/>
    <w:rsid w:val="00405B0F"/>
    <w:rsid w:val="00411D0A"/>
    <w:rsid w:val="004136B6"/>
    <w:rsid w:val="004136D6"/>
    <w:rsid w:val="004146B5"/>
    <w:rsid w:val="00422C5C"/>
    <w:rsid w:val="00425A12"/>
    <w:rsid w:val="00443399"/>
    <w:rsid w:val="0044419D"/>
    <w:rsid w:val="004449C8"/>
    <w:rsid w:val="00460A47"/>
    <w:rsid w:val="00463AF5"/>
    <w:rsid w:val="00477213"/>
    <w:rsid w:val="00490CB6"/>
    <w:rsid w:val="004943C8"/>
    <w:rsid w:val="004A1F28"/>
    <w:rsid w:val="004A2F96"/>
    <w:rsid w:val="004A3B59"/>
    <w:rsid w:val="004A64B1"/>
    <w:rsid w:val="004B0537"/>
    <w:rsid w:val="004B0B13"/>
    <w:rsid w:val="004D0D14"/>
    <w:rsid w:val="004D2488"/>
    <w:rsid w:val="004D29C4"/>
    <w:rsid w:val="004D47DC"/>
    <w:rsid w:val="004D7F6B"/>
    <w:rsid w:val="004E3485"/>
    <w:rsid w:val="004F0063"/>
    <w:rsid w:val="004F01B9"/>
    <w:rsid w:val="004F1102"/>
    <w:rsid w:val="004F2986"/>
    <w:rsid w:val="00501270"/>
    <w:rsid w:val="00513FCF"/>
    <w:rsid w:val="00515846"/>
    <w:rsid w:val="00524D8E"/>
    <w:rsid w:val="00531326"/>
    <w:rsid w:val="00532212"/>
    <w:rsid w:val="00532D7C"/>
    <w:rsid w:val="0053349C"/>
    <w:rsid w:val="00533A34"/>
    <w:rsid w:val="00536C66"/>
    <w:rsid w:val="00541151"/>
    <w:rsid w:val="00553738"/>
    <w:rsid w:val="00554A3C"/>
    <w:rsid w:val="00561F14"/>
    <w:rsid w:val="00562AE2"/>
    <w:rsid w:val="00565DF7"/>
    <w:rsid w:val="00565F1D"/>
    <w:rsid w:val="00566C44"/>
    <w:rsid w:val="0057067D"/>
    <w:rsid w:val="00572169"/>
    <w:rsid w:val="00573895"/>
    <w:rsid w:val="005819C8"/>
    <w:rsid w:val="00581D9A"/>
    <w:rsid w:val="00586C2C"/>
    <w:rsid w:val="00590D3C"/>
    <w:rsid w:val="00591CE5"/>
    <w:rsid w:val="00591F6E"/>
    <w:rsid w:val="005A128F"/>
    <w:rsid w:val="005A3AB2"/>
    <w:rsid w:val="005A3F34"/>
    <w:rsid w:val="005A6073"/>
    <w:rsid w:val="005B1C92"/>
    <w:rsid w:val="005B5566"/>
    <w:rsid w:val="005C5F08"/>
    <w:rsid w:val="005C7214"/>
    <w:rsid w:val="005D678A"/>
    <w:rsid w:val="005D7292"/>
    <w:rsid w:val="005E1231"/>
    <w:rsid w:val="005F2080"/>
    <w:rsid w:val="005F5790"/>
    <w:rsid w:val="006050CB"/>
    <w:rsid w:val="006067CE"/>
    <w:rsid w:val="00607C54"/>
    <w:rsid w:val="006114BF"/>
    <w:rsid w:val="00622E6B"/>
    <w:rsid w:val="006249F9"/>
    <w:rsid w:val="00626659"/>
    <w:rsid w:val="0064119E"/>
    <w:rsid w:val="00641206"/>
    <w:rsid w:val="00641C03"/>
    <w:rsid w:val="00645C2B"/>
    <w:rsid w:val="00650ECF"/>
    <w:rsid w:val="00652304"/>
    <w:rsid w:val="006541D7"/>
    <w:rsid w:val="006625DA"/>
    <w:rsid w:val="00664069"/>
    <w:rsid w:val="00671AD7"/>
    <w:rsid w:val="00675716"/>
    <w:rsid w:val="00681EE7"/>
    <w:rsid w:val="00682BEC"/>
    <w:rsid w:val="00686896"/>
    <w:rsid w:val="006873E7"/>
    <w:rsid w:val="00694B96"/>
    <w:rsid w:val="00694E45"/>
    <w:rsid w:val="006A1071"/>
    <w:rsid w:val="006B21AF"/>
    <w:rsid w:val="006B38EA"/>
    <w:rsid w:val="006B4F8C"/>
    <w:rsid w:val="006B5343"/>
    <w:rsid w:val="006C014C"/>
    <w:rsid w:val="006C1859"/>
    <w:rsid w:val="006C20F2"/>
    <w:rsid w:val="006C489E"/>
    <w:rsid w:val="006D0BB8"/>
    <w:rsid w:val="006D0D7F"/>
    <w:rsid w:val="006D782A"/>
    <w:rsid w:val="006E352C"/>
    <w:rsid w:val="006E671F"/>
    <w:rsid w:val="006F1238"/>
    <w:rsid w:val="006F13DC"/>
    <w:rsid w:val="006F3484"/>
    <w:rsid w:val="007013E4"/>
    <w:rsid w:val="00702B74"/>
    <w:rsid w:val="007068D8"/>
    <w:rsid w:val="00706C8A"/>
    <w:rsid w:val="00711BDB"/>
    <w:rsid w:val="00711BEE"/>
    <w:rsid w:val="0072315B"/>
    <w:rsid w:val="00723834"/>
    <w:rsid w:val="00725394"/>
    <w:rsid w:val="007275C1"/>
    <w:rsid w:val="0073093E"/>
    <w:rsid w:val="00734D5D"/>
    <w:rsid w:val="00736AFC"/>
    <w:rsid w:val="007453CE"/>
    <w:rsid w:val="00747A04"/>
    <w:rsid w:val="00754913"/>
    <w:rsid w:val="00755353"/>
    <w:rsid w:val="0075591C"/>
    <w:rsid w:val="00755B7C"/>
    <w:rsid w:val="00756959"/>
    <w:rsid w:val="007620EC"/>
    <w:rsid w:val="00765B8B"/>
    <w:rsid w:val="00765D53"/>
    <w:rsid w:val="00766D52"/>
    <w:rsid w:val="00775700"/>
    <w:rsid w:val="00795BF1"/>
    <w:rsid w:val="007969C9"/>
    <w:rsid w:val="007A375C"/>
    <w:rsid w:val="007A5CFD"/>
    <w:rsid w:val="007B335A"/>
    <w:rsid w:val="007B7F15"/>
    <w:rsid w:val="007C285D"/>
    <w:rsid w:val="007C3E62"/>
    <w:rsid w:val="007D0E26"/>
    <w:rsid w:val="007D60F8"/>
    <w:rsid w:val="007D7E79"/>
    <w:rsid w:val="007E3163"/>
    <w:rsid w:val="007E3629"/>
    <w:rsid w:val="007F391E"/>
    <w:rsid w:val="007F5F41"/>
    <w:rsid w:val="007F6C1E"/>
    <w:rsid w:val="007F6DE1"/>
    <w:rsid w:val="00800D26"/>
    <w:rsid w:val="0080348C"/>
    <w:rsid w:val="00805234"/>
    <w:rsid w:val="00812090"/>
    <w:rsid w:val="008142BB"/>
    <w:rsid w:val="008151A5"/>
    <w:rsid w:val="008238BC"/>
    <w:rsid w:val="0083002A"/>
    <w:rsid w:val="00832985"/>
    <w:rsid w:val="00837566"/>
    <w:rsid w:val="00840DEB"/>
    <w:rsid w:val="008545A8"/>
    <w:rsid w:val="00860E48"/>
    <w:rsid w:val="00863A83"/>
    <w:rsid w:val="008654AA"/>
    <w:rsid w:val="00866EDE"/>
    <w:rsid w:val="00874674"/>
    <w:rsid w:val="008779BE"/>
    <w:rsid w:val="008813AD"/>
    <w:rsid w:val="008828AA"/>
    <w:rsid w:val="00886B72"/>
    <w:rsid w:val="008934F7"/>
    <w:rsid w:val="00893999"/>
    <w:rsid w:val="00895AC5"/>
    <w:rsid w:val="00895D50"/>
    <w:rsid w:val="00896E92"/>
    <w:rsid w:val="008A1402"/>
    <w:rsid w:val="008A3310"/>
    <w:rsid w:val="008A4D80"/>
    <w:rsid w:val="008B0B95"/>
    <w:rsid w:val="008B6299"/>
    <w:rsid w:val="008C0586"/>
    <w:rsid w:val="008C16F4"/>
    <w:rsid w:val="008C2F61"/>
    <w:rsid w:val="008E4384"/>
    <w:rsid w:val="008E4B0F"/>
    <w:rsid w:val="008E5C35"/>
    <w:rsid w:val="008E6086"/>
    <w:rsid w:val="008E776F"/>
    <w:rsid w:val="008F6318"/>
    <w:rsid w:val="008F6E5D"/>
    <w:rsid w:val="00904B3E"/>
    <w:rsid w:val="00905F45"/>
    <w:rsid w:val="00914F78"/>
    <w:rsid w:val="00915F4E"/>
    <w:rsid w:val="00917C4F"/>
    <w:rsid w:val="00924729"/>
    <w:rsid w:val="0093036D"/>
    <w:rsid w:val="009309BA"/>
    <w:rsid w:val="00930B0A"/>
    <w:rsid w:val="00930FC6"/>
    <w:rsid w:val="009363F6"/>
    <w:rsid w:val="00940ADD"/>
    <w:rsid w:val="009421C9"/>
    <w:rsid w:val="00952E6C"/>
    <w:rsid w:val="00955619"/>
    <w:rsid w:val="00957D19"/>
    <w:rsid w:val="00961466"/>
    <w:rsid w:val="00962DCD"/>
    <w:rsid w:val="00963C42"/>
    <w:rsid w:val="00966819"/>
    <w:rsid w:val="00966F10"/>
    <w:rsid w:val="00966FDA"/>
    <w:rsid w:val="0096796E"/>
    <w:rsid w:val="009706D7"/>
    <w:rsid w:val="00971BD7"/>
    <w:rsid w:val="00976226"/>
    <w:rsid w:val="00976C25"/>
    <w:rsid w:val="00983730"/>
    <w:rsid w:val="009854AD"/>
    <w:rsid w:val="00992E47"/>
    <w:rsid w:val="0099481B"/>
    <w:rsid w:val="009A40F4"/>
    <w:rsid w:val="009A41AB"/>
    <w:rsid w:val="009A7240"/>
    <w:rsid w:val="009B1D85"/>
    <w:rsid w:val="009B352A"/>
    <w:rsid w:val="009C3C0D"/>
    <w:rsid w:val="009C50E0"/>
    <w:rsid w:val="009D1281"/>
    <w:rsid w:val="009D45BE"/>
    <w:rsid w:val="009D4D70"/>
    <w:rsid w:val="009D563C"/>
    <w:rsid w:val="009D56F6"/>
    <w:rsid w:val="009E16B8"/>
    <w:rsid w:val="009F056D"/>
    <w:rsid w:val="009F3410"/>
    <w:rsid w:val="009F35E1"/>
    <w:rsid w:val="009F4120"/>
    <w:rsid w:val="009F78B1"/>
    <w:rsid w:val="00A016C7"/>
    <w:rsid w:val="00A029CC"/>
    <w:rsid w:val="00A02E44"/>
    <w:rsid w:val="00A0318B"/>
    <w:rsid w:val="00A05337"/>
    <w:rsid w:val="00A13979"/>
    <w:rsid w:val="00A1430E"/>
    <w:rsid w:val="00A15998"/>
    <w:rsid w:val="00A223FD"/>
    <w:rsid w:val="00A22545"/>
    <w:rsid w:val="00A2532F"/>
    <w:rsid w:val="00A27A55"/>
    <w:rsid w:val="00A32545"/>
    <w:rsid w:val="00A40D9E"/>
    <w:rsid w:val="00A412A6"/>
    <w:rsid w:val="00A423E8"/>
    <w:rsid w:val="00A53215"/>
    <w:rsid w:val="00A5540E"/>
    <w:rsid w:val="00A55E53"/>
    <w:rsid w:val="00A61711"/>
    <w:rsid w:val="00A70DAE"/>
    <w:rsid w:val="00A7103D"/>
    <w:rsid w:val="00A71B2C"/>
    <w:rsid w:val="00A71EA0"/>
    <w:rsid w:val="00A74E31"/>
    <w:rsid w:val="00A77B2C"/>
    <w:rsid w:val="00A77E22"/>
    <w:rsid w:val="00A8206F"/>
    <w:rsid w:val="00A8253B"/>
    <w:rsid w:val="00A92AD8"/>
    <w:rsid w:val="00A9421F"/>
    <w:rsid w:val="00A966D5"/>
    <w:rsid w:val="00AA01DC"/>
    <w:rsid w:val="00AA1C47"/>
    <w:rsid w:val="00AA4BF2"/>
    <w:rsid w:val="00AC0024"/>
    <w:rsid w:val="00AC66A5"/>
    <w:rsid w:val="00AC6D13"/>
    <w:rsid w:val="00AD1188"/>
    <w:rsid w:val="00AD4C71"/>
    <w:rsid w:val="00AE22BA"/>
    <w:rsid w:val="00AE4C49"/>
    <w:rsid w:val="00AE7756"/>
    <w:rsid w:val="00AF1DA1"/>
    <w:rsid w:val="00AF7268"/>
    <w:rsid w:val="00B02B55"/>
    <w:rsid w:val="00B054F0"/>
    <w:rsid w:val="00B10BD6"/>
    <w:rsid w:val="00B14995"/>
    <w:rsid w:val="00B2240B"/>
    <w:rsid w:val="00B23B9D"/>
    <w:rsid w:val="00B25AE8"/>
    <w:rsid w:val="00B308AB"/>
    <w:rsid w:val="00B35838"/>
    <w:rsid w:val="00B37C6F"/>
    <w:rsid w:val="00B42185"/>
    <w:rsid w:val="00B43AC5"/>
    <w:rsid w:val="00B463A0"/>
    <w:rsid w:val="00B54D8C"/>
    <w:rsid w:val="00B56D64"/>
    <w:rsid w:val="00B635E2"/>
    <w:rsid w:val="00B64854"/>
    <w:rsid w:val="00B66528"/>
    <w:rsid w:val="00B66E37"/>
    <w:rsid w:val="00B739A3"/>
    <w:rsid w:val="00B7468F"/>
    <w:rsid w:val="00B908B5"/>
    <w:rsid w:val="00B93FA9"/>
    <w:rsid w:val="00BA6687"/>
    <w:rsid w:val="00BB05F0"/>
    <w:rsid w:val="00BB07AE"/>
    <w:rsid w:val="00BB186E"/>
    <w:rsid w:val="00BC1088"/>
    <w:rsid w:val="00BC2379"/>
    <w:rsid w:val="00BC3B9F"/>
    <w:rsid w:val="00BD51FF"/>
    <w:rsid w:val="00BE275B"/>
    <w:rsid w:val="00BE30B6"/>
    <w:rsid w:val="00BE434C"/>
    <w:rsid w:val="00BF39A6"/>
    <w:rsid w:val="00C0065C"/>
    <w:rsid w:val="00C0357D"/>
    <w:rsid w:val="00C12BE1"/>
    <w:rsid w:val="00C17DBF"/>
    <w:rsid w:val="00C24E96"/>
    <w:rsid w:val="00C253AF"/>
    <w:rsid w:val="00C2547C"/>
    <w:rsid w:val="00C326D3"/>
    <w:rsid w:val="00C4616A"/>
    <w:rsid w:val="00C466B0"/>
    <w:rsid w:val="00C46B3A"/>
    <w:rsid w:val="00C46B9F"/>
    <w:rsid w:val="00C4753B"/>
    <w:rsid w:val="00C524B3"/>
    <w:rsid w:val="00C60814"/>
    <w:rsid w:val="00C667BE"/>
    <w:rsid w:val="00C66EF0"/>
    <w:rsid w:val="00C715F2"/>
    <w:rsid w:val="00C731C2"/>
    <w:rsid w:val="00C75282"/>
    <w:rsid w:val="00C7776C"/>
    <w:rsid w:val="00C826EB"/>
    <w:rsid w:val="00C82AC0"/>
    <w:rsid w:val="00C867C0"/>
    <w:rsid w:val="00C91A80"/>
    <w:rsid w:val="00C92A4A"/>
    <w:rsid w:val="00C94F14"/>
    <w:rsid w:val="00CA059F"/>
    <w:rsid w:val="00CA0FCA"/>
    <w:rsid w:val="00CA170B"/>
    <w:rsid w:val="00CA1F21"/>
    <w:rsid w:val="00CA32D9"/>
    <w:rsid w:val="00CB1107"/>
    <w:rsid w:val="00CB5611"/>
    <w:rsid w:val="00CB76B7"/>
    <w:rsid w:val="00CC36F4"/>
    <w:rsid w:val="00CC46FC"/>
    <w:rsid w:val="00CE10ED"/>
    <w:rsid w:val="00CE57CA"/>
    <w:rsid w:val="00CE5B3E"/>
    <w:rsid w:val="00CF130C"/>
    <w:rsid w:val="00CF28BD"/>
    <w:rsid w:val="00CF4757"/>
    <w:rsid w:val="00CF54EB"/>
    <w:rsid w:val="00D0065C"/>
    <w:rsid w:val="00D009FF"/>
    <w:rsid w:val="00D06D98"/>
    <w:rsid w:val="00D110A0"/>
    <w:rsid w:val="00D1155C"/>
    <w:rsid w:val="00D23C6D"/>
    <w:rsid w:val="00D32775"/>
    <w:rsid w:val="00D35A1D"/>
    <w:rsid w:val="00D3670F"/>
    <w:rsid w:val="00D41FA8"/>
    <w:rsid w:val="00D51C3B"/>
    <w:rsid w:val="00D64C82"/>
    <w:rsid w:val="00D666C3"/>
    <w:rsid w:val="00D678F8"/>
    <w:rsid w:val="00D7058B"/>
    <w:rsid w:val="00D70C86"/>
    <w:rsid w:val="00D76BE1"/>
    <w:rsid w:val="00D7741D"/>
    <w:rsid w:val="00D80A70"/>
    <w:rsid w:val="00D80B70"/>
    <w:rsid w:val="00DB1533"/>
    <w:rsid w:val="00DB3329"/>
    <w:rsid w:val="00DB3EB5"/>
    <w:rsid w:val="00DB408C"/>
    <w:rsid w:val="00DB51C8"/>
    <w:rsid w:val="00DC404B"/>
    <w:rsid w:val="00DD36A0"/>
    <w:rsid w:val="00DE00E6"/>
    <w:rsid w:val="00DE3EFE"/>
    <w:rsid w:val="00E047C2"/>
    <w:rsid w:val="00E117A4"/>
    <w:rsid w:val="00E13BC6"/>
    <w:rsid w:val="00E23DB8"/>
    <w:rsid w:val="00E25219"/>
    <w:rsid w:val="00E3023E"/>
    <w:rsid w:val="00E4571D"/>
    <w:rsid w:val="00E53A3C"/>
    <w:rsid w:val="00E627BD"/>
    <w:rsid w:val="00E65346"/>
    <w:rsid w:val="00E658C5"/>
    <w:rsid w:val="00E73A04"/>
    <w:rsid w:val="00E7635A"/>
    <w:rsid w:val="00E8177D"/>
    <w:rsid w:val="00E81C3B"/>
    <w:rsid w:val="00E83DD8"/>
    <w:rsid w:val="00E85D7E"/>
    <w:rsid w:val="00E87A1E"/>
    <w:rsid w:val="00E92AC1"/>
    <w:rsid w:val="00E9753F"/>
    <w:rsid w:val="00EA03EE"/>
    <w:rsid w:val="00EA2810"/>
    <w:rsid w:val="00EC1EB5"/>
    <w:rsid w:val="00EC42C9"/>
    <w:rsid w:val="00EE1E00"/>
    <w:rsid w:val="00EE453A"/>
    <w:rsid w:val="00EE60A0"/>
    <w:rsid w:val="00EF08C8"/>
    <w:rsid w:val="00EF3AD9"/>
    <w:rsid w:val="00EF4C76"/>
    <w:rsid w:val="00EF6E9F"/>
    <w:rsid w:val="00F06528"/>
    <w:rsid w:val="00F153A5"/>
    <w:rsid w:val="00F153B1"/>
    <w:rsid w:val="00F15434"/>
    <w:rsid w:val="00F239CD"/>
    <w:rsid w:val="00F24027"/>
    <w:rsid w:val="00F31443"/>
    <w:rsid w:val="00F32442"/>
    <w:rsid w:val="00F3352E"/>
    <w:rsid w:val="00F36867"/>
    <w:rsid w:val="00F3769F"/>
    <w:rsid w:val="00F40DDD"/>
    <w:rsid w:val="00F457F0"/>
    <w:rsid w:val="00F50C1A"/>
    <w:rsid w:val="00F55BD8"/>
    <w:rsid w:val="00F5620D"/>
    <w:rsid w:val="00F5779F"/>
    <w:rsid w:val="00F57AA5"/>
    <w:rsid w:val="00F63919"/>
    <w:rsid w:val="00F651E7"/>
    <w:rsid w:val="00F71F92"/>
    <w:rsid w:val="00F74CD4"/>
    <w:rsid w:val="00F777F3"/>
    <w:rsid w:val="00F87DEC"/>
    <w:rsid w:val="00F91927"/>
    <w:rsid w:val="00F93C00"/>
    <w:rsid w:val="00F940C6"/>
    <w:rsid w:val="00F9488B"/>
    <w:rsid w:val="00F94953"/>
    <w:rsid w:val="00FA4747"/>
    <w:rsid w:val="00FA6C9D"/>
    <w:rsid w:val="00FB1943"/>
    <w:rsid w:val="00FB1B53"/>
    <w:rsid w:val="00FB1E0B"/>
    <w:rsid w:val="00FC372D"/>
    <w:rsid w:val="00FD1D31"/>
    <w:rsid w:val="00FD4F84"/>
    <w:rsid w:val="00FD6714"/>
    <w:rsid w:val="00FD6F9F"/>
    <w:rsid w:val="00FE2D7A"/>
    <w:rsid w:val="00FE5186"/>
    <w:rsid w:val="00FE686F"/>
    <w:rsid w:val="00FF1F35"/>
    <w:rsid w:val="00FF4E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D80"/>
    <w:pPr>
      <w:widowControl w:val="0"/>
      <w:jc w:val="both"/>
    </w:pPr>
    <w:rPr>
      <w:rFonts w:ascii="Times New Roman" w:eastAsia="SimSu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4D80"/>
    <w:pPr>
      <w:tabs>
        <w:tab w:val="center" w:pos="4153"/>
        <w:tab w:val="right" w:pos="8306"/>
      </w:tabs>
      <w:snapToGrid w:val="0"/>
      <w:jc w:val="left"/>
    </w:pPr>
    <w:rPr>
      <w:sz w:val="18"/>
      <w:szCs w:val="18"/>
    </w:rPr>
  </w:style>
  <w:style w:type="character" w:customStyle="1" w:styleId="a4">
    <w:name w:val="頁尾 字元"/>
    <w:basedOn w:val="a0"/>
    <w:link w:val="a3"/>
    <w:uiPriority w:val="99"/>
    <w:rsid w:val="008A4D80"/>
    <w:rPr>
      <w:rFonts w:ascii="Times New Roman" w:eastAsia="SimSun" w:hAnsi="Times New Roman" w:cs="Times New Roman"/>
      <w:sz w:val="18"/>
      <w:szCs w:val="18"/>
    </w:rPr>
  </w:style>
  <w:style w:type="character" w:styleId="a5">
    <w:name w:val="page number"/>
    <w:basedOn w:val="a0"/>
    <w:semiHidden/>
    <w:rsid w:val="008A4D80"/>
  </w:style>
  <w:style w:type="paragraph" w:styleId="a6">
    <w:name w:val="footnote text"/>
    <w:basedOn w:val="a"/>
    <w:link w:val="a7"/>
    <w:rsid w:val="008A4D80"/>
    <w:pPr>
      <w:snapToGrid w:val="0"/>
      <w:jc w:val="left"/>
    </w:pPr>
    <w:rPr>
      <w:sz w:val="18"/>
      <w:szCs w:val="18"/>
    </w:rPr>
  </w:style>
  <w:style w:type="character" w:customStyle="1" w:styleId="a7">
    <w:name w:val="註腳文字 字元"/>
    <w:basedOn w:val="a0"/>
    <w:link w:val="a6"/>
    <w:rsid w:val="008A4D80"/>
    <w:rPr>
      <w:rFonts w:ascii="Times New Roman" w:eastAsia="SimSun" w:hAnsi="Times New Roman" w:cs="Times New Roman"/>
      <w:sz w:val="18"/>
      <w:szCs w:val="18"/>
    </w:rPr>
  </w:style>
  <w:style w:type="character" w:styleId="a8">
    <w:name w:val="footnote reference"/>
    <w:rsid w:val="008A4D80"/>
    <w:rPr>
      <w:vertAlign w:val="superscript"/>
    </w:rPr>
  </w:style>
  <w:style w:type="paragraph" w:styleId="a9">
    <w:name w:val="Body Text Indent"/>
    <w:basedOn w:val="a"/>
    <w:link w:val="aa"/>
    <w:semiHidden/>
    <w:rsid w:val="008A4D80"/>
    <w:pPr>
      <w:ind w:firstLine="600"/>
    </w:pPr>
    <w:rPr>
      <w:rFonts w:ascii="新細明體" w:eastAsia="新細明體" w:hAnsi="SimSun"/>
      <w:sz w:val="32"/>
      <w:lang w:eastAsia="zh-TW"/>
    </w:rPr>
  </w:style>
  <w:style w:type="character" w:customStyle="1" w:styleId="aa">
    <w:name w:val="本文縮排 字元"/>
    <w:basedOn w:val="a0"/>
    <w:link w:val="a9"/>
    <w:semiHidden/>
    <w:rsid w:val="008A4D80"/>
    <w:rPr>
      <w:rFonts w:ascii="新細明體" w:eastAsia="新細明體" w:hAnsi="SimSun" w:cs="Times New Roman"/>
      <w:sz w:val="32"/>
      <w:szCs w:val="20"/>
      <w:lang w:eastAsia="zh-TW"/>
    </w:rPr>
  </w:style>
  <w:style w:type="paragraph" w:styleId="ab">
    <w:name w:val="header"/>
    <w:basedOn w:val="a"/>
    <w:link w:val="ac"/>
    <w:uiPriority w:val="99"/>
    <w:unhideWhenUsed/>
    <w:rsid w:val="008A4D80"/>
    <w:pPr>
      <w:pBdr>
        <w:bottom w:val="single" w:sz="6" w:space="1" w:color="auto"/>
      </w:pBdr>
      <w:tabs>
        <w:tab w:val="center" w:pos="4153"/>
        <w:tab w:val="right" w:pos="8306"/>
      </w:tabs>
      <w:snapToGrid w:val="0"/>
      <w:jc w:val="center"/>
    </w:pPr>
    <w:rPr>
      <w:sz w:val="18"/>
      <w:szCs w:val="18"/>
    </w:rPr>
  </w:style>
  <w:style w:type="character" w:customStyle="1" w:styleId="ac">
    <w:name w:val="頁首 字元"/>
    <w:basedOn w:val="a0"/>
    <w:link w:val="ab"/>
    <w:uiPriority w:val="99"/>
    <w:rsid w:val="008A4D80"/>
    <w:rPr>
      <w:rFonts w:ascii="Times New Roman" w:eastAsia="SimSun" w:hAnsi="Times New Roman" w:cs="Times New Roman"/>
      <w:sz w:val="18"/>
      <w:szCs w:val="18"/>
    </w:rPr>
  </w:style>
  <w:style w:type="paragraph" w:styleId="ad">
    <w:name w:val="Balloon Text"/>
    <w:basedOn w:val="a"/>
    <w:link w:val="ae"/>
    <w:uiPriority w:val="99"/>
    <w:semiHidden/>
    <w:unhideWhenUsed/>
    <w:rsid w:val="008A4D80"/>
    <w:rPr>
      <w:sz w:val="18"/>
      <w:szCs w:val="18"/>
    </w:rPr>
  </w:style>
  <w:style w:type="character" w:customStyle="1" w:styleId="ae">
    <w:name w:val="註解方塊文字 字元"/>
    <w:basedOn w:val="a0"/>
    <w:link w:val="ad"/>
    <w:uiPriority w:val="99"/>
    <w:semiHidden/>
    <w:rsid w:val="008A4D80"/>
    <w:rPr>
      <w:rFonts w:ascii="Times New Roman" w:eastAsia="SimSun" w:hAnsi="Times New Roman" w:cs="Times New Roman"/>
      <w:sz w:val="18"/>
      <w:szCs w:val="18"/>
    </w:rPr>
  </w:style>
  <w:style w:type="paragraph" w:styleId="5">
    <w:name w:val="index 5"/>
    <w:basedOn w:val="a"/>
    <w:next w:val="a"/>
    <w:autoRedefine/>
    <w:rsid w:val="008A4D80"/>
    <w:pPr>
      <w:ind w:left="1680"/>
    </w:pPr>
    <w:rPr>
      <w:szCs w:val="24"/>
    </w:rPr>
  </w:style>
  <w:style w:type="character" w:styleId="af">
    <w:name w:val="Hyperlink"/>
    <w:rsid w:val="008A4D80"/>
    <w:rPr>
      <w:color w:val="0000FF"/>
      <w:u w:val="single"/>
    </w:rPr>
  </w:style>
  <w:style w:type="paragraph" w:customStyle="1" w:styleId="FTAArticleTextIndent1">
    <w:name w:val="FTA Article Text Indent 1"/>
    <w:basedOn w:val="a"/>
    <w:rsid w:val="008A4D80"/>
    <w:pPr>
      <w:tabs>
        <w:tab w:val="left" w:pos="720"/>
      </w:tabs>
      <w:spacing w:before="240" w:after="120"/>
      <w:ind w:left="1080" w:hanging="360"/>
    </w:pPr>
    <w:rPr>
      <w:rFonts w:eastAsia="Times New Roman"/>
      <w:szCs w:val="24"/>
    </w:rPr>
  </w:style>
  <w:style w:type="paragraph" w:customStyle="1" w:styleId="Default">
    <w:name w:val="Default"/>
    <w:rsid w:val="008A4D80"/>
    <w:pPr>
      <w:widowControl w:val="0"/>
      <w:autoSpaceDE w:val="0"/>
      <w:autoSpaceDN w:val="0"/>
      <w:adjustRightInd w:val="0"/>
    </w:pPr>
    <w:rPr>
      <w:rFonts w:ascii="Times New Roman" w:eastAsia="SimSun" w:hAnsi="Times New Roman" w:cs="Times New Roman"/>
      <w:color w:val="000000"/>
      <w:kern w:val="0"/>
      <w:sz w:val="24"/>
      <w:szCs w:val="24"/>
    </w:rPr>
  </w:style>
  <w:style w:type="paragraph" w:customStyle="1" w:styleId="1">
    <w:name w:val="列出段落1"/>
    <w:basedOn w:val="a"/>
    <w:uiPriority w:val="34"/>
    <w:qFormat/>
    <w:rsid w:val="008A4D80"/>
    <w:pPr>
      <w:ind w:firstLineChars="200" w:firstLine="420"/>
    </w:pPr>
    <w:rPr>
      <w:rFonts w:ascii="Calibri" w:hAnsi="Calibri"/>
      <w:szCs w:val="22"/>
    </w:rPr>
  </w:style>
  <w:style w:type="paragraph" w:styleId="af0">
    <w:name w:val="List Paragraph"/>
    <w:basedOn w:val="a"/>
    <w:uiPriority w:val="34"/>
    <w:qFormat/>
    <w:rsid w:val="008A4D80"/>
    <w:pPr>
      <w:ind w:leftChars="200" w:left="480"/>
    </w:pPr>
  </w:style>
  <w:style w:type="paragraph" w:styleId="Web">
    <w:name w:val="Normal (Web)"/>
    <w:basedOn w:val="a"/>
    <w:uiPriority w:val="99"/>
    <w:unhideWhenUsed/>
    <w:rsid w:val="008A4D80"/>
    <w:pPr>
      <w:widowControl/>
      <w:spacing w:before="100" w:beforeAutospacing="1" w:after="100" w:afterAutospacing="1"/>
      <w:jc w:val="left"/>
    </w:pPr>
    <w:rPr>
      <w:rFonts w:eastAsia="Times New Roman"/>
      <w:kern w:val="0"/>
      <w:sz w:val="24"/>
      <w:szCs w:val="24"/>
      <w:lang w:eastAsia="zh-TW"/>
    </w:rPr>
  </w:style>
  <w:style w:type="paragraph" w:styleId="af1">
    <w:name w:val="Revision"/>
    <w:hidden/>
    <w:uiPriority w:val="99"/>
    <w:semiHidden/>
    <w:rsid w:val="008A4D80"/>
    <w:rPr>
      <w:rFonts w:ascii="Times New Roman" w:eastAsia="SimSun" w:hAnsi="Times New Roman" w:cs="Times New Roman"/>
      <w:szCs w:val="20"/>
    </w:rPr>
  </w:style>
  <w:style w:type="character" w:styleId="af2">
    <w:name w:val="annotation reference"/>
    <w:basedOn w:val="a0"/>
    <w:unhideWhenUsed/>
    <w:rsid w:val="008A4D80"/>
    <w:rPr>
      <w:sz w:val="21"/>
      <w:szCs w:val="21"/>
    </w:rPr>
  </w:style>
  <w:style w:type="paragraph" w:styleId="af3">
    <w:name w:val="annotation text"/>
    <w:basedOn w:val="a"/>
    <w:link w:val="af4"/>
    <w:unhideWhenUsed/>
    <w:rsid w:val="008A4D80"/>
    <w:pPr>
      <w:jc w:val="left"/>
    </w:pPr>
  </w:style>
  <w:style w:type="character" w:customStyle="1" w:styleId="af4">
    <w:name w:val="註解文字 字元"/>
    <w:basedOn w:val="a0"/>
    <w:link w:val="af3"/>
    <w:uiPriority w:val="99"/>
    <w:semiHidden/>
    <w:rsid w:val="008A4D80"/>
    <w:rPr>
      <w:rFonts w:ascii="Times New Roman" w:eastAsia="SimSun" w:hAnsi="Times New Roman" w:cs="Times New Roman"/>
      <w:szCs w:val="20"/>
    </w:rPr>
  </w:style>
  <w:style w:type="character" w:customStyle="1" w:styleId="af5">
    <w:name w:val="註解主旨 字元"/>
    <w:basedOn w:val="af4"/>
    <w:link w:val="af6"/>
    <w:uiPriority w:val="99"/>
    <w:semiHidden/>
    <w:rsid w:val="008A4D80"/>
    <w:rPr>
      <w:rFonts w:ascii="Times New Roman" w:eastAsia="SimSun" w:hAnsi="Times New Roman" w:cs="Times New Roman"/>
      <w:b/>
      <w:bCs/>
      <w:szCs w:val="20"/>
    </w:rPr>
  </w:style>
  <w:style w:type="paragraph" w:styleId="af6">
    <w:name w:val="annotation subject"/>
    <w:basedOn w:val="af3"/>
    <w:next w:val="af3"/>
    <w:link w:val="af5"/>
    <w:uiPriority w:val="99"/>
    <w:semiHidden/>
    <w:unhideWhenUsed/>
    <w:rsid w:val="008A4D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D80"/>
    <w:pPr>
      <w:widowControl w:val="0"/>
      <w:jc w:val="both"/>
    </w:pPr>
    <w:rPr>
      <w:rFonts w:ascii="Times New Roman" w:eastAsia="SimSu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4D80"/>
    <w:pPr>
      <w:tabs>
        <w:tab w:val="center" w:pos="4153"/>
        <w:tab w:val="right" w:pos="8306"/>
      </w:tabs>
      <w:snapToGrid w:val="0"/>
      <w:jc w:val="left"/>
    </w:pPr>
    <w:rPr>
      <w:sz w:val="18"/>
      <w:szCs w:val="18"/>
    </w:rPr>
  </w:style>
  <w:style w:type="character" w:customStyle="1" w:styleId="a4">
    <w:name w:val="頁尾 字元"/>
    <w:basedOn w:val="a0"/>
    <w:link w:val="a3"/>
    <w:uiPriority w:val="99"/>
    <w:rsid w:val="008A4D80"/>
    <w:rPr>
      <w:rFonts w:ascii="Times New Roman" w:eastAsia="SimSun" w:hAnsi="Times New Roman" w:cs="Times New Roman"/>
      <w:sz w:val="18"/>
      <w:szCs w:val="18"/>
    </w:rPr>
  </w:style>
  <w:style w:type="character" w:styleId="a5">
    <w:name w:val="page number"/>
    <w:basedOn w:val="a0"/>
    <w:semiHidden/>
    <w:rsid w:val="008A4D80"/>
  </w:style>
  <w:style w:type="paragraph" w:styleId="a6">
    <w:name w:val="footnote text"/>
    <w:basedOn w:val="a"/>
    <w:link w:val="a7"/>
    <w:rsid w:val="008A4D80"/>
    <w:pPr>
      <w:snapToGrid w:val="0"/>
      <w:jc w:val="left"/>
    </w:pPr>
    <w:rPr>
      <w:sz w:val="18"/>
      <w:szCs w:val="18"/>
    </w:rPr>
  </w:style>
  <w:style w:type="character" w:customStyle="1" w:styleId="a7">
    <w:name w:val="註腳文字 字元"/>
    <w:basedOn w:val="a0"/>
    <w:link w:val="a6"/>
    <w:rsid w:val="008A4D80"/>
    <w:rPr>
      <w:rFonts w:ascii="Times New Roman" w:eastAsia="SimSun" w:hAnsi="Times New Roman" w:cs="Times New Roman"/>
      <w:sz w:val="18"/>
      <w:szCs w:val="18"/>
    </w:rPr>
  </w:style>
  <w:style w:type="character" w:styleId="a8">
    <w:name w:val="footnote reference"/>
    <w:rsid w:val="008A4D80"/>
    <w:rPr>
      <w:vertAlign w:val="superscript"/>
    </w:rPr>
  </w:style>
  <w:style w:type="paragraph" w:styleId="a9">
    <w:name w:val="Body Text Indent"/>
    <w:basedOn w:val="a"/>
    <w:link w:val="aa"/>
    <w:semiHidden/>
    <w:rsid w:val="008A4D80"/>
    <w:pPr>
      <w:ind w:firstLine="600"/>
    </w:pPr>
    <w:rPr>
      <w:rFonts w:ascii="新細明體" w:eastAsia="新細明體" w:hAnsi="SimSun"/>
      <w:sz w:val="32"/>
      <w:lang w:eastAsia="zh-TW"/>
    </w:rPr>
  </w:style>
  <w:style w:type="character" w:customStyle="1" w:styleId="aa">
    <w:name w:val="本文縮排 字元"/>
    <w:basedOn w:val="a0"/>
    <w:link w:val="a9"/>
    <w:semiHidden/>
    <w:rsid w:val="008A4D80"/>
    <w:rPr>
      <w:rFonts w:ascii="新細明體" w:eastAsia="新細明體" w:hAnsi="SimSun" w:cs="Times New Roman"/>
      <w:sz w:val="32"/>
      <w:szCs w:val="20"/>
      <w:lang w:eastAsia="zh-TW"/>
    </w:rPr>
  </w:style>
  <w:style w:type="paragraph" w:styleId="ab">
    <w:name w:val="header"/>
    <w:basedOn w:val="a"/>
    <w:link w:val="ac"/>
    <w:uiPriority w:val="99"/>
    <w:unhideWhenUsed/>
    <w:rsid w:val="008A4D80"/>
    <w:pPr>
      <w:pBdr>
        <w:bottom w:val="single" w:sz="6" w:space="1" w:color="auto"/>
      </w:pBdr>
      <w:tabs>
        <w:tab w:val="center" w:pos="4153"/>
        <w:tab w:val="right" w:pos="8306"/>
      </w:tabs>
      <w:snapToGrid w:val="0"/>
      <w:jc w:val="center"/>
    </w:pPr>
    <w:rPr>
      <w:sz w:val="18"/>
      <w:szCs w:val="18"/>
    </w:rPr>
  </w:style>
  <w:style w:type="character" w:customStyle="1" w:styleId="ac">
    <w:name w:val="頁首 字元"/>
    <w:basedOn w:val="a0"/>
    <w:link w:val="ab"/>
    <w:uiPriority w:val="99"/>
    <w:rsid w:val="008A4D80"/>
    <w:rPr>
      <w:rFonts w:ascii="Times New Roman" w:eastAsia="SimSun" w:hAnsi="Times New Roman" w:cs="Times New Roman"/>
      <w:sz w:val="18"/>
      <w:szCs w:val="18"/>
    </w:rPr>
  </w:style>
  <w:style w:type="paragraph" w:styleId="ad">
    <w:name w:val="Balloon Text"/>
    <w:basedOn w:val="a"/>
    <w:link w:val="ae"/>
    <w:uiPriority w:val="99"/>
    <w:semiHidden/>
    <w:unhideWhenUsed/>
    <w:rsid w:val="008A4D80"/>
    <w:rPr>
      <w:sz w:val="18"/>
      <w:szCs w:val="18"/>
    </w:rPr>
  </w:style>
  <w:style w:type="character" w:customStyle="1" w:styleId="ae">
    <w:name w:val="註解方塊文字 字元"/>
    <w:basedOn w:val="a0"/>
    <w:link w:val="ad"/>
    <w:uiPriority w:val="99"/>
    <w:semiHidden/>
    <w:rsid w:val="008A4D80"/>
    <w:rPr>
      <w:rFonts w:ascii="Times New Roman" w:eastAsia="SimSun" w:hAnsi="Times New Roman" w:cs="Times New Roman"/>
      <w:sz w:val="18"/>
      <w:szCs w:val="18"/>
    </w:rPr>
  </w:style>
  <w:style w:type="paragraph" w:styleId="5">
    <w:name w:val="index 5"/>
    <w:basedOn w:val="a"/>
    <w:next w:val="a"/>
    <w:autoRedefine/>
    <w:rsid w:val="008A4D80"/>
    <w:pPr>
      <w:ind w:left="1680"/>
    </w:pPr>
    <w:rPr>
      <w:szCs w:val="24"/>
    </w:rPr>
  </w:style>
  <w:style w:type="character" w:styleId="af">
    <w:name w:val="Hyperlink"/>
    <w:rsid w:val="008A4D80"/>
    <w:rPr>
      <w:color w:val="0000FF"/>
      <w:u w:val="single"/>
    </w:rPr>
  </w:style>
  <w:style w:type="paragraph" w:customStyle="1" w:styleId="FTAArticleTextIndent1">
    <w:name w:val="FTA Article Text Indent 1"/>
    <w:basedOn w:val="a"/>
    <w:rsid w:val="008A4D80"/>
    <w:pPr>
      <w:tabs>
        <w:tab w:val="left" w:pos="720"/>
      </w:tabs>
      <w:spacing w:before="240" w:after="120"/>
      <w:ind w:left="1080" w:hanging="360"/>
    </w:pPr>
    <w:rPr>
      <w:rFonts w:eastAsia="Times New Roman"/>
      <w:szCs w:val="24"/>
    </w:rPr>
  </w:style>
  <w:style w:type="paragraph" w:customStyle="1" w:styleId="Default">
    <w:name w:val="Default"/>
    <w:rsid w:val="008A4D80"/>
    <w:pPr>
      <w:widowControl w:val="0"/>
      <w:autoSpaceDE w:val="0"/>
      <w:autoSpaceDN w:val="0"/>
      <w:adjustRightInd w:val="0"/>
    </w:pPr>
    <w:rPr>
      <w:rFonts w:ascii="Times New Roman" w:eastAsia="SimSun" w:hAnsi="Times New Roman" w:cs="Times New Roman"/>
      <w:color w:val="000000"/>
      <w:kern w:val="0"/>
      <w:sz w:val="24"/>
      <w:szCs w:val="24"/>
    </w:rPr>
  </w:style>
  <w:style w:type="paragraph" w:customStyle="1" w:styleId="1">
    <w:name w:val="列出段落1"/>
    <w:basedOn w:val="a"/>
    <w:uiPriority w:val="34"/>
    <w:qFormat/>
    <w:rsid w:val="008A4D80"/>
    <w:pPr>
      <w:ind w:firstLineChars="200" w:firstLine="420"/>
    </w:pPr>
    <w:rPr>
      <w:rFonts w:ascii="Calibri" w:hAnsi="Calibri"/>
      <w:szCs w:val="22"/>
    </w:rPr>
  </w:style>
  <w:style w:type="paragraph" w:styleId="af0">
    <w:name w:val="List Paragraph"/>
    <w:basedOn w:val="a"/>
    <w:uiPriority w:val="34"/>
    <w:qFormat/>
    <w:rsid w:val="008A4D80"/>
    <w:pPr>
      <w:ind w:leftChars="200" w:left="480"/>
    </w:pPr>
  </w:style>
  <w:style w:type="paragraph" w:styleId="Web">
    <w:name w:val="Normal (Web)"/>
    <w:basedOn w:val="a"/>
    <w:uiPriority w:val="99"/>
    <w:unhideWhenUsed/>
    <w:rsid w:val="008A4D80"/>
    <w:pPr>
      <w:widowControl/>
      <w:spacing w:before="100" w:beforeAutospacing="1" w:after="100" w:afterAutospacing="1"/>
      <w:jc w:val="left"/>
    </w:pPr>
    <w:rPr>
      <w:rFonts w:eastAsia="Times New Roman"/>
      <w:kern w:val="0"/>
      <w:sz w:val="24"/>
      <w:szCs w:val="24"/>
      <w:lang w:eastAsia="zh-TW"/>
    </w:rPr>
  </w:style>
  <w:style w:type="paragraph" w:styleId="af1">
    <w:name w:val="Revision"/>
    <w:hidden/>
    <w:uiPriority w:val="99"/>
    <w:semiHidden/>
    <w:rsid w:val="008A4D80"/>
    <w:rPr>
      <w:rFonts w:ascii="Times New Roman" w:eastAsia="SimSun" w:hAnsi="Times New Roman" w:cs="Times New Roman"/>
      <w:szCs w:val="20"/>
    </w:rPr>
  </w:style>
  <w:style w:type="character" w:styleId="af2">
    <w:name w:val="annotation reference"/>
    <w:basedOn w:val="a0"/>
    <w:unhideWhenUsed/>
    <w:rsid w:val="008A4D80"/>
    <w:rPr>
      <w:sz w:val="21"/>
      <w:szCs w:val="21"/>
    </w:rPr>
  </w:style>
  <w:style w:type="paragraph" w:styleId="af3">
    <w:name w:val="annotation text"/>
    <w:basedOn w:val="a"/>
    <w:link w:val="af4"/>
    <w:unhideWhenUsed/>
    <w:rsid w:val="008A4D80"/>
    <w:pPr>
      <w:jc w:val="left"/>
    </w:pPr>
  </w:style>
  <w:style w:type="character" w:customStyle="1" w:styleId="af4">
    <w:name w:val="註解文字 字元"/>
    <w:basedOn w:val="a0"/>
    <w:link w:val="af3"/>
    <w:uiPriority w:val="99"/>
    <w:semiHidden/>
    <w:rsid w:val="008A4D80"/>
    <w:rPr>
      <w:rFonts w:ascii="Times New Roman" w:eastAsia="SimSun" w:hAnsi="Times New Roman" w:cs="Times New Roman"/>
      <w:szCs w:val="20"/>
    </w:rPr>
  </w:style>
  <w:style w:type="character" w:customStyle="1" w:styleId="af5">
    <w:name w:val="註解主旨 字元"/>
    <w:basedOn w:val="af4"/>
    <w:link w:val="af6"/>
    <w:uiPriority w:val="99"/>
    <w:semiHidden/>
    <w:rsid w:val="008A4D80"/>
    <w:rPr>
      <w:rFonts w:ascii="Times New Roman" w:eastAsia="SimSun" w:hAnsi="Times New Roman" w:cs="Times New Roman"/>
      <w:b/>
      <w:bCs/>
      <w:szCs w:val="20"/>
    </w:rPr>
  </w:style>
  <w:style w:type="paragraph" w:styleId="af6">
    <w:name w:val="annotation subject"/>
    <w:basedOn w:val="af3"/>
    <w:next w:val="af3"/>
    <w:link w:val="af5"/>
    <w:uiPriority w:val="99"/>
    <w:semiHidden/>
    <w:unhideWhenUsed/>
    <w:rsid w:val="008A4D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3C6BA-8A32-4D5A-8C0F-10C646706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41</Pages>
  <Words>2328</Words>
  <Characters>13272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mofcom</Company>
  <LinksUpToDate>false</LinksUpToDate>
  <CharactersWithSpaces>15569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Paul</cp:lastModifiedBy>
  <cp:revision>4</cp:revision>
  <cp:lastPrinted>2018-11-23T01:49:00Z</cp:lastPrinted>
  <dcterms:created xsi:type="dcterms:W3CDTF">2018-12-04T09:35:00Z</dcterms:created>
  <dcterms:modified xsi:type="dcterms:W3CDTF">2018-12-11T08:15:00Z</dcterms:modified>
</cp:coreProperties>
</file>