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2E" w:rsidRPr="008C321A" w:rsidRDefault="00B523B2" w:rsidP="007A3379">
      <w:pPr>
        <w:adjustRightInd w:val="0"/>
        <w:snapToGrid w:val="0"/>
        <w:spacing w:beforeLines="75" w:afterLines="75"/>
        <w:rPr>
          <w:rFonts w:ascii="SimSun" w:hAnsi="SimSun"/>
          <w:sz w:val="28"/>
          <w:szCs w:val="28"/>
        </w:rPr>
      </w:pPr>
      <w:r w:rsidRPr="00B523B2">
        <w:rPr>
          <w:rFonts w:ascii="SimSun" w:eastAsia="新細明體" w:hAnsi="SimSun" w:hint="eastAsia"/>
          <w:sz w:val="28"/>
          <w:szCs w:val="28"/>
          <w:lang w:eastAsia="zh-TW"/>
        </w:rPr>
        <w:t>表</w:t>
      </w:r>
      <w:r w:rsidRPr="00B523B2">
        <w:rPr>
          <w:rFonts w:ascii="SimSun" w:eastAsia="新細明體" w:hAnsi="SimSun"/>
          <w:sz w:val="28"/>
          <w:szCs w:val="28"/>
          <w:lang w:eastAsia="zh-TW"/>
        </w:rPr>
        <w:t>4</w:t>
      </w:r>
    </w:p>
    <w:p w:rsidR="00256C2E" w:rsidRPr="008C321A" w:rsidRDefault="00256C2E" w:rsidP="00256C2E">
      <w:pPr>
        <w:spacing w:line="480" w:lineRule="exact"/>
        <w:jc w:val="center"/>
        <w:rPr>
          <w:rFonts w:ascii="SimSun" w:hAnsi="SimSun"/>
          <w:sz w:val="36"/>
          <w:szCs w:val="36"/>
        </w:rPr>
      </w:pPr>
    </w:p>
    <w:p w:rsidR="008C321A" w:rsidRDefault="00B523B2" w:rsidP="008C321A">
      <w:pPr>
        <w:spacing w:line="480" w:lineRule="exact"/>
        <w:jc w:val="center"/>
        <w:rPr>
          <w:rFonts w:ascii="SimSun" w:hAnsi="SimSun"/>
          <w:sz w:val="36"/>
          <w:szCs w:val="36"/>
        </w:rPr>
      </w:pPr>
      <w:r w:rsidRPr="00B523B2">
        <w:rPr>
          <w:rFonts w:ascii="SimSun" w:eastAsia="新細明體" w:hAnsi="SimSun" w:hint="eastAsia"/>
          <w:sz w:val="36"/>
          <w:szCs w:val="36"/>
          <w:lang w:eastAsia="zh-TW"/>
        </w:rPr>
        <w:t>文化領域開放措施（正面清單）</w:t>
      </w:r>
      <w:r w:rsidR="00256C2E" w:rsidRPr="008C321A">
        <w:rPr>
          <w:rStyle w:val="aa"/>
          <w:rFonts w:ascii="SimSun" w:hAnsi="SimSun"/>
          <w:sz w:val="36"/>
          <w:szCs w:val="36"/>
        </w:rPr>
        <w:footnoteReference w:id="1"/>
      </w:r>
    </w:p>
    <w:tbl>
      <w:tblPr>
        <w:tblpPr w:leftFromText="180" w:rightFromText="180" w:vertAnchor="text"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1E0"/>
      </w:tblPr>
      <w:tblGrid>
        <w:gridCol w:w="1584"/>
        <w:gridCol w:w="6912"/>
      </w:tblGrid>
      <w:tr w:rsidR="008C321A" w:rsidRPr="008C321A" w:rsidTr="008C321A">
        <w:tc>
          <w:tcPr>
            <w:tcW w:w="1584" w:type="dxa"/>
            <w:vMerge w:val="restart"/>
            <w:vAlign w:val="center"/>
          </w:tcPr>
          <w:p w:rsidR="008C321A" w:rsidRPr="008C321A" w:rsidRDefault="00B523B2" w:rsidP="008C321A">
            <w:pPr>
              <w:spacing w:line="480" w:lineRule="exact"/>
              <w:rPr>
                <w:rFonts w:ascii="SimSun" w:hAnsi="SimSun"/>
                <w:sz w:val="28"/>
                <w:szCs w:val="28"/>
                <w:lang w:eastAsia="zh-TW"/>
              </w:rPr>
            </w:pPr>
            <w:r w:rsidRPr="00B523B2">
              <w:rPr>
                <w:rFonts w:ascii="SimSun" w:eastAsia="新細明體" w:hAnsi="SimSun" w:hint="eastAsia"/>
                <w:sz w:val="28"/>
                <w:szCs w:val="28"/>
                <w:lang w:eastAsia="zh-TW"/>
              </w:rPr>
              <w:t>部門或</w:t>
            </w:r>
          </w:p>
          <w:p w:rsidR="008C321A" w:rsidRPr="008C321A" w:rsidRDefault="00B523B2" w:rsidP="008C321A">
            <w:pPr>
              <w:spacing w:line="480" w:lineRule="exact"/>
              <w:rPr>
                <w:rFonts w:ascii="SimSun" w:hAnsi="SimSun"/>
                <w:sz w:val="28"/>
                <w:szCs w:val="28"/>
                <w:lang w:eastAsia="zh-TW"/>
              </w:rPr>
            </w:pPr>
            <w:r w:rsidRPr="00B523B2">
              <w:rPr>
                <w:rFonts w:ascii="SimSun" w:eastAsia="新細明體" w:hAnsi="SimSun" w:hint="eastAsia"/>
                <w:sz w:val="28"/>
                <w:szCs w:val="28"/>
                <w:lang w:eastAsia="zh-TW"/>
              </w:rPr>
              <w:t>分部門</w:t>
            </w:r>
          </w:p>
        </w:tc>
        <w:tc>
          <w:tcPr>
            <w:tcW w:w="6912" w:type="dxa"/>
            <w:vAlign w:val="center"/>
          </w:tcPr>
          <w:p w:rsidR="008C321A" w:rsidRPr="008C321A" w:rsidRDefault="00B523B2" w:rsidP="008C321A">
            <w:pPr>
              <w:spacing w:line="480" w:lineRule="exact"/>
              <w:rPr>
                <w:rFonts w:ascii="SimSun" w:hAnsi="SimSun"/>
                <w:sz w:val="28"/>
                <w:szCs w:val="28"/>
                <w:lang w:eastAsia="zh-TW"/>
              </w:rPr>
            </w:pPr>
            <w:r w:rsidRPr="00B523B2">
              <w:rPr>
                <w:rFonts w:ascii="SimSun" w:eastAsia="新細明體" w:hAnsi="SimSun"/>
                <w:sz w:val="28"/>
                <w:szCs w:val="28"/>
                <w:lang w:eastAsia="zh-TW"/>
              </w:rPr>
              <w:t xml:space="preserve">1. </w:t>
            </w:r>
            <w:r w:rsidRPr="00B523B2">
              <w:rPr>
                <w:rFonts w:ascii="SimSun" w:eastAsia="新細明體" w:hAnsi="SimSun" w:hint="eastAsia"/>
                <w:sz w:val="28"/>
                <w:szCs w:val="28"/>
                <w:lang w:eastAsia="zh-TW"/>
              </w:rPr>
              <w:t>商務服務</w:t>
            </w:r>
          </w:p>
        </w:tc>
      </w:tr>
      <w:tr w:rsidR="008C321A" w:rsidRPr="008C321A" w:rsidTr="008C321A">
        <w:tc>
          <w:tcPr>
            <w:tcW w:w="1584" w:type="dxa"/>
            <w:vMerge/>
          </w:tcPr>
          <w:p w:rsidR="008C321A" w:rsidRPr="008C321A" w:rsidRDefault="008C321A" w:rsidP="008C321A">
            <w:pPr>
              <w:spacing w:line="480" w:lineRule="exact"/>
              <w:rPr>
                <w:rFonts w:ascii="SimSun" w:hAnsi="SimSun"/>
                <w:sz w:val="28"/>
                <w:szCs w:val="28"/>
                <w:lang w:eastAsia="zh-TW"/>
              </w:rPr>
            </w:pPr>
          </w:p>
        </w:tc>
        <w:tc>
          <w:tcPr>
            <w:tcW w:w="6912" w:type="dxa"/>
          </w:tcPr>
          <w:p w:rsidR="008C321A" w:rsidRPr="008C321A" w:rsidRDefault="00B523B2" w:rsidP="008C321A">
            <w:pPr>
              <w:spacing w:line="480" w:lineRule="exact"/>
              <w:rPr>
                <w:rFonts w:ascii="SimSun" w:hAnsi="SimSun"/>
                <w:sz w:val="28"/>
                <w:szCs w:val="28"/>
                <w:lang w:eastAsia="zh-TW"/>
              </w:rPr>
            </w:pPr>
            <w:r w:rsidRPr="00B523B2">
              <w:rPr>
                <w:rFonts w:ascii="SimSun" w:eastAsia="新細明體" w:hAnsi="SimSun"/>
                <w:sz w:val="28"/>
                <w:szCs w:val="28"/>
                <w:lang w:eastAsia="zh-TW"/>
              </w:rPr>
              <w:tab/>
              <w:t xml:space="preserve">F. </w:t>
            </w:r>
            <w:r w:rsidRPr="00B523B2">
              <w:rPr>
                <w:rFonts w:ascii="SimSun" w:eastAsia="新細明體" w:hAnsi="SimSun" w:hint="eastAsia"/>
                <w:sz w:val="28"/>
                <w:szCs w:val="28"/>
                <w:lang w:eastAsia="zh-TW"/>
              </w:rPr>
              <w:t>其他商務服務</w:t>
            </w:r>
          </w:p>
        </w:tc>
      </w:tr>
      <w:tr w:rsidR="008C321A" w:rsidRPr="008C321A" w:rsidTr="008C321A">
        <w:tc>
          <w:tcPr>
            <w:tcW w:w="1584" w:type="dxa"/>
            <w:vMerge/>
            <w:tcBorders>
              <w:bottom w:val="single" w:sz="4" w:space="0" w:color="auto"/>
            </w:tcBorders>
          </w:tcPr>
          <w:p w:rsidR="008C321A" w:rsidRPr="008C321A" w:rsidRDefault="008C321A" w:rsidP="008C321A">
            <w:pPr>
              <w:spacing w:line="480" w:lineRule="exact"/>
              <w:rPr>
                <w:rFonts w:ascii="SimSun" w:hAnsi="SimSun"/>
                <w:sz w:val="28"/>
                <w:szCs w:val="28"/>
                <w:lang w:eastAsia="zh-TW"/>
              </w:rPr>
            </w:pPr>
          </w:p>
        </w:tc>
        <w:tc>
          <w:tcPr>
            <w:tcW w:w="6912" w:type="dxa"/>
          </w:tcPr>
          <w:p w:rsidR="008C321A" w:rsidRPr="008C321A" w:rsidRDefault="00B523B2" w:rsidP="008C321A">
            <w:pPr>
              <w:spacing w:line="480" w:lineRule="exact"/>
              <w:ind w:leftChars="311" w:left="653"/>
              <w:rPr>
                <w:rFonts w:ascii="SimSun" w:hAnsi="SimSun"/>
                <w:sz w:val="28"/>
                <w:szCs w:val="28"/>
              </w:rPr>
            </w:pPr>
            <w:r w:rsidRPr="00B523B2">
              <w:rPr>
                <w:rFonts w:ascii="SimSun" w:eastAsia="新細明體" w:hAnsi="SimSun"/>
                <w:sz w:val="28"/>
                <w:szCs w:val="28"/>
                <w:lang w:eastAsia="zh-TW"/>
              </w:rPr>
              <w:t xml:space="preserve">r. </w:t>
            </w:r>
            <w:r w:rsidRPr="00B523B2">
              <w:rPr>
                <w:rFonts w:ascii="SimSun" w:eastAsia="新細明體" w:hAnsi="SimSun" w:hint="eastAsia"/>
                <w:sz w:val="28"/>
                <w:szCs w:val="28"/>
                <w:lang w:eastAsia="zh-TW"/>
              </w:rPr>
              <w:t>印刷和出版服務</w:t>
            </w:r>
            <w:r w:rsidRPr="00B523B2">
              <w:rPr>
                <w:rFonts w:ascii="SimSun" w:eastAsia="新細明體" w:hAnsi="SimSun"/>
                <w:sz w:val="28"/>
                <w:szCs w:val="28"/>
                <w:lang w:eastAsia="zh-TW"/>
              </w:rPr>
              <w:t xml:space="preserve"> (CPC88442)</w:t>
            </w:r>
          </w:p>
        </w:tc>
      </w:tr>
      <w:tr w:rsidR="008C321A" w:rsidRPr="008C321A" w:rsidTr="008C321A">
        <w:tc>
          <w:tcPr>
            <w:tcW w:w="1584" w:type="dxa"/>
            <w:tcBorders>
              <w:top w:val="single" w:sz="4" w:space="0" w:color="auto"/>
            </w:tcBorders>
          </w:tcPr>
          <w:p w:rsidR="008C321A" w:rsidRPr="008C321A" w:rsidRDefault="00B523B2" w:rsidP="008C321A">
            <w:pPr>
              <w:spacing w:line="480" w:lineRule="exact"/>
              <w:rPr>
                <w:rFonts w:ascii="SimSun" w:hAnsi="SimSun"/>
                <w:sz w:val="28"/>
                <w:szCs w:val="28"/>
                <w:lang w:eastAsia="zh-TW"/>
              </w:rPr>
            </w:pPr>
            <w:r w:rsidRPr="00B523B2">
              <w:rPr>
                <w:rFonts w:ascii="SimSun" w:eastAsia="新細明體" w:hAnsi="SimSun" w:hint="eastAsia"/>
                <w:sz w:val="28"/>
                <w:szCs w:val="28"/>
                <w:lang w:eastAsia="zh-TW"/>
              </w:rPr>
              <w:t>具體承諾</w:t>
            </w:r>
          </w:p>
        </w:tc>
        <w:tc>
          <w:tcPr>
            <w:tcW w:w="6912" w:type="dxa"/>
          </w:tcPr>
          <w:p w:rsidR="008C321A" w:rsidRPr="008C321A" w:rsidRDefault="00B523B2" w:rsidP="008C321A">
            <w:pPr>
              <w:spacing w:line="480" w:lineRule="exact"/>
              <w:rPr>
                <w:rFonts w:ascii="SimSun" w:hAnsi="SimSun"/>
                <w:bCs/>
                <w:sz w:val="28"/>
                <w:szCs w:val="28"/>
              </w:rPr>
            </w:pPr>
            <w:r w:rsidRPr="00B523B2">
              <w:rPr>
                <w:rFonts w:ascii="SimSun" w:eastAsia="新細明體" w:hAnsi="SimSun"/>
                <w:bCs/>
                <w:sz w:val="28"/>
                <w:szCs w:val="28"/>
                <w:lang w:eastAsia="zh-TW"/>
              </w:rPr>
              <w:t>1.</w:t>
            </w:r>
            <w:r w:rsidRPr="00B523B2">
              <w:rPr>
                <w:rFonts w:ascii="SimSun" w:eastAsia="新細明體" w:hAnsi="SimSun" w:hint="eastAsia"/>
                <w:bCs/>
                <w:sz w:val="28"/>
                <w:szCs w:val="28"/>
                <w:lang w:eastAsia="zh-TW"/>
              </w:rPr>
              <w:t>允許澳門服務提供者在內地設立合資、合作企業，從事出版物和其他印刷品的印刷業務，合資企業中澳門服務提供者擁有的股權比例不超過</w:t>
            </w:r>
            <w:r w:rsidRPr="00B523B2">
              <w:rPr>
                <w:rFonts w:ascii="SimSun" w:eastAsia="新細明體" w:hAnsi="SimSun"/>
                <w:bCs/>
                <w:sz w:val="28"/>
                <w:szCs w:val="28"/>
                <w:lang w:eastAsia="zh-TW"/>
              </w:rPr>
              <w:t>49%</w:t>
            </w:r>
            <w:r w:rsidRPr="00B523B2">
              <w:rPr>
                <w:rFonts w:ascii="SimSun" w:eastAsia="新細明體" w:hAnsi="SimSun" w:hint="eastAsia"/>
                <w:bCs/>
                <w:sz w:val="28"/>
                <w:szCs w:val="28"/>
                <w:lang w:eastAsia="zh-TW"/>
              </w:rPr>
              <w:t>，合作企業中內地方投資者應當</w:t>
            </w:r>
            <w:proofErr w:type="gramStart"/>
            <w:r w:rsidR="00B84015">
              <w:rPr>
                <w:rFonts w:ascii="SimSun" w:eastAsia="新細明體" w:hAnsi="SimSun" w:hint="eastAsia"/>
                <w:bCs/>
                <w:sz w:val="28"/>
                <w:szCs w:val="28"/>
                <w:lang w:eastAsia="zh-TW"/>
              </w:rPr>
              <w:t>佔</w:t>
            </w:r>
            <w:proofErr w:type="gramEnd"/>
            <w:r w:rsidRPr="00B523B2">
              <w:rPr>
                <w:rFonts w:ascii="SimSun" w:eastAsia="新細明體" w:hAnsi="SimSun" w:hint="eastAsia"/>
                <w:bCs/>
                <w:sz w:val="28"/>
                <w:szCs w:val="28"/>
                <w:lang w:eastAsia="zh-TW"/>
              </w:rPr>
              <w:t>主導地位。其中，在前海、</w:t>
            </w:r>
            <w:proofErr w:type="gramStart"/>
            <w:r w:rsidRPr="00B523B2">
              <w:rPr>
                <w:rFonts w:ascii="SimSun" w:eastAsia="新細明體" w:hAnsi="SimSun" w:hint="eastAsia"/>
                <w:bCs/>
                <w:sz w:val="28"/>
                <w:szCs w:val="28"/>
                <w:lang w:eastAsia="zh-TW"/>
              </w:rPr>
              <w:t>橫琴試點</w:t>
            </w:r>
            <w:proofErr w:type="gramEnd"/>
            <w:r w:rsidRPr="00B523B2">
              <w:rPr>
                <w:rFonts w:ascii="SimSun" w:eastAsia="新細明體" w:hAnsi="SimSun" w:hint="eastAsia"/>
                <w:bCs/>
                <w:sz w:val="28"/>
                <w:szCs w:val="28"/>
                <w:lang w:eastAsia="zh-TW"/>
              </w:rPr>
              <w:t>設立合資企業，澳門服務提供者擁有的股權比例不超過</w:t>
            </w:r>
            <w:r w:rsidRPr="00B523B2">
              <w:rPr>
                <w:rFonts w:ascii="SimSun" w:eastAsia="新細明體" w:hAnsi="SimSun"/>
                <w:bCs/>
                <w:sz w:val="28"/>
                <w:szCs w:val="28"/>
                <w:lang w:eastAsia="zh-TW"/>
              </w:rPr>
              <w:t>70%</w:t>
            </w:r>
            <w:r w:rsidRPr="00B523B2">
              <w:rPr>
                <w:rFonts w:ascii="SimSun" w:eastAsia="新細明體" w:hAnsi="SimSun" w:hint="eastAsia"/>
                <w:bCs/>
                <w:sz w:val="28"/>
                <w:szCs w:val="28"/>
                <w:lang w:eastAsia="zh-TW"/>
              </w:rPr>
              <w:t>。</w:t>
            </w:r>
            <w:r w:rsidR="008C321A" w:rsidRPr="008C321A">
              <w:rPr>
                <w:rStyle w:val="aa"/>
                <w:rFonts w:ascii="SimSun" w:hAnsi="SimSun"/>
                <w:sz w:val="28"/>
                <w:szCs w:val="28"/>
              </w:rPr>
              <w:footnoteReference w:id="2"/>
            </w:r>
          </w:p>
          <w:p w:rsidR="008C321A" w:rsidRPr="008C321A" w:rsidRDefault="00B523B2" w:rsidP="008C321A">
            <w:pPr>
              <w:spacing w:line="480" w:lineRule="exact"/>
              <w:rPr>
                <w:rFonts w:ascii="SimSun" w:hAnsi="SimSun"/>
                <w:bCs/>
                <w:sz w:val="28"/>
                <w:szCs w:val="28"/>
              </w:rPr>
            </w:pPr>
            <w:r w:rsidRPr="00B523B2">
              <w:rPr>
                <w:rFonts w:ascii="SimSun" w:eastAsia="新細明體" w:hAnsi="SimSun"/>
                <w:bCs/>
                <w:sz w:val="28"/>
                <w:szCs w:val="28"/>
                <w:lang w:eastAsia="zh-TW"/>
              </w:rPr>
              <w:t>2.</w:t>
            </w:r>
            <w:r w:rsidRPr="00B523B2">
              <w:rPr>
                <w:rFonts w:ascii="SimSun" w:eastAsia="新細明體" w:hAnsi="SimSun" w:hint="eastAsia"/>
                <w:bCs/>
                <w:sz w:val="28"/>
                <w:szCs w:val="28"/>
                <w:lang w:eastAsia="zh-TW"/>
              </w:rPr>
              <w:t>允許澳門服務提供者在內地設立獨資企業，提供包裝裝潢印刷品的印刷和裝訂服務。對澳門服務提供者在內地設立從事包裝裝潢印刷品的印刷企業的最低註冊資本要求，比照內地企業實行。</w:t>
            </w:r>
            <w:r w:rsidR="008C321A" w:rsidRPr="008C321A">
              <w:rPr>
                <w:rStyle w:val="aa"/>
                <w:rFonts w:ascii="SimSun" w:hAnsi="SimSun"/>
                <w:bCs/>
                <w:sz w:val="28"/>
                <w:szCs w:val="28"/>
              </w:rPr>
              <w:footnoteReference w:id="3"/>
            </w:r>
          </w:p>
          <w:p w:rsidR="008C321A" w:rsidRPr="008C321A" w:rsidRDefault="00B523B2" w:rsidP="008C321A">
            <w:pPr>
              <w:spacing w:line="480" w:lineRule="exact"/>
              <w:rPr>
                <w:rFonts w:ascii="SimSun" w:hAnsi="SimSun"/>
                <w:bCs/>
                <w:sz w:val="28"/>
                <w:szCs w:val="28"/>
              </w:rPr>
            </w:pPr>
            <w:r w:rsidRPr="00B523B2">
              <w:rPr>
                <w:rFonts w:ascii="SimSun" w:eastAsia="新細明體" w:hAnsi="SimSun"/>
                <w:bCs/>
                <w:sz w:val="28"/>
                <w:szCs w:val="28"/>
                <w:lang w:eastAsia="zh-TW"/>
              </w:rPr>
              <w:t>3.</w:t>
            </w:r>
            <w:r w:rsidRPr="00B523B2">
              <w:rPr>
                <w:rFonts w:ascii="SimSun" w:eastAsia="新細明體" w:hAnsi="SimSun" w:hint="eastAsia"/>
                <w:bCs/>
                <w:sz w:val="28"/>
                <w:szCs w:val="28"/>
                <w:lang w:eastAsia="zh-TW"/>
              </w:rPr>
              <w:t>允許澳門服務提供者在內地設立獨資、合資或</w:t>
            </w:r>
            <w:proofErr w:type="gramStart"/>
            <w:r w:rsidRPr="00B523B2">
              <w:rPr>
                <w:rFonts w:ascii="SimSun" w:eastAsia="新細明體" w:hAnsi="SimSun" w:hint="eastAsia"/>
                <w:bCs/>
                <w:sz w:val="28"/>
                <w:szCs w:val="28"/>
                <w:lang w:eastAsia="zh-TW"/>
              </w:rPr>
              <w:t>合作排</w:t>
            </w:r>
            <w:r w:rsidRPr="00B523B2">
              <w:rPr>
                <w:rFonts w:ascii="SimSun" w:eastAsia="新細明體" w:hAnsi="SimSun" w:hint="eastAsia"/>
                <w:bCs/>
                <w:sz w:val="28"/>
                <w:szCs w:val="28"/>
                <w:lang w:eastAsia="zh-TW"/>
              </w:rPr>
              <w:lastRenderedPageBreak/>
              <w:t>校製作</w:t>
            </w:r>
            <w:proofErr w:type="gramEnd"/>
            <w:r w:rsidRPr="00B523B2">
              <w:rPr>
                <w:rFonts w:ascii="SimSun" w:eastAsia="新細明體" w:hAnsi="SimSun" w:hint="eastAsia"/>
                <w:bCs/>
                <w:sz w:val="28"/>
                <w:szCs w:val="28"/>
                <w:lang w:eastAsia="zh-TW"/>
              </w:rPr>
              <w:t>服務公司，從事圖書的校對、設計、</w:t>
            </w:r>
            <w:proofErr w:type="gramStart"/>
            <w:r w:rsidRPr="00B523B2">
              <w:rPr>
                <w:rFonts w:ascii="SimSun" w:eastAsia="新細明體" w:hAnsi="SimSun" w:hint="eastAsia"/>
                <w:bCs/>
                <w:sz w:val="28"/>
                <w:szCs w:val="28"/>
                <w:lang w:eastAsia="zh-TW"/>
              </w:rPr>
              <w:t>排版等印前</w:t>
            </w:r>
            <w:proofErr w:type="gramEnd"/>
            <w:r w:rsidRPr="00B523B2">
              <w:rPr>
                <w:rFonts w:ascii="SimSun" w:eastAsia="新細明體" w:hAnsi="SimSun" w:hint="eastAsia"/>
                <w:bCs/>
                <w:sz w:val="28"/>
                <w:szCs w:val="28"/>
                <w:lang w:eastAsia="zh-TW"/>
              </w:rPr>
              <w:t>工作。</w:t>
            </w:r>
            <w:r w:rsidR="008C321A" w:rsidRPr="008C321A">
              <w:rPr>
                <w:rStyle w:val="aa"/>
                <w:rFonts w:ascii="SimSun" w:hAnsi="SimSun"/>
                <w:bCs/>
                <w:sz w:val="28"/>
                <w:szCs w:val="28"/>
              </w:rPr>
              <w:footnoteReference w:id="4"/>
            </w:r>
          </w:p>
          <w:p w:rsidR="008C321A" w:rsidRPr="008C321A" w:rsidRDefault="00B523B2" w:rsidP="008C321A">
            <w:pPr>
              <w:spacing w:line="480" w:lineRule="exact"/>
              <w:rPr>
                <w:rFonts w:ascii="SimSun" w:hAnsi="SimSun"/>
                <w:bCs/>
                <w:sz w:val="28"/>
                <w:szCs w:val="28"/>
              </w:rPr>
            </w:pPr>
            <w:r w:rsidRPr="00B523B2">
              <w:rPr>
                <w:rFonts w:ascii="SimSun" w:eastAsia="新細明體" w:hAnsi="SimSun"/>
                <w:bCs/>
                <w:sz w:val="28"/>
                <w:szCs w:val="28"/>
                <w:lang w:eastAsia="zh-TW"/>
              </w:rPr>
              <w:t>4.</w:t>
            </w:r>
            <w:r w:rsidRPr="00B523B2">
              <w:rPr>
                <w:rFonts w:ascii="SimSun" w:eastAsia="新細明體" w:hAnsi="SimSun" w:hint="eastAsia"/>
                <w:bCs/>
                <w:sz w:val="28"/>
                <w:szCs w:val="28"/>
                <w:lang w:eastAsia="zh-TW"/>
              </w:rPr>
              <w:t>簡化澳門圖書進口審批</w:t>
            </w:r>
            <w:r w:rsidR="002514C3">
              <w:rPr>
                <w:rFonts w:ascii="SimSun" w:eastAsia="新細明體" w:hAnsi="SimSun" w:hint="eastAsia"/>
                <w:bCs/>
                <w:sz w:val="28"/>
                <w:szCs w:val="28"/>
                <w:lang w:eastAsia="zh-TW"/>
              </w:rPr>
              <w:t>程序</w:t>
            </w:r>
            <w:r w:rsidRPr="00B523B2">
              <w:rPr>
                <w:rFonts w:ascii="SimSun" w:eastAsia="新細明體" w:hAnsi="SimSun" w:hint="eastAsia"/>
                <w:bCs/>
                <w:sz w:val="28"/>
                <w:szCs w:val="28"/>
                <w:lang w:eastAsia="zh-TW"/>
              </w:rPr>
              <w:t>，建立澳門圖書進口綠色通道。</w:t>
            </w:r>
            <w:r w:rsidR="008C321A" w:rsidRPr="008C321A">
              <w:rPr>
                <w:rStyle w:val="aa"/>
                <w:rFonts w:ascii="SimSun" w:hAnsi="SimSun"/>
                <w:bCs/>
                <w:sz w:val="28"/>
                <w:szCs w:val="28"/>
              </w:rPr>
              <w:footnoteReference w:id="5"/>
            </w:r>
          </w:p>
          <w:p w:rsidR="008C321A" w:rsidRPr="008C321A" w:rsidRDefault="00B523B2" w:rsidP="008C321A">
            <w:pPr>
              <w:spacing w:line="480" w:lineRule="exact"/>
              <w:rPr>
                <w:rFonts w:ascii="SimSun" w:hAnsi="SimSun"/>
                <w:bCs/>
                <w:sz w:val="28"/>
                <w:szCs w:val="28"/>
              </w:rPr>
            </w:pPr>
            <w:r w:rsidRPr="00B523B2">
              <w:rPr>
                <w:rFonts w:ascii="SimSun" w:eastAsia="新細明體" w:hAnsi="SimSun"/>
                <w:bCs/>
                <w:sz w:val="28"/>
                <w:szCs w:val="28"/>
                <w:lang w:eastAsia="zh-TW"/>
              </w:rPr>
              <w:t>5.</w:t>
            </w:r>
            <w:r w:rsidRPr="00B523B2">
              <w:rPr>
                <w:rFonts w:ascii="SimSun" w:eastAsia="新細明體" w:hAnsi="SimSun" w:hint="eastAsia"/>
                <w:bCs/>
                <w:sz w:val="28"/>
                <w:szCs w:val="28"/>
                <w:lang w:eastAsia="zh-TW"/>
              </w:rPr>
              <w:t>允許澳門服務提供者</w:t>
            </w:r>
            <w:r w:rsidR="00B84015">
              <w:rPr>
                <w:rFonts w:ascii="SimSun" w:eastAsia="新細明體" w:hAnsi="SimSun" w:hint="eastAsia"/>
                <w:bCs/>
                <w:sz w:val="28"/>
                <w:szCs w:val="28"/>
                <w:lang w:eastAsia="zh-TW"/>
              </w:rPr>
              <w:t>僱</w:t>
            </w:r>
            <w:r w:rsidRPr="00B523B2">
              <w:rPr>
                <w:rFonts w:ascii="SimSun" w:eastAsia="新細明體" w:hAnsi="SimSun" w:hint="eastAsia"/>
                <w:bCs/>
                <w:sz w:val="28"/>
                <w:szCs w:val="28"/>
                <w:lang w:eastAsia="zh-TW"/>
              </w:rPr>
              <w:t>用的合同服務提供者以自然人流動的方式在內地提供本部門或分部門分類項下的服務</w:t>
            </w:r>
            <w:r w:rsidR="008C321A" w:rsidRPr="008C321A">
              <w:rPr>
                <w:rFonts w:ascii="SimSun" w:hAnsi="SimSun"/>
                <w:bCs/>
                <w:sz w:val="28"/>
                <w:szCs w:val="28"/>
                <w:vertAlign w:val="superscript"/>
              </w:rPr>
              <w:footnoteReference w:id="6"/>
            </w:r>
            <w:r w:rsidRPr="00B523B2">
              <w:rPr>
                <w:rFonts w:ascii="SimSun" w:eastAsia="新細明體" w:hAnsi="SimSun" w:hint="eastAsia"/>
                <w:bCs/>
                <w:sz w:val="28"/>
                <w:szCs w:val="28"/>
                <w:lang w:eastAsia="zh-TW"/>
              </w:rPr>
              <w:t>。</w:t>
            </w:r>
          </w:p>
        </w:tc>
      </w:tr>
    </w:tbl>
    <w:p w:rsidR="008C321A" w:rsidRDefault="008C321A" w:rsidP="008C321A">
      <w:pPr>
        <w:spacing w:line="480" w:lineRule="exact"/>
        <w:jc w:val="center"/>
        <w:rPr>
          <w:rFonts w:ascii="SimSun" w:hAnsi="SimSun"/>
          <w:sz w:val="36"/>
          <w:szCs w:val="36"/>
        </w:rPr>
      </w:pPr>
    </w:p>
    <w:p w:rsidR="008C321A" w:rsidRDefault="008C321A" w:rsidP="008C321A">
      <w:pPr>
        <w:spacing w:line="480" w:lineRule="exact"/>
        <w:jc w:val="center"/>
        <w:rPr>
          <w:rFonts w:ascii="SimSun" w:hAnsi="SimSun"/>
          <w:sz w:val="36"/>
          <w:szCs w:val="36"/>
        </w:rPr>
      </w:pPr>
    </w:p>
    <w:p w:rsidR="008C321A" w:rsidRDefault="008C321A" w:rsidP="008C321A">
      <w:pPr>
        <w:spacing w:line="480" w:lineRule="exact"/>
        <w:jc w:val="center"/>
        <w:rPr>
          <w:rFonts w:ascii="SimSun" w:hAnsi="SimSun"/>
          <w:sz w:val="28"/>
          <w:szCs w:val="28"/>
        </w:rPr>
        <w:sectPr w:rsidR="008C321A" w:rsidSect="00916952">
          <w:footerReference w:type="default" r:id="rId8"/>
          <w:footerReference w:type="first" r:id="rId9"/>
          <w:footnotePr>
            <w:numStart w:val="163"/>
          </w:footnotePr>
          <w:type w:val="continuous"/>
          <w:pgSz w:w="11907" w:h="16840" w:code="9"/>
          <w:pgMar w:top="1135" w:right="1559" w:bottom="993" w:left="1797" w:header="851" w:footer="685" w:gutter="0"/>
          <w:pgNumType w:start="172"/>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rsidTr="007540AB">
        <w:trPr>
          <w:cantSplit/>
          <w:trHeight w:val="699"/>
        </w:trPr>
        <w:tc>
          <w:tcPr>
            <w:tcW w:w="1548" w:type="dxa"/>
            <w:vMerge w:val="restart"/>
            <w:tcBorders>
              <w:bottom w:val="nil"/>
            </w:tcBorders>
            <w:vAlign w:val="center"/>
          </w:tcPr>
          <w:p w:rsidR="00256C2E" w:rsidRPr="008C321A" w:rsidRDefault="00B523B2" w:rsidP="00071AD1">
            <w:pPr>
              <w:spacing w:line="480" w:lineRule="exact"/>
              <w:ind w:firstLineChars="50" w:firstLine="140"/>
              <w:rPr>
                <w:rFonts w:ascii="SimSun" w:hAnsi="SimSun"/>
                <w:sz w:val="28"/>
                <w:szCs w:val="28"/>
                <w:lang w:eastAsia="zh-TW"/>
              </w:rPr>
            </w:pPr>
            <w:r w:rsidRPr="00B523B2">
              <w:rPr>
                <w:rFonts w:ascii="SimSun" w:eastAsia="新細明體" w:hAnsi="SimSun" w:hint="eastAsia"/>
                <w:sz w:val="28"/>
                <w:szCs w:val="28"/>
                <w:lang w:eastAsia="zh-TW"/>
              </w:rPr>
              <w:lastRenderedPageBreak/>
              <w:t>部門或</w:t>
            </w:r>
          </w:p>
          <w:p w:rsidR="00256C2E" w:rsidRPr="008C321A" w:rsidRDefault="00B523B2" w:rsidP="00071AD1">
            <w:pPr>
              <w:spacing w:line="480" w:lineRule="exact"/>
              <w:ind w:firstLineChars="50" w:firstLine="140"/>
              <w:rPr>
                <w:rFonts w:ascii="SimSun" w:hAnsi="SimSun"/>
                <w:sz w:val="28"/>
                <w:szCs w:val="28"/>
              </w:rPr>
            </w:pPr>
            <w:r w:rsidRPr="00B523B2">
              <w:rPr>
                <w:rFonts w:ascii="SimSun" w:eastAsia="新細明體" w:hAnsi="SimSun" w:hint="eastAsia"/>
                <w:sz w:val="28"/>
                <w:szCs w:val="28"/>
                <w:lang w:eastAsia="zh-TW"/>
              </w:rPr>
              <w:t>分部門</w:t>
            </w:r>
          </w:p>
        </w:tc>
        <w:tc>
          <w:tcPr>
            <w:tcW w:w="6974" w:type="dxa"/>
            <w:tcBorders>
              <w:bottom w:val="single" w:sz="4" w:space="0" w:color="auto"/>
            </w:tcBorders>
            <w:vAlign w:val="center"/>
          </w:tcPr>
          <w:p w:rsidR="00256C2E" w:rsidRPr="008C321A" w:rsidRDefault="00B523B2" w:rsidP="00071AD1">
            <w:pPr>
              <w:tabs>
                <w:tab w:val="left" w:pos="612"/>
              </w:tabs>
              <w:spacing w:line="480" w:lineRule="exact"/>
              <w:rPr>
                <w:rFonts w:ascii="SimSun" w:hAnsi="SimSun"/>
                <w:sz w:val="28"/>
                <w:szCs w:val="28"/>
              </w:rPr>
            </w:pPr>
            <w:r w:rsidRPr="00B523B2">
              <w:rPr>
                <w:rFonts w:ascii="SimSun" w:eastAsia="新細明體" w:hAnsi="SimSun"/>
                <w:sz w:val="28"/>
                <w:szCs w:val="28"/>
                <w:lang w:eastAsia="zh-TW"/>
              </w:rPr>
              <w:t xml:space="preserve">4. </w:t>
            </w:r>
            <w:r w:rsidRPr="00B523B2">
              <w:rPr>
                <w:rFonts w:ascii="SimSun" w:eastAsia="新細明體" w:hAnsi="SimSun" w:hint="eastAsia"/>
                <w:sz w:val="28"/>
                <w:szCs w:val="28"/>
                <w:lang w:eastAsia="zh-TW"/>
              </w:rPr>
              <w:t>分銷服務</w:t>
            </w:r>
          </w:p>
        </w:tc>
      </w:tr>
      <w:tr w:rsidR="00256C2E" w:rsidRPr="008C321A" w:rsidTr="007540AB">
        <w:trPr>
          <w:cantSplit/>
          <w:trHeight w:val="599"/>
        </w:trPr>
        <w:tc>
          <w:tcPr>
            <w:tcW w:w="1548" w:type="dxa"/>
            <w:vMerge/>
            <w:tcBorders>
              <w:bottom w:val="nil"/>
            </w:tcBorders>
          </w:tcPr>
          <w:p w:rsidR="00256C2E" w:rsidRPr="008C321A" w:rsidRDefault="00256C2E" w:rsidP="00071AD1">
            <w:pPr>
              <w:spacing w:line="480" w:lineRule="exact"/>
              <w:rPr>
                <w:rFonts w:ascii="SimSun" w:hAnsi="SimSun"/>
                <w:sz w:val="28"/>
                <w:szCs w:val="28"/>
              </w:rPr>
            </w:pPr>
          </w:p>
        </w:tc>
        <w:tc>
          <w:tcPr>
            <w:tcW w:w="6974" w:type="dxa"/>
            <w:tcBorders>
              <w:bottom w:val="nil"/>
            </w:tcBorders>
            <w:vAlign w:val="center"/>
          </w:tcPr>
          <w:p w:rsidR="00256C2E" w:rsidRPr="008C321A" w:rsidRDefault="00B523B2" w:rsidP="00071AD1">
            <w:pPr>
              <w:tabs>
                <w:tab w:val="left" w:pos="972"/>
              </w:tabs>
              <w:spacing w:line="480" w:lineRule="exact"/>
              <w:ind w:left="718"/>
              <w:rPr>
                <w:rFonts w:ascii="SimSun" w:hAnsi="SimSun"/>
                <w:sz w:val="28"/>
                <w:szCs w:val="28"/>
              </w:rPr>
            </w:pPr>
            <w:r w:rsidRPr="00B523B2">
              <w:rPr>
                <w:rFonts w:ascii="SimSun" w:eastAsia="新細明體" w:hAnsi="SimSun"/>
                <w:sz w:val="28"/>
                <w:szCs w:val="28"/>
                <w:lang w:eastAsia="zh-TW"/>
              </w:rPr>
              <w:t xml:space="preserve">B. </w:t>
            </w:r>
            <w:r w:rsidRPr="00B523B2">
              <w:rPr>
                <w:rFonts w:ascii="SimSun" w:eastAsia="新細明體" w:hAnsi="SimSun" w:hint="eastAsia"/>
                <w:sz w:val="28"/>
                <w:szCs w:val="28"/>
                <w:lang w:eastAsia="zh-TW"/>
              </w:rPr>
              <w:t>批發銷售服務（圖書、報紙、雜誌、文物的批發銷售服務）</w:t>
            </w:r>
          </w:p>
        </w:tc>
      </w:tr>
    </w:tbl>
    <w:p w:rsidR="008C321A" w:rsidRDefault="008C321A" w:rsidP="00071AD1">
      <w:pPr>
        <w:spacing w:line="480" w:lineRule="exact"/>
        <w:jc w:val="center"/>
        <w:rPr>
          <w:rFonts w:ascii="SimSun" w:hAnsi="SimSun"/>
          <w:sz w:val="28"/>
          <w:szCs w:val="28"/>
        </w:rPr>
        <w:sectPr w:rsidR="008C321A" w:rsidSect="008C321A">
          <w:type w:val="continuous"/>
          <w:pgSz w:w="11907" w:h="16840" w:code="9"/>
          <w:pgMar w:top="1135" w:right="1559" w:bottom="993" w:left="1797" w:header="851" w:footer="685" w:gutter="0"/>
          <w:cols w:space="425"/>
          <w:titlePg/>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c>
          <w:tcPr>
            <w:tcW w:w="1548" w:type="dxa"/>
          </w:tcPr>
          <w:p w:rsidR="00256C2E" w:rsidRPr="008C321A" w:rsidRDefault="00B523B2" w:rsidP="00071AD1">
            <w:pPr>
              <w:spacing w:line="480" w:lineRule="exact"/>
              <w:jc w:val="center"/>
              <w:rPr>
                <w:rFonts w:ascii="SimSun" w:hAnsi="SimSun"/>
                <w:sz w:val="28"/>
                <w:szCs w:val="28"/>
              </w:rPr>
            </w:pPr>
            <w:r w:rsidRPr="00B523B2">
              <w:rPr>
                <w:rFonts w:ascii="SimSun" w:eastAsia="新細明體" w:hAnsi="SimSun" w:hint="eastAsia"/>
                <w:sz w:val="28"/>
                <w:szCs w:val="28"/>
                <w:lang w:eastAsia="zh-TW"/>
              </w:rPr>
              <w:lastRenderedPageBreak/>
              <w:t>具體承諾</w:t>
            </w:r>
          </w:p>
        </w:tc>
        <w:tc>
          <w:tcPr>
            <w:tcW w:w="6974" w:type="dxa"/>
            <w:vAlign w:val="center"/>
          </w:tcPr>
          <w:p w:rsidR="00256C2E" w:rsidRPr="008C321A" w:rsidRDefault="00B523B2" w:rsidP="007A3379">
            <w:pPr>
              <w:adjustRightInd w:val="0"/>
              <w:snapToGrid w:val="0"/>
              <w:spacing w:beforeLines="75" w:afterLines="75"/>
              <w:ind w:left="1"/>
              <w:rPr>
                <w:rFonts w:ascii="SimSun" w:hAnsi="SimSun"/>
                <w:sz w:val="28"/>
                <w:szCs w:val="28"/>
              </w:rPr>
            </w:pPr>
            <w:r w:rsidRPr="00B523B2">
              <w:rPr>
                <w:rFonts w:ascii="SimSun" w:eastAsia="新細明體" w:hAnsi="SimSun"/>
                <w:sz w:val="28"/>
                <w:szCs w:val="28"/>
                <w:lang w:eastAsia="zh-TW"/>
              </w:rPr>
              <w:t>1.</w:t>
            </w:r>
            <w:r w:rsidRPr="00B523B2">
              <w:rPr>
                <w:rFonts w:ascii="SimSun" w:eastAsia="新細明體" w:hAnsi="SimSun" w:hint="eastAsia"/>
                <w:sz w:val="28"/>
                <w:szCs w:val="28"/>
                <w:lang w:eastAsia="zh-TW"/>
              </w:rPr>
              <w:t>允許澳門服務提供者以獨資形式在內地設立的批發商業企業經營圖書、報紙、雜誌。</w:t>
            </w:r>
            <w:r w:rsidR="00256C2E" w:rsidRPr="008C321A">
              <w:rPr>
                <w:rStyle w:val="aa"/>
                <w:rFonts w:ascii="SimSun" w:hAnsi="SimSun"/>
                <w:sz w:val="28"/>
                <w:szCs w:val="28"/>
              </w:rPr>
              <w:footnoteReference w:id="7"/>
            </w:r>
          </w:p>
          <w:p w:rsidR="00E14A3B" w:rsidRPr="008C321A" w:rsidRDefault="00B523B2" w:rsidP="007A3379">
            <w:pPr>
              <w:adjustRightInd w:val="0"/>
              <w:snapToGrid w:val="0"/>
              <w:spacing w:beforeLines="75" w:afterLines="75"/>
              <w:ind w:left="1"/>
              <w:rPr>
                <w:rFonts w:ascii="SimSun" w:hAnsi="SimSun"/>
                <w:sz w:val="28"/>
                <w:szCs w:val="28"/>
              </w:rPr>
            </w:pPr>
            <w:r w:rsidRPr="00B523B2">
              <w:rPr>
                <w:rFonts w:ascii="SimSun" w:eastAsia="新細明體" w:hAnsi="SimSun"/>
                <w:sz w:val="28"/>
                <w:szCs w:val="28"/>
                <w:lang w:eastAsia="zh-TW"/>
              </w:rPr>
              <w:t>2.</w:t>
            </w:r>
            <w:r w:rsidRPr="00B523B2">
              <w:rPr>
                <w:rFonts w:ascii="SimSun" w:eastAsia="新細明體" w:hAnsi="SimSun" w:hint="eastAsia"/>
                <w:sz w:val="28"/>
                <w:szCs w:val="28"/>
                <w:lang w:eastAsia="zh-TW"/>
              </w:rPr>
              <w:t>對澳門服務提供者在內地設立從事出版物分銷的企業的最低註冊資本要求，比照內地企業實行。</w:t>
            </w:r>
            <w:r w:rsidR="00E14A3B" w:rsidRPr="008C321A">
              <w:rPr>
                <w:rStyle w:val="aa"/>
                <w:rFonts w:ascii="SimSun" w:hAnsi="SimSun"/>
                <w:sz w:val="28"/>
                <w:szCs w:val="28"/>
              </w:rPr>
              <w:footnoteReference w:id="8"/>
            </w:r>
          </w:p>
        </w:tc>
      </w:tr>
    </w:tbl>
    <w:p w:rsidR="00256C2E" w:rsidRPr="008C321A" w:rsidRDefault="00256C2E" w:rsidP="00256C2E">
      <w:pPr>
        <w:snapToGrid w:val="0"/>
        <w:spacing w:line="480" w:lineRule="exact"/>
        <w:rPr>
          <w:rFonts w:ascii="SimSun" w:hAnsi="SimSun"/>
        </w:rPr>
      </w:pPr>
    </w:p>
    <w:p w:rsidR="00256C2E" w:rsidRPr="008C321A" w:rsidRDefault="00256C2E" w:rsidP="007A3379">
      <w:pPr>
        <w:adjustRightInd w:val="0"/>
        <w:snapToGrid w:val="0"/>
        <w:spacing w:beforeLines="75" w:afterLines="75"/>
        <w:rPr>
          <w:rFonts w:ascii="SimSun" w:hAnsi="SimSun"/>
        </w:rPr>
      </w:pPr>
      <w:r w:rsidRPr="008C321A">
        <w:rPr>
          <w:rFonts w:ascii="SimSun" w:hAnsi="SimSu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Height w:val="699"/>
        </w:trPr>
        <w:tc>
          <w:tcPr>
            <w:tcW w:w="1548" w:type="dxa"/>
            <w:vMerge w:val="restart"/>
            <w:vAlign w:val="center"/>
          </w:tcPr>
          <w:p w:rsidR="00256C2E" w:rsidRPr="008C321A" w:rsidRDefault="00B523B2" w:rsidP="00071AD1">
            <w:pPr>
              <w:spacing w:line="480" w:lineRule="exact"/>
              <w:ind w:firstLineChars="50" w:firstLine="140"/>
              <w:rPr>
                <w:rFonts w:ascii="SimSun" w:hAnsi="SimSun"/>
                <w:sz w:val="28"/>
                <w:szCs w:val="28"/>
                <w:lang w:eastAsia="zh-TW"/>
              </w:rPr>
            </w:pPr>
            <w:r w:rsidRPr="00B523B2">
              <w:rPr>
                <w:rFonts w:ascii="SimSun" w:eastAsia="新細明體" w:hAnsi="SimSun" w:hint="eastAsia"/>
                <w:sz w:val="28"/>
                <w:szCs w:val="28"/>
                <w:lang w:eastAsia="zh-TW"/>
              </w:rPr>
              <w:lastRenderedPageBreak/>
              <w:t>部門或</w:t>
            </w:r>
          </w:p>
          <w:p w:rsidR="00256C2E" w:rsidRPr="008C321A" w:rsidRDefault="00B523B2" w:rsidP="00071AD1">
            <w:pPr>
              <w:spacing w:line="480" w:lineRule="exact"/>
              <w:ind w:firstLineChars="50" w:firstLine="140"/>
              <w:rPr>
                <w:rFonts w:ascii="SimSun" w:hAnsi="SimSun"/>
                <w:sz w:val="28"/>
                <w:szCs w:val="28"/>
              </w:rPr>
            </w:pPr>
            <w:r w:rsidRPr="00B523B2">
              <w:rPr>
                <w:rFonts w:ascii="SimSun" w:eastAsia="新細明體" w:hAnsi="SimSun" w:hint="eastAsia"/>
                <w:sz w:val="28"/>
                <w:szCs w:val="28"/>
                <w:lang w:eastAsia="zh-TW"/>
              </w:rPr>
              <w:t>分部門</w:t>
            </w:r>
          </w:p>
        </w:tc>
        <w:tc>
          <w:tcPr>
            <w:tcW w:w="6974" w:type="dxa"/>
            <w:vAlign w:val="center"/>
          </w:tcPr>
          <w:p w:rsidR="00256C2E" w:rsidRPr="008C321A" w:rsidRDefault="00B523B2" w:rsidP="00071AD1">
            <w:pPr>
              <w:tabs>
                <w:tab w:val="left" w:pos="612"/>
              </w:tabs>
              <w:spacing w:line="480" w:lineRule="exact"/>
              <w:rPr>
                <w:rFonts w:ascii="SimSun" w:hAnsi="SimSun"/>
                <w:sz w:val="28"/>
                <w:szCs w:val="28"/>
              </w:rPr>
            </w:pPr>
            <w:r w:rsidRPr="00B523B2">
              <w:rPr>
                <w:rFonts w:ascii="SimSun" w:eastAsia="新細明體" w:hAnsi="SimSun"/>
                <w:sz w:val="28"/>
                <w:szCs w:val="28"/>
                <w:lang w:eastAsia="zh-TW"/>
              </w:rPr>
              <w:t xml:space="preserve">4. </w:t>
            </w:r>
            <w:r w:rsidRPr="00B523B2">
              <w:rPr>
                <w:rFonts w:ascii="SimSun" w:eastAsia="新細明體" w:hAnsi="SimSun" w:hint="eastAsia"/>
                <w:sz w:val="28"/>
                <w:szCs w:val="28"/>
                <w:lang w:eastAsia="zh-TW"/>
              </w:rPr>
              <w:t>分銷服務</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vAlign w:val="center"/>
          </w:tcPr>
          <w:p w:rsidR="00256C2E" w:rsidRPr="008C321A" w:rsidRDefault="00B523B2" w:rsidP="00071AD1">
            <w:pPr>
              <w:tabs>
                <w:tab w:val="left" w:pos="972"/>
              </w:tabs>
              <w:spacing w:line="480" w:lineRule="exact"/>
              <w:ind w:left="718"/>
              <w:rPr>
                <w:rFonts w:ascii="SimSun" w:hAnsi="SimSun"/>
                <w:sz w:val="28"/>
                <w:szCs w:val="28"/>
              </w:rPr>
            </w:pPr>
            <w:r w:rsidRPr="00B523B2">
              <w:rPr>
                <w:rFonts w:ascii="SimSun" w:eastAsia="新細明體" w:hAnsi="SimSun"/>
                <w:sz w:val="28"/>
                <w:szCs w:val="28"/>
                <w:lang w:eastAsia="zh-TW"/>
              </w:rPr>
              <w:t xml:space="preserve">C. </w:t>
            </w:r>
            <w:r w:rsidRPr="00B523B2">
              <w:rPr>
                <w:rFonts w:ascii="SimSun" w:eastAsia="新細明體" w:hAnsi="SimSun" w:hint="eastAsia"/>
                <w:sz w:val="28"/>
                <w:szCs w:val="28"/>
                <w:lang w:eastAsia="zh-TW"/>
              </w:rPr>
              <w:t>零售服務（圖書、報紙、雜誌、文物的零售服務）</w:t>
            </w:r>
          </w:p>
        </w:tc>
      </w:tr>
      <w:tr w:rsidR="00256C2E" w:rsidRPr="008C321A">
        <w:tc>
          <w:tcPr>
            <w:tcW w:w="1548" w:type="dxa"/>
          </w:tcPr>
          <w:p w:rsidR="00256C2E" w:rsidRPr="008C321A" w:rsidRDefault="00B523B2" w:rsidP="00071AD1">
            <w:pPr>
              <w:spacing w:line="480" w:lineRule="exact"/>
              <w:jc w:val="center"/>
              <w:rPr>
                <w:rFonts w:ascii="SimSun" w:hAnsi="SimSun"/>
                <w:sz w:val="28"/>
                <w:szCs w:val="28"/>
              </w:rPr>
            </w:pPr>
            <w:r w:rsidRPr="00B523B2">
              <w:rPr>
                <w:rFonts w:ascii="SimSun" w:eastAsia="新細明體" w:hAnsi="SimSun" w:hint="eastAsia"/>
                <w:sz w:val="28"/>
                <w:szCs w:val="28"/>
                <w:lang w:eastAsia="zh-TW"/>
              </w:rPr>
              <w:t>具體承諾</w:t>
            </w:r>
          </w:p>
        </w:tc>
        <w:tc>
          <w:tcPr>
            <w:tcW w:w="6974" w:type="dxa"/>
            <w:vAlign w:val="center"/>
          </w:tcPr>
          <w:p w:rsidR="00256C2E" w:rsidRPr="008C321A" w:rsidRDefault="00B523B2" w:rsidP="007A3379">
            <w:pPr>
              <w:adjustRightInd w:val="0"/>
              <w:snapToGrid w:val="0"/>
              <w:spacing w:beforeLines="75" w:afterLines="75"/>
              <w:ind w:left="1"/>
              <w:rPr>
                <w:rFonts w:ascii="SimSun" w:hAnsi="SimSun"/>
                <w:sz w:val="28"/>
                <w:szCs w:val="28"/>
              </w:rPr>
            </w:pPr>
            <w:r w:rsidRPr="00B523B2">
              <w:rPr>
                <w:rFonts w:ascii="SimSun" w:eastAsia="新細明體" w:hAnsi="SimSun"/>
                <w:sz w:val="28"/>
                <w:szCs w:val="28"/>
                <w:lang w:eastAsia="zh-TW"/>
              </w:rPr>
              <w:t>1.</w:t>
            </w:r>
            <w:r w:rsidRPr="00B523B2">
              <w:rPr>
                <w:rFonts w:ascii="SimSun" w:eastAsia="新細明體" w:hAnsi="SimSun" w:hint="eastAsia"/>
                <w:sz w:val="28"/>
                <w:szCs w:val="28"/>
                <w:lang w:eastAsia="zh-TW"/>
              </w:rPr>
              <w:t>允許澳門服務提供者以獨資形式在內地設立的零售商業企業經營圖書、報紙、雜誌。</w:t>
            </w:r>
            <w:r w:rsidR="00256C2E" w:rsidRPr="008C321A">
              <w:rPr>
                <w:rStyle w:val="aa"/>
                <w:rFonts w:ascii="SimSun" w:hAnsi="SimSun"/>
                <w:sz w:val="28"/>
                <w:szCs w:val="28"/>
              </w:rPr>
              <w:footnoteReference w:id="9"/>
            </w:r>
          </w:p>
          <w:p w:rsidR="00FA008A" w:rsidRPr="008C321A" w:rsidRDefault="00B523B2" w:rsidP="007A3379">
            <w:pPr>
              <w:adjustRightInd w:val="0"/>
              <w:snapToGrid w:val="0"/>
              <w:spacing w:beforeLines="75" w:afterLines="75"/>
              <w:ind w:left="1"/>
              <w:rPr>
                <w:rFonts w:ascii="SimSun" w:hAnsi="SimSun"/>
                <w:sz w:val="28"/>
                <w:szCs w:val="28"/>
              </w:rPr>
            </w:pPr>
            <w:r w:rsidRPr="00B523B2">
              <w:rPr>
                <w:rFonts w:ascii="SimSun" w:eastAsia="新細明體" w:hAnsi="SimSun"/>
                <w:sz w:val="28"/>
                <w:szCs w:val="28"/>
                <w:lang w:eastAsia="zh-TW"/>
              </w:rPr>
              <w:t>2.</w:t>
            </w:r>
            <w:r w:rsidRPr="00B523B2">
              <w:rPr>
                <w:rFonts w:ascii="SimSun" w:eastAsia="新細明體" w:hAnsi="SimSun" w:hint="eastAsia"/>
                <w:sz w:val="28"/>
                <w:szCs w:val="28"/>
                <w:lang w:eastAsia="zh-TW"/>
              </w:rPr>
              <w:t>對於同一澳門服務提供者在內地累計開設店鋪超過</w:t>
            </w:r>
            <w:r w:rsidRPr="00B523B2">
              <w:rPr>
                <w:rFonts w:ascii="SimSun" w:eastAsia="新細明體" w:hAnsi="SimSun"/>
                <w:sz w:val="28"/>
                <w:szCs w:val="28"/>
                <w:lang w:eastAsia="zh-TW"/>
              </w:rPr>
              <w:t>30</w:t>
            </w:r>
            <w:r w:rsidRPr="00B523B2">
              <w:rPr>
                <w:rFonts w:ascii="SimSun" w:eastAsia="新細明體" w:hAnsi="SimSun" w:hint="eastAsia"/>
                <w:sz w:val="28"/>
                <w:szCs w:val="28"/>
                <w:lang w:eastAsia="zh-TW"/>
              </w:rPr>
              <w:t>家的，如經營商品包括圖書、報紙、雜誌等商品，且上述商品屬於不同品牌，來自不同供應商的，允許澳門服務提供者以獨資、合資形式從事圖書、報紙、雜誌的零售服務。</w:t>
            </w:r>
            <w:r w:rsidR="009212FE" w:rsidRPr="008C321A">
              <w:rPr>
                <w:rStyle w:val="aa"/>
                <w:rFonts w:ascii="SimSun" w:hAnsi="SimSun"/>
                <w:sz w:val="28"/>
                <w:szCs w:val="28"/>
              </w:rPr>
              <w:footnoteReference w:id="10"/>
            </w:r>
          </w:p>
          <w:p w:rsidR="002312D2" w:rsidRPr="008C321A" w:rsidRDefault="00B523B2" w:rsidP="007A3379">
            <w:pPr>
              <w:adjustRightInd w:val="0"/>
              <w:snapToGrid w:val="0"/>
              <w:spacing w:beforeLines="75" w:afterLines="75"/>
              <w:ind w:left="1"/>
              <w:rPr>
                <w:rFonts w:ascii="SimSun" w:hAnsi="SimSun"/>
                <w:sz w:val="28"/>
                <w:szCs w:val="28"/>
              </w:rPr>
            </w:pPr>
            <w:r w:rsidRPr="00B523B2">
              <w:rPr>
                <w:rFonts w:ascii="SimSun" w:eastAsia="新細明體" w:hAnsi="SimSun"/>
                <w:sz w:val="28"/>
                <w:szCs w:val="28"/>
                <w:lang w:eastAsia="zh-TW"/>
              </w:rPr>
              <w:t>3.</w:t>
            </w:r>
            <w:r w:rsidRPr="00B523B2">
              <w:rPr>
                <w:rFonts w:ascii="SimSun" w:eastAsia="新細明體" w:hAnsi="SimSun" w:hint="eastAsia"/>
                <w:sz w:val="28"/>
                <w:szCs w:val="28"/>
                <w:lang w:eastAsia="zh-TW"/>
              </w:rPr>
              <w:t>對澳門服務提供者在內地設立從事出版物分銷的企業的最低註冊資本要求，比照內地企業實行。</w:t>
            </w:r>
            <w:r w:rsidR="002312D2" w:rsidRPr="008C321A">
              <w:rPr>
                <w:rStyle w:val="aa"/>
                <w:rFonts w:ascii="SimSun" w:hAnsi="SimSun"/>
                <w:sz w:val="28"/>
                <w:szCs w:val="28"/>
              </w:rPr>
              <w:footnoteReference w:id="11"/>
            </w:r>
          </w:p>
          <w:p w:rsidR="009212FE" w:rsidRPr="008C321A" w:rsidRDefault="00B523B2" w:rsidP="007A3379">
            <w:pPr>
              <w:adjustRightInd w:val="0"/>
              <w:snapToGrid w:val="0"/>
              <w:spacing w:beforeLines="75" w:afterLines="75"/>
              <w:ind w:left="1"/>
              <w:rPr>
                <w:rFonts w:ascii="SimSun" w:hAnsi="SimSun"/>
                <w:sz w:val="28"/>
                <w:szCs w:val="28"/>
              </w:rPr>
            </w:pPr>
            <w:r w:rsidRPr="00B523B2">
              <w:rPr>
                <w:rFonts w:ascii="SimSun" w:eastAsia="新細明體" w:hAnsi="SimSun"/>
                <w:sz w:val="28"/>
                <w:szCs w:val="28"/>
                <w:lang w:eastAsia="zh-TW"/>
              </w:rPr>
              <w:t>4.</w:t>
            </w:r>
            <w:r w:rsidRPr="00B523B2">
              <w:rPr>
                <w:rFonts w:ascii="SimSun" w:eastAsia="新細明體" w:hAnsi="SimSun" w:hint="eastAsia"/>
                <w:sz w:val="28"/>
                <w:szCs w:val="28"/>
                <w:lang w:eastAsia="zh-TW"/>
              </w:rPr>
              <w:t>允許澳門服務提供者</w:t>
            </w:r>
            <w:r w:rsidR="00B84015">
              <w:rPr>
                <w:rFonts w:ascii="SimSun" w:eastAsia="新細明體" w:hAnsi="SimSun" w:hint="eastAsia"/>
                <w:sz w:val="28"/>
                <w:szCs w:val="28"/>
                <w:lang w:eastAsia="zh-TW"/>
              </w:rPr>
              <w:t>僱</w:t>
            </w:r>
            <w:r w:rsidRPr="00B523B2">
              <w:rPr>
                <w:rFonts w:ascii="SimSun" w:eastAsia="新細明體" w:hAnsi="SimSun" w:hint="eastAsia"/>
                <w:sz w:val="28"/>
                <w:szCs w:val="28"/>
                <w:lang w:eastAsia="zh-TW"/>
              </w:rPr>
              <w:t>用的合同服務提供者以自然人流動的方式在內地提供本部門或分部門分類項下的服務。</w:t>
            </w:r>
            <w:r w:rsidR="00A62C28" w:rsidRPr="008C321A">
              <w:rPr>
                <w:rStyle w:val="aa"/>
                <w:rFonts w:ascii="SimSun" w:hAnsi="SimSun"/>
                <w:sz w:val="28"/>
                <w:szCs w:val="28"/>
              </w:rPr>
              <w:footnoteReference w:id="12"/>
            </w:r>
          </w:p>
        </w:tc>
      </w:tr>
    </w:tbl>
    <w:p w:rsidR="00256C2E" w:rsidRPr="008C321A" w:rsidRDefault="00256C2E" w:rsidP="00256C2E">
      <w:pPr>
        <w:widowControl/>
        <w:spacing w:line="480" w:lineRule="exact"/>
        <w:jc w:val="left"/>
        <w:rPr>
          <w:rFonts w:ascii="SimSun" w:hAnsi="SimSun"/>
          <w:sz w:val="28"/>
          <w:szCs w:val="28"/>
        </w:rPr>
      </w:pPr>
      <w:r w:rsidRPr="008C321A">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Pr>
        <w:tc>
          <w:tcPr>
            <w:tcW w:w="1548" w:type="dxa"/>
            <w:vMerge w:val="restart"/>
            <w:vAlign w:val="center"/>
          </w:tcPr>
          <w:p w:rsidR="00256C2E" w:rsidRPr="008C321A" w:rsidRDefault="00256C2E" w:rsidP="00071AD1">
            <w:pPr>
              <w:spacing w:line="480" w:lineRule="exact"/>
              <w:rPr>
                <w:rFonts w:ascii="SimSun" w:hAnsi="SimSun"/>
                <w:sz w:val="28"/>
                <w:szCs w:val="28"/>
              </w:rPr>
            </w:pPr>
            <w:r w:rsidRPr="008C321A">
              <w:rPr>
                <w:rFonts w:ascii="SimSun" w:hAnsi="SimSun"/>
                <w:sz w:val="28"/>
                <w:szCs w:val="28"/>
              </w:rPr>
              <w:lastRenderedPageBreak/>
              <w:br w:type="page"/>
            </w:r>
            <w:r w:rsidR="00B523B2" w:rsidRPr="00B523B2">
              <w:rPr>
                <w:rFonts w:ascii="SimSun" w:eastAsia="新細明體" w:hAnsi="SimSun" w:hint="eastAsia"/>
                <w:sz w:val="28"/>
                <w:szCs w:val="28"/>
                <w:lang w:eastAsia="zh-TW"/>
              </w:rPr>
              <w:t>部門或</w:t>
            </w:r>
          </w:p>
          <w:p w:rsidR="00256C2E" w:rsidRPr="008C321A" w:rsidRDefault="00B523B2" w:rsidP="00071AD1">
            <w:pPr>
              <w:spacing w:line="480" w:lineRule="exact"/>
              <w:rPr>
                <w:rFonts w:ascii="SimSun" w:hAnsi="SimSun"/>
                <w:sz w:val="28"/>
                <w:szCs w:val="28"/>
              </w:rPr>
            </w:pPr>
            <w:r w:rsidRPr="00B523B2">
              <w:rPr>
                <w:rFonts w:ascii="SimSun" w:eastAsia="新細明體" w:hAnsi="SimSun" w:hint="eastAsia"/>
                <w:sz w:val="28"/>
                <w:szCs w:val="28"/>
                <w:lang w:eastAsia="zh-TW"/>
              </w:rPr>
              <w:t>分部門</w:t>
            </w:r>
          </w:p>
        </w:tc>
        <w:tc>
          <w:tcPr>
            <w:tcW w:w="6974" w:type="dxa"/>
          </w:tcPr>
          <w:p w:rsidR="00256C2E" w:rsidRPr="008C321A" w:rsidRDefault="00B523B2" w:rsidP="007A3379">
            <w:pPr>
              <w:spacing w:line="480" w:lineRule="exact"/>
              <w:rPr>
                <w:rFonts w:ascii="SimSun" w:hAnsi="SimSun"/>
                <w:sz w:val="28"/>
                <w:szCs w:val="28"/>
              </w:rPr>
            </w:pPr>
            <w:r w:rsidRPr="00B523B2">
              <w:rPr>
                <w:rFonts w:ascii="SimSun" w:eastAsia="新細明體" w:hAnsi="SimSun"/>
                <w:sz w:val="28"/>
                <w:szCs w:val="28"/>
                <w:lang w:eastAsia="zh-TW"/>
              </w:rPr>
              <w:t xml:space="preserve">2. </w:t>
            </w:r>
            <w:r w:rsidR="00AD4467">
              <w:rPr>
                <w:rFonts w:ascii="SimSun" w:eastAsia="新細明體" w:hAnsi="SimSun" w:hint="eastAsia"/>
                <w:sz w:val="28"/>
                <w:szCs w:val="28"/>
                <w:lang w:eastAsia="zh-TW"/>
              </w:rPr>
              <w:t>通</w:t>
            </w:r>
            <w:r w:rsidR="007A3379">
              <w:rPr>
                <w:rFonts w:ascii="SimSun" w:eastAsia="新細明體" w:hAnsi="SimSun" w:hint="eastAsia"/>
                <w:sz w:val="28"/>
                <w:szCs w:val="28"/>
                <w:lang w:eastAsia="zh-TW"/>
              </w:rPr>
              <w:t>訊</w:t>
            </w:r>
            <w:r w:rsidRPr="00B523B2">
              <w:rPr>
                <w:rFonts w:ascii="SimSun" w:eastAsia="新細明體" w:hAnsi="SimSun" w:hint="eastAsia"/>
                <w:sz w:val="28"/>
                <w:szCs w:val="28"/>
                <w:lang w:eastAsia="zh-TW"/>
              </w:rPr>
              <w:t>服務</w:t>
            </w:r>
          </w:p>
        </w:tc>
      </w:tr>
      <w:tr w:rsidR="00256C2E" w:rsidRPr="008C321A">
        <w:trPr>
          <w:cantSplit/>
        </w:trPr>
        <w:tc>
          <w:tcPr>
            <w:tcW w:w="1548" w:type="dxa"/>
            <w:vMerge/>
          </w:tcPr>
          <w:p w:rsidR="00256C2E" w:rsidRPr="008C321A" w:rsidRDefault="00256C2E" w:rsidP="00071AD1">
            <w:pPr>
              <w:spacing w:line="480" w:lineRule="exact"/>
              <w:rPr>
                <w:rFonts w:ascii="SimSun" w:hAnsi="SimSun"/>
                <w:sz w:val="28"/>
                <w:szCs w:val="28"/>
              </w:rPr>
            </w:pPr>
          </w:p>
        </w:tc>
        <w:tc>
          <w:tcPr>
            <w:tcW w:w="6974" w:type="dxa"/>
          </w:tcPr>
          <w:p w:rsidR="00256C2E" w:rsidRPr="008C321A" w:rsidRDefault="00B523B2" w:rsidP="00071AD1">
            <w:pPr>
              <w:spacing w:line="480" w:lineRule="exact"/>
              <w:ind w:firstLineChars="100" w:firstLine="280"/>
              <w:rPr>
                <w:rFonts w:ascii="SimSun" w:hAnsi="SimSun"/>
                <w:sz w:val="28"/>
                <w:szCs w:val="28"/>
              </w:rPr>
            </w:pPr>
            <w:r w:rsidRPr="00B523B2">
              <w:rPr>
                <w:rFonts w:ascii="SimSun" w:eastAsia="新細明體" w:hAnsi="SimSun"/>
                <w:sz w:val="28"/>
                <w:szCs w:val="28"/>
                <w:lang w:eastAsia="zh-TW"/>
              </w:rPr>
              <w:t xml:space="preserve">D. </w:t>
            </w:r>
            <w:r w:rsidRPr="00B523B2">
              <w:rPr>
                <w:rFonts w:ascii="SimSun" w:eastAsia="新細明體" w:hAnsi="SimSun" w:hint="eastAsia"/>
                <w:sz w:val="28"/>
                <w:szCs w:val="28"/>
                <w:lang w:eastAsia="zh-TW"/>
              </w:rPr>
              <w:t>視聽服務</w:t>
            </w:r>
          </w:p>
        </w:tc>
      </w:tr>
      <w:tr w:rsidR="00256C2E" w:rsidRPr="008C321A">
        <w:trPr>
          <w:cantSplit/>
        </w:trPr>
        <w:tc>
          <w:tcPr>
            <w:tcW w:w="1548" w:type="dxa"/>
            <w:vMerge/>
            <w:tcBorders>
              <w:bottom w:val="single" w:sz="4" w:space="0" w:color="auto"/>
            </w:tcBorders>
          </w:tcPr>
          <w:p w:rsidR="00256C2E" w:rsidRPr="008C321A" w:rsidRDefault="00256C2E" w:rsidP="00071AD1">
            <w:pPr>
              <w:spacing w:line="480" w:lineRule="exact"/>
              <w:rPr>
                <w:rFonts w:ascii="SimSun" w:hAnsi="SimSun"/>
                <w:sz w:val="28"/>
                <w:szCs w:val="28"/>
              </w:rPr>
            </w:pPr>
          </w:p>
        </w:tc>
        <w:tc>
          <w:tcPr>
            <w:tcW w:w="6974" w:type="dxa"/>
            <w:tcBorders>
              <w:bottom w:val="single" w:sz="4" w:space="0" w:color="auto"/>
            </w:tcBorders>
          </w:tcPr>
          <w:p w:rsidR="00256C2E" w:rsidRPr="008C321A" w:rsidRDefault="00B84015" w:rsidP="00071AD1">
            <w:pPr>
              <w:snapToGrid w:val="0"/>
              <w:spacing w:line="480" w:lineRule="exact"/>
              <w:ind w:leftChars="291" w:left="611" w:firstLineChars="4" w:firstLine="11"/>
              <w:rPr>
                <w:rFonts w:ascii="SimSun" w:hAnsi="SimSun"/>
                <w:sz w:val="28"/>
                <w:szCs w:val="28"/>
              </w:rPr>
            </w:pPr>
            <w:r>
              <w:rPr>
                <w:rFonts w:ascii="SimSun" w:eastAsia="新細明體" w:hAnsi="SimSun" w:hint="eastAsia"/>
                <w:sz w:val="28"/>
                <w:szCs w:val="28"/>
                <w:lang w:eastAsia="zh-TW"/>
              </w:rPr>
              <w:t>錄像</w:t>
            </w:r>
            <w:r w:rsidR="00B523B2" w:rsidRPr="00B523B2">
              <w:rPr>
                <w:rFonts w:ascii="SimSun" w:eastAsia="新細明體" w:hAnsi="SimSun" w:hint="eastAsia"/>
                <w:sz w:val="28"/>
                <w:szCs w:val="28"/>
                <w:lang w:eastAsia="zh-TW"/>
              </w:rPr>
              <w:t>分銷服務（</w:t>
            </w:r>
            <w:r w:rsidR="00B523B2" w:rsidRPr="00B523B2">
              <w:rPr>
                <w:rFonts w:ascii="SimSun" w:eastAsia="新細明體" w:hAnsi="SimSun"/>
                <w:sz w:val="28"/>
                <w:szCs w:val="28"/>
                <w:lang w:eastAsia="zh-TW"/>
              </w:rPr>
              <w:t>CPC83202</w:t>
            </w:r>
            <w:r w:rsidR="00B523B2" w:rsidRPr="00B523B2">
              <w:rPr>
                <w:rFonts w:ascii="SimSun" w:eastAsia="新細明體" w:hAnsi="SimSun" w:hint="eastAsia"/>
                <w:sz w:val="28"/>
                <w:szCs w:val="28"/>
                <w:lang w:eastAsia="zh-TW"/>
              </w:rPr>
              <w:t>），錄音製品的分銷服務</w:t>
            </w:r>
          </w:p>
          <w:p w:rsidR="00256C2E" w:rsidRPr="008C321A" w:rsidRDefault="00B523B2" w:rsidP="00071AD1">
            <w:pPr>
              <w:snapToGrid w:val="0"/>
              <w:spacing w:line="480" w:lineRule="exact"/>
              <w:ind w:leftChars="291" w:left="611" w:firstLineChars="4" w:firstLine="11"/>
              <w:rPr>
                <w:rFonts w:ascii="SimSun" w:hAnsi="SimSun"/>
                <w:sz w:val="28"/>
                <w:szCs w:val="28"/>
              </w:rPr>
            </w:pPr>
            <w:r w:rsidRPr="00B523B2">
              <w:rPr>
                <w:rFonts w:ascii="SimSun" w:eastAsia="新細明體" w:hAnsi="SimSun" w:hint="eastAsia"/>
                <w:sz w:val="28"/>
                <w:szCs w:val="28"/>
                <w:lang w:eastAsia="zh-TW"/>
              </w:rPr>
              <w:t>電影院服務</w:t>
            </w:r>
          </w:p>
          <w:p w:rsidR="00256C2E" w:rsidRPr="008C321A" w:rsidRDefault="00B523B2" w:rsidP="00071AD1">
            <w:pPr>
              <w:snapToGrid w:val="0"/>
              <w:spacing w:line="480" w:lineRule="exact"/>
              <w:ind w:leftChars="291" w:left="611" w:firstLineChars="4" w:firstLine="11"/>
              <w:rPr>
                <w:rFonts w:ascii="SimSun" w:hAnsi="SimSun"/>
                <w:sz w:val="28"/>
                <w:szCs w:val="28"/>
              </w:rPr>
            </w:pPr>
            <w:r w:rsidRPr="00B523B2">
              <w:rPr>
                <w:rFonts w:ascii="SimSun" w:eastAsia="新細明體" w:hAnsi="SimSun" w:hint="eastAsia"/>
                <w:sz w:val="28"/>
                <w:szCs w:val="28"/>
                <w:lang w:eastAsia="zh-TW"/>
              </w:rPr>
              <w:t>華語影片和合拍影片</w:t>
            </w:r>
          </w:p>
          <w:p w:rsidR="00256C2E" w:rsidRPr="008C321A" w:rsidRDefault="00B523B2" w:rsidP="00071AD1">
            <w:pPr>
              <w:snapToGrid w:val="0"/>
              <w:spacing w:line="480" w:lineRule="exact"/>
              <w:ind w:leftChars="291" w:left="611" w:firstLineChars="4" w:firstLine="11"/>
              <w:rPr>
                <w:rFonts w:ascii="SimSun" w:hAnsi="SimSun"/>
                <w:sz w:val="28"/>
                <w:szCs w:val="28"/>
              </w:rPr>
            </w:pPr>
            <w:r w:rsidRPr="00B523B2">
              <w:rPr>
                <w:rFonts w:ascii="SimSun" w:eastAsia="新細明體" w:hAnsi="SimSun" w:hint="eastAsia"/>
                <w:sz w:val="28"/>
                <w:szCs w:val="28"/>
                <w:lang w:eastAsia="zh-TW"/>
              </w:rPr>
              <w:t>有線電視技術服務</w:t>
            </w:r>
          </w:p>
          <w:p w:rsidR="00256C2E" w:rsidRPr="008C321A" w:rsidRDefault="00B523B2" w:rsidP="00071AD1">
            <w:pPr>
              <w:snapToGrid w:val="0"/>
              <w:spacing w:line="480" w:lineRule="exact"/>
              <w:ind w:leftChars="291" w:left="611" w:firstLineChars="4" w:firstLine="11"/>
              <w:rPr>
                <w:rFonts w:ascii="SimSun" w:hAnsi="SimSun"/>
                <w:sz w:val="28"/>
                <w:szCs w:val="28"/>
              </w:rPr>
            </w:pPr>
            <w:r w:rsidRPr="00B523B2">
              <w:rPr>
                <w:rFonts w:ascii="SimSun" w:eastAsia="新細明體" w:hAnsi="SimSun" w:hint="eastAsia"/>
                <w:sz w:val="28"/>
                <w:szCs w:val="28"/>
                <w:lang w:eastAsia="zh-TW"/>
              </w:rPr>
              <w:t>合拍電視劇</w:t>
            </w:r>
          </w:p>
          <w:p w:rsidR="00256C2E" w:rsidRPr="008C321A" w:rsidRDefault="00B523B2" w:rsidP="00071AD1">
            <w:pPr>
              <w:snapToGrid w:val="0"/>
              <w:spacing w:line="480" w:lineRule="exact"/>
              <w:ind w:leftChars="291" w:left="611" w:firstLineChars="4" w:firstLine="11"/>
              <w:rPr>
                <w:rFonts w:ascii="SimSun" w:hAnsi="SimSun"/>
                <w:sz w:val="28"/>
                <w:szCs w:val="28"/>
              </w:rPr>
            </w:pPr>
            <w:r w:rsidRPr="00B523B2">
              <w:rPr>
                <w:rFonts w:ascii="SimSun" w:eastAsia="新細明體" w:hAnsi="SimSun" w:hint="eastAsia"/>
                <w:sz w:val="28"/>
                <w:szCs w:val="28"/>
                <w:lang w:eastAsia="zh-TW"/>
              </w:rPr>
              <w:t>電影或</w:t>
            </w:r>
            <w:proofErr w:type="gramStart"/>
            <w:r w:rsidR="00B84015">
              <w:rPr>
                <w:rFonts w:ascii="SimSun" w:eastAsia="新細明體" w:hAnsi="SimSun" w:hint="eastAsia"/>
                <w:sz w:val="28"/>
                <w:szCs w:val="28"/>
                <w:lang w:eastAsia="zh-TW"/>
              </w:rPr>
              <w:t>錄像</w:t>
            </w:r>
            <w:r w:rsidRPr="00B523B2">
              <w:rPr>
                <w:rFonts w:ascii="SimSun" w:eastAsia="新細明體" w:hAnsi="SimSun" w:hint="eastAsia"/>
                <w:sz w:val="28"/>
                <w:szCs w:val="28"/>
                <w:lang w:eastAsia="zh-TW"/>
              </w:rPr>
              <w:t>帶</w:t>
            </w:r>
            <w:proofErr w:type="gramEnd"/>
            <w:r w:rsidRPr="00B523B2">
              <w:rPr>
                <w:rFonts w:ascii="SimSun" w:eastAsia="新細明體" w:hAnsi="SimSun" w:hint="eastAsia"/>
                <w:sz w:val="28"/>
                <w:szCs w:val="28"/>
                <w:lang w:eastAsia="zh-TW"/>
              </w:rPr>
              <w:t>製作服務（</w:t>
            </w:r>
            <w:r w:rsidRPr="00B523B2">
              <w:rPr>
                <w:rFonts w:ascii="SimSun" w:eastAsia="新細明體" w:hAnsi="SimSun"/>
                <w:sz w:val="28"/>
                <w:szCs w:val="28"/>
                <w:lang w:eastAsia="zh-TW"/>
              </w:rPr>
              <w:t>CPC96112</w:t>
            </w:r>
            <w:r w:rsidRPr="00B523B2">
              <w:rPr>
                <w:rFonts w:ascii="SimSun" w:eastAsia="新細明體" w:hAnsi="SimSun" w:hint="eastAsia"/>
                <w:sz w:val="28"/>
                <w:szCs w:val="28"/>
                <w:lang w:eastAsia="zh-TW"/>
              </w:rPr>
              <w:t>）</w:t>
            </w:r>
          </w:p>
          <w:p w:rsidR="00256C2E" w:rsidRPr="008C321A" w:rsidRDefault="00B523B2" w:rsidP="00071AD1">
            <w:pPr>
              <w:snapToGrid w:val="0"/>
              <w:spacing w:line="480" w:lineRule="exact"/>
              <w:ind w:leftChars="291" w:left="611" w:firstLineChars="4" w:firstLine="11"/>
              <w:rPr>
                <w:rFonts w:ascii="SimSun" w:hAnsi="SimSun"/>
                <w:sz w:val="28"/>
                <w:szCs w:val="28"/>
              </w:rPr>
            </w:pPr>
            <w:r w:rsidRPr="00B523B2">
              <w:rPr>
                <w:rFonts w:ascii="SimSun" w:eastAsia="新細明體" w:hAnsi="SimSun" w:hint="eastAsia"/>
                <w:sz w:val="28"/>
                <w:szCs w:val="28"/>
                <w:lang w:eastAsia="zh-TW"/>
              </w:rPr>
              <w:t>其他</w:t>
            </w:r>
          </w:p>
        </w:tc>
      </w:tr>
      <w:tr w:rsidR="00256C2E" w:rsidRPr="008C321A">
        <w:trPr>
          <w:cantSplit/>
        </w:trPr>
        <w:tc>
          <w:tcPr>
            <w:tcW w:w="1548" w:type="dxa"/>
            <w:tcBorders>
              <w:bottom w:val="single" w:sz="4" w:space="0" w:color="auto"/>
            </w:tcBorders>
          </w:tcPr>
          <w:p w:rsidR="00256C2E" w:rsidRPr="008C321A" w:rsidRDefault="00B523B2" w:rsidP="00071AD1">
            <w:pPr>
              <w:spacing w:line="480" w:lineRule="exact"/>
              <w:rPr>
                <w:rFonts w:ascii="SimSun" w:hAnsi="SimSun"/>
                <w:sz w:val="28"/>
                <w:szCs w:val="28"/>
              </w:rPr>
            </w:pPr>
            <w:r w:rsidRPr="00B523B2">
              <w:rPr>
                <w:rFonts w:ascii="SimSun" w:eastAsia="新細明體" w:hAnsi="SimSun" w:hint="eastAsia"/>
                <w:sz w:val="28"/>
                <w:szCs w:val="28"/>
                <w:lang w:eastAsia="zh-TW"/>
              </w:rPr>
              <w:t>具體承諾</w:t>
            </w:r>
          </w:p>
        </w:tc>
        <w:tc>
          <w:tcPr>
            <w:tcW w:w="6974" w:type="dxa"/>
            <w:tcBorders>
              <w:bottom w:val="single" w:sz="4" w:space="0" w:color="auto"/>
            </w:tcBorders>
          </w:tcPr>
          <w:p w:rsidR="00256C2E" w:rsidRPr="008C321A" w:rsidRDefault="00B84015" w:rsidP="00071AD1">
            <w:pPr>
              <w:spacing w:line="480" w:lineRule="exact"/>
              <w:ind w:firstLineChars="4" w:firstLine="11"/>
              <w:rPr>
                <w:rFonts w:ascii="SimSun" w:hAnsi="SimSun"/>
                <w:b/>
                <w:bCs/>
                <w:sz w:val="28"/>
                <w:szCs w:val="28"/>
              </w:rPr>
            </w:pPr>
            <w:r>
              <w:rPr>
                <w:rFonts w:ascii="SimSun" w:eastAsia="新細明體" w:hAnsi="SimSun" w:hint="eastAsia"/>
                <w:b/>
                <w:bCs/>
                <w:sz w:val="28"/>
                <w:szCs w:val="28"/>
                <w:lang w:eastAsia="zh-TW"/>
              </w:rPr>
              <w:t>錄像</w:t>
            </w:r>
            <w:r w:rsidR="00B523B2" w:rsidRPr="00B523B2">
              <w:rPr>
                <w:rFonts w:ascii="SimSun" w:eastAsia="新細明體" w:hAnsi="SimSun" w:hint="eastAsia"/>
                <w:b/>
                <w:bCs/>
                <w:sz w:val="28"/>
                <w:szCs w:val="28"/>
                <w:lang w:eastAsia="zh-TW"/>
              </w:rPr>
              <w:t>、錄音製品</w:t>
            </w:r>
          </w:p>
          <w:p w:rsidR="00256C2E" w:rsidRPr="008C321A" w:rsidRDefault="00B523B2" w:rsidP="00071AD1">
            <w:pPr>
              <w:snapToGrid w:val="0"/>
              <w:spacing w:line="480" w:lineRule="exact"/>
              <w:ind w:firstLineChars="4" w:firstLine="11"/>
              <w:rPr>
                <w:rFonts w:ascii="SimSun" w:hAnsi="SimSun"/>
                <w:b/>
                <w:sz w:val="28"/>
                <w:szCs w:val="28"/>
                <w:u w:val="single"/>
                <w:lang w:eastAsia="zh-HK"/>
              </w:rPr>
            </w:pPr>
            <w:r w:rsidRPr="00B523B2">
              <w:rPr>
                <w:rFonts w:ascii="SimSun" w:eastAsia="新細明體" w:hAnsi="SimSun"/>
                <w:bCs/>
                <w:sz w:val="28"/>
                <w:szCs w:val="28"/>
                <w:lang w:eastAsia="zh-TW"/>
              </w:rPr>
              <w:t>1.</w:t>
            </w:r>
            <w:r w:rsidRPr="00B523B2">
              <w:rPr>
                <w:rFonts w:ascii="SimSun" w:eastAsia="新細明體" w:hAnsi="SimSun" w:hint="eastAsia"/>
                <w:sz w:val="28"/>
                <w:szCs w:val="28"/>
                <w:lang w:eastAsia="zh-TW"/>
              </w:rPr>
              <w:t>允許澳門服務提供者在內地以獨資、合資形式提供音像製品（含後電影產品）的分銷服務。</w:t>
            </w:r>
            <w:r w:rsidR="00256C2E" w:rsidRPr="008C321A">
              <w:rPr>
                <w:rStyle w:val="aa"/>
                <w:rFonts w:ascii="SimSun" w:hAnsi="SimSun"/>
                <w:sz w:val="28"/>
                <w:szCs w:val="28"/>
              </w:rPr>
              <w:footnoteReference w:id="13"/>
            </w:r>
          </w:p>
          <w:p w:rsidR="00256C2E" w:rsidRPr="008C321A" w:rsidRDefault="00B523B2" w:rsidP="00071AD1">
            <w:pPr>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2.</w:t>
            </w:r>
            <w:r w:rsidRPr="00B523B2">
              <w:rPr>
                <w:rFonts w:ascii="SimSun" w:eastAsia="新細明體" w:hAnsi="SimSun" w:hint="eastAsia"/>
                <w:sz w:val="28"/>
                <w:szCs w:val="28"/>
                <w:lang w:eastAsia="zh-TW"/>
              </w:rPr>
              <w:t>允許澳門服務提供者在內地設立獨資、合資或合作企業，從事音像製品製作業務。</w:t>
            </w:r>
            <w:r w:rsidR="00256C2E" w:rsidRPr="008C321A">
              <w:rPr>
                <w:rStyle w:val="aa"/>
                <w:rFonts w:ascii="SimSun" w:hAnsi="SimSun"/>
                <w:sz w:val="28"/>
                <w:szCs w:val="28"/>
              </w:rPr>
              <w:footnoteReference w:id="14"/>
            </w:r>
          </w:p>
          <w:p w:rsidR="00256C2E" w:rsidRPr="008C321A" w:rsidRDefault="00B523B2" w:rsidP="00071AD1">
            <w:pPr>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3.</w:t>
            </w:r>
            <w:r w:rsidRPr="00B523B2">
              <w:rPr>
                <w:rFonts w:ascii="SimSun" w:eastAsia="新細明體" w:hAnsi="SimSun" w:hint="eastAsia"/>
                <w:sz w:val="28"/>
                <w:szCs w:val="28"/>
                <w:lang w:eastAsia="zh-TW"/>
              </w:rPr>
              <w:t>允許澳門影片因劇情需要，在影片中如有方言，可以原音呈現，但須加</w:t>
            </w:r>
            <w:proofErr w:type="gramStart"/>
            <w:r w:rsidR="00667F51">
              <w:rPr>
                <w:rFonts w:ascii="SimSun" w:eastAsia="新細明體" w:hAnsi="SimSun" w:hint="eastAsia"/>
                <w:sz w:val="28"/>
                <w:szCs w:val="28"/>
                <w:lang w:eastAsia="zh-TW"/>
              </w:rPr>
              <w:t>註</w:t>
            </w:r>
            <w:proofErr w:type="gramEnd"/>
            <w:r w:rsidRPr="00B523B2">
              <w:rPr>
                <w:rFonts w:ascii="SimSun" w:eastAsia="新細明體" w:hAnsi="SimSun" w:hint="eastAsia"/>
                <w:sz w:val="28"/>
                <w:szCs w:val="28"/>
                <w:lang w:eastAsia="zh-TW"/>
              </w:rPr>
              <w:t>標準漢語字幕。</w:t>
            </w:r>
            <w:r w:rsidR="00256C2E" w:rsidRPr="008C321A">
              <w:rPr>
                <w:rStyle w:val="aa"/>
                <w:rFonts w:ascii="SimSun" w:hAnsi="SimSun"/>
                <w:sz w:val="28"/>
                <w:szCs w:val="28"/>
              </w:rPr>
              <w:footnoteReference w:id="15"/>
            </w:r>
          </w:p>
          <w:p w:rsidR="00256C2E" w:rsidRPr="008C321A" w:rsidRDefault="00B523B2" w:rsidP="00071AD1">
            <w:pPr>
              <w:snapToGrid w:val="0"/>
              <w:spacing w:line="480" w:lineRule="exact"/>
              <w:rPr>
                <w:rFonts w:ascii="SimSun" w:hAnsi="SimSun"/>
                <w:sz w:val="28"/>
                <w:szCs w:val="28"/>
              </w:rPr>
            </w:pPr>
            <w:r w:rsidRPr="00B523B2">
              <w:rPr>
                <w:rFonts w:ascii="SimSun" w:eastAsia="新細明體" w:hAnsi="SimSun"/>
                <w:sz w:val="28"/>
                <w:szCs w:val="28"/>
                <w:lang w:eastAsia="zh-TW"/>
              </w:rPr>
              <w:t>4.</w:t>
            </w:r>
            <w:r w:rsidRPr="00B523B2">
              <w:rPr>
                <w:rFonts w:ascii="SimSun" w:eastAsia="新細明體" w:hAnsi="SimSun" w:hint="eastAsia"/>
                <w:sz w:val="28"/>
                <w:szCs w:val="28"/>
                <w:lang w:eastAsia="zh-TW"/>
              </w:rPr>
              <w:t>允許澳門服務提供者</w:t>
            </w:r>
            <w:r w:rsidR="00B84015">
              <w:rPr>
                <w:rFonts w:ascii="SimSun" w:eastAsia="新細明體" w:hAnsi="SimSun" w:hint="eastAsia"/>
                <w:sz w:val="28"/>
                <w:szCs w:val="28"/>
                <w:lang w:eastAsia="zh-TW"/>
              </w:rPr>
              <w:t>僱</w:t>
            </w:r>
            <w:r w:rsidRPr="00B523B2">
              <w:rPr>
                <w:rFonts w:ascii="SimSun" w:eastAsia="新細明體" w:hAnsi="SimSun" w:hint="eastAsia"/>
                <w:sz w:val="28"/>
                <w:szCs w:val="28"/>
                <w:lang w:eastAsia="zh-TW"/>
              </w:rPr>
              <w:t>用的合同服務提供者以自然人流動的方式在內地提供本部門或分部門分類項下具體開放承諾的服務</w:t>
            </w:r>
            <w:r w:rsidR="00256C2E" w:rsidRPr="008C321A">
              <w:rPr>
                <w:rStyle w:val="aa"/>
                <w:rFonts w:ascii="SimSun" w:hAnsi="SimSun"/>
                <w:sz w:val="28"/>
                <w:szCs w:val="28"/>
                <w:lang w:eastAsia="zh-TW"/>
              </w:rPr>
              <w:footnoteReference w:id="16"/>
            </w:r>
            <w:r w:rsidRPr="00B523B2">
              <w:rPr>
                <w:rFonts w:ascii="SimSun" w:eastAsia="新細明體" w:hAnsi="SimSun" w:hint="eastAsia"/>
                <w:sz w:val="28"/>
                <w:szCs w:val="28"/>
                <w:lang w:eastAsia="zh-TW"/>
              </w:rPr>
              <w:t>。</w:t>
            </w:r>
          </w:p>
          <w:p w:rsidR="00256C2E" w:rsidRPr="008C321A" w:rsidRDefault="00256C2E" w:rsidP="00071AD1">
            <w:pPr>
              <w:snapToGrid w:val="0"/>
              <w:spacing w:line="480" w:lineRule="exact"/>
              <w:rPr>
                <w:rFonts w:ascii="SimSun" w:hAnsi="SimSun"/>
                <w:bCs/>
                <w:sz w:val="28"/>
                <w:szCs w:val="28"/>
              </w:rPr>
            </w:pPr>
          </w:p>
        </w:tc>
      </w:tr>
      <w:tr w:rsidR="00256C2E" w:rsidRPr="008C321A">
        <w:trPr>
          <w:cantSplit/>
        </w:trPr>
        <w:tc>
          <w:tcPr>
            <w:tcW w:w="1548" w:type="dxa"/>
            <w:tcBorders>
              <w:bottom w:val="nil"/>
            </w:tcBorders>
          </w:tcPr>
          <w:p w:rsidR="00256C2E" w:rsidRPr="008C321A" w:rsidRDefault="00256C2E" w:rsidP="00071AD1">
            <w:pPr>
              <w:spacing w:line="480" w:lineRule="exact"/>
              <w:rPr>
                <w:rFonts w:ascii="SimSun" w:hAnsi="SimSun"/>
                <w:sz w:val="28"/>
                <w:szCs w:val="28"/>
              </w:rPr>
            </w:pPr>
          </w:p>
        </w:tc>
        <w:tc>
          <w:tcPr>
            <w:tcW w:w="6974" w:type="dxa"/>
            <w:tcBorders>
              <w:bottom w:val="nil"/>
            </w:tcBorders>
          </w:tcPr>
          <w:p w:rsidR="00256C2E" w:rsidRPr="008C321A" w:rsidRDefault="00B523B2" w:rsidP="00071AD1">
            <w:pPr>
              <w:spacing w:line="480" w:lineRule="exact"/>
              <w:ind w:firstLineChars="4" w:firstLine="11"/>
              <w:rPr>
                <w:rFonts w:ascii="SimSun" w:hAnsi="SimSun"/>
                <w:b/>
                <w:bCs/>
                <w:sz w:val="28"/>
                <w:szCs w:val="28"/>
              </w:rPr>
            </w:pPr>
            <w:r w:rsidRPr="00B523B2">
              <w:rPr>
                <w:rFonts w:ascii="SimSun" w:eastAsia="新細明體" w:hAnsi="SimSun" w:hint="eastAsia"/>
                <w:b/>
                <w:bCs/>
                <w:sz w:val="28"/>
                <w:szCs w:val="28"/>
                <w:lang w:eastAsia="zh-TW"/>
              </w:rPr>
              <w:t>電影院服務</w:t>
            </w:r>
          </w:p>
          <w:p w:rsidR="00256C2E" w:rsidRPr="008C321A" w:rsidRDefault="00B523B2" w:rsidP="00071AD1">
            <w:pPr>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5.</w:t>
            </w:r>
            <w:r w:rsidRPr="00B523B2">
              <w:rPr>
                <w:rFonts w:ascii="SimSun" w:eastAsia="新細明體" w:hAnsi="SimSun" w:hint="eastAsia"/>
                <w:sz w:val="28"/>
                <w:szCs w:val="28"/>
                <w:lang w:eastAsia="zh-TW"/>
              </w:rPr>
              <w:t>允許澳門服務提供者在內地設立的獨資公司，在多個地點新建或改建多間電影院，經營電影放映業務。</w:t>
            </w:r>
            <w:r w:rsidR="00256C2E" w:rsidRPr="008C321A">
              <w:rPr>
                <w:rStyle w:val="aa"/>
                <w:rFonts w:ascii="SimSun" w:hAnsi="SimSun"/>
                <w:sz w:val="28"/>
                <w:szCs w:val="28"/>
              </w:rPr>
              <w:footnoteReference w:id="17"/>
            </w:r>
          </w:p>
          <w:p w:rsidR="00256C2E" w:rsidRPr="008C321A" w:rsidRDefault="00256C2E" w:rsidP="00667F51">
            <w:pPr>
              <w:snapToGrid w:val="0"/>
              <w:spacing w:line="240" w:lineRule="atLeast"/>
              <w:ind w:firstLineChars="4" w:firstLine="11"/>
              <w:rPr>
                <w:rFonts w:ascii="SimSun" w:hAnsi="SimSun"/>
                <w:sz w:val="28"/>
                <w:szCs w:val="28"/>
              </w:rPr>
            </w:pPr>
          </w:p>
        </w:tc>
      </w:tr>
      <w:tr w:rsidR="00256C2E" w:rsidRPr="008C321A">
        <w:tc>
          <w:tcPr>
            <w:tcW w:w="1548" w:type="dxa"/>
            <w:vMerge w:val="restart"/>
            <w:tcBorders>
              <w:top w:val="nil"/>
            </w:tcBorders>
          </w:tcPr>
          <w:p w:rsidR="00256C2E" w:rsidRPr="008C321A" w:rsidRDefault="00256C2E" w:rsidP="00071AD1">
            <w:pPr>
              <w:spacing w:line="480" w:lineRule="exact"/>
              <w:rPr>
                <w:rFonts w:ascii="SimSun" w:hAnsi="SimSun"/>
                <w:sz w:val="28"/>
                <w:szCs w:val="28"/>
              </w:rPr>
            </w:pPr>
          </w:p>
        </w:tc>
        <w:tc>
          <w:tcPr>
            <w:tcW w:w="6974" w:type="dxa"/>
            <w:tcBorders>
              <w:top w:val="nil"/>
              <w:bottom w:val="nil"/>
            </w:tcBorders>
          </w:tcPr>
          <w:p w:rsidR="00256C2E" w:rsidRPr="008C321A" w:rsidRDefault="00B523B2" w:rsidP="00071AD1">
            <w:pPr>
              <w:spacing w:line="480" w:lineRule="exact"/>
              <w:ind w:firstLineChars="4" w:firstLine="11"/>
              <w:rPr>
                <w:rFonts w:ascii="SimSun" w:hAnsi="SimSun"/>
                <w:b/>
                <w:bCs/>
                <w:sz w:val="28"/>
                <w:szCs w:val="28"/>
              </w:rPr>
            </w:pPr>
            <w:r w:rsidRPr="00B523B2">
              <w:rPr>
                <w:rFonts w:ascii="SimSun" w:eastAsia="新細明體" w:hAnsi="SimSun" w:hint="eastAsia"/>
                <w:b/>
                <w:sz w:val="28"/>
                <w:szCs w:val="28"/>
                <w:lang w:eastAsia="zh-TW"/>
              </w:rPr>
              <w:t>華語</w:t>
            </w:r>
            <w:r w:rsidRPr="00B523B2">
              <w:rPr>
                <w:rFonts w:ascii="SimSun" w:eastAsia="新細明體" w:hAnsi="SimSun" w:hint="eastAsia"/>
                <w:b/>
                <w:bCs/>
                <w:sz w:val="28"/>
                <w:szCs w:val="28"/>
                <w:lang w:eastAsia="zh-TW"/>
              </w:rPr>
              <w:t>影片和合拍影片</w:t>
            </w:r>
          </w:p>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6.</w:t>
            </w:r>
            <w:r w:rsidRPr="00B523B2">
              <w:rPr>
                <w:rFonts w:ascii="SimSun" w:eastAsia="新細明體" w:hAnsi="SimSun" w:hint="eastAsia"/>
                <w:sz w:val="28"/>
                <w:szCs w:val="28"/>
                <w:lang w:eastAsia="zh-TW"/>
              </w:rPr>
              <w:t>澳門拍攝的華語影片經內地主管部門審查通過後，</w:t>
            </w:r>
            <w:r w:rsidRPr="00B523B2">
              <w:rPr>
                <w:rFonts w:ascii="SimSun" w:eastAsia="新細明體" w:hAnsi="SimSun" w:hint="eastAsia"/>
                <w:bCs/>
                <w:sz w:val="28"/>
                <w:szCs w:val="28"/>
                <w:lang w:eastAsia="zh-TW"/>
              </w:rPr>
              <w:t>由</w:t>
            </w:r>
            <w:r w:rsidRPr="00B523B2">
              <w:rPr>
                <w:rFonts w:ascii="SimSun" w:eastAsia="新細明體" w:hAnsi="SimSun" w:hint="eastAsia"/>
                <w:bCs/>
                <w:sz w:val="28"/>
                <w:szCs w:val="28"/>
                <w:lang w:eastAsia="zh-TW"/>
              </w:rPr>
              <w:lastRenderedPageBreak/>
              <w:t>中國電影集團公司統一進口，由擁有《電影發行經營許可證》的發行公司在內地發行，</w:t>
            </w:r>
            <w:r w:rsidRPr="00B523B2">
              <w:rPr>
                <w:rFonts w:ascii="SimSun" w:eastAsia="新細明體" w:hAnsi="SimSun" w:hint="eastAsia"/>
                <w:sz w:val="28"/>
                <w:szCs w:val="28"/>
                <w:lang w:eastAsia="zh-TW"/>
              </w:rPr>
              <w:t>不受進口配額限制。</w:t>
            </w:r>
            <w:r w:rsidR="00256C2E" w:rsidRPr="008C321A">
              <w:rPr>
                <w:rStyle w:val="aa"/>
                <w:rFonts w:ascii="SimSun" w:hAnsi="SimSun"/>
                <w:sz w:val="28"/>
                <w:szCs w:val="28"/>
              </w:rPr>
              <w:footnoteReference w:id="18"/>
            </w:r>
          </w:p>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7.</w:t>
            </w:r>
            <w:r w:rsidRPr="00B523B2">
              <w:rPr>
                <w:rFonts w:ascii="SimSun" w:eastAsia="新細明體" w:hAnsi="SimSun" w:hint="eastAsia"/>
                <w:sz w:val="28"/>
                <w:szCs w:val="28"/>
                <w:lang w:eastAsia="zh-TW"/>
              </w:rPr>
              <w:t>澳門拍攝的華語影片是指根據澳門特別行政區有關條例設立或建立的製片單位所拍攝的，擁有</w:t>
            </w:r>
            <w:r w:rsidRPr="00B523B2">
              <w:rPr>
                <w:rFonts w:ascii="SimSun" w:eastAsia="新細明體" w:hAnsi="SimSun"/>
                <w:sz w:val="28"/>
                <w:szCs w:val="28"/>
                <w:lang w:eastAsia="zh-TW"/>
              </w:rPr>
              <w:t xml:space="preserve">50% </w:t>
            </w:r>
            <w:r w:rsidRPr="00B523B2">
              <w:rPr>
                <w:rFonts w:ascii="SimSun" w:eastAsia="新細明體" w:hAnsi="SimSun" w:hint="eastAsia"/>
                <w:sz w:val="28"/>
                <w:szCs w:val="28"/>
                <w:lang w:eastAsia="zh-TW"/>
              </w:rPr>
              <w:t>以上的影片著作權的華語影片。該影片主要工作人員組別</w:t>
            </w:r>
            <w:r w:rsidR="00256C2E" w:rsidRPr="008C321A">
              <w:rPr>
                <w:rStyle w:val="aa"/>
                <w:rFonts w:ascii="SimSun" w:hAnsi="SimSun"/>
                <w:sz w:val="28"/>
                <w:szCs w:val="28"/>
              </w:rPr>
              <w:footnoteReference w:id="19"/>
            </w:r>
            <w:r w:rsidRPr="00B523B2">
              <w:rPr>
                <w:rFonts w:ascii="SimSun" w:eastAsia="新細明體" w:hAnsi="SimSun" w:hint="eastAsia"/>
                <w:sz w:val="28"/>
                <w:szCs w:val="28"/>
                <w:lang w:eastAsia="zh-TW"/>
              </w:rPr>
              <w:t>中澳門居民應</w:t>
            </w:r>
            <w:proofErr w:type="gramStart"/>
            <w:r w:rsidR="00B84015">
              <w:rPr>
                <w:rFonts w:ascii="SimSun" w:eastAsia="新細明體" w:hAnsi="SimSun" w:hint="eastAsia"/>
                <w:sz w:val="28"/>
                <w:szCs w:val="28"/>
                <w:lang w:eastAsia="zh-TW"/>
              </w:rPr>
              <w:t>佔</w:t>
            </w:r>
            <w:proofErr w:type="gramEnd"/>
            <w:r w:rsidRPr="00B523B2">
              <w:rPr>
                <w:rFonts w:ascii="SimSun" w:eastAsia="新細明體" w:hAnsi="SimSun" w:hint="eastAsia"/>
                <w:sz w:val="28"/>
                <w:szCs w:val="28"/>
                <w:lang w:eastAsia="zh-TW"/>
              </w:rPr>
              <w:t>該組別整體員工數目的</w:t>
            </w:r>
            <w:r w:rsidRPr="00B523B2">
              <w:rPr>
                <w:rFonts w:ascii="SimSun" w:eastAsia="新細明體" w:hAnsi="SimSun"/>
                <w:sz w:val="28"/>
                <w:szCs w:val="28"/>
                <w:lang w:eastAsia="zh-TW"/>
              </w:rPr>
              <w:t xml:space="preserve">50% </w:t>
            </w:r>
            <w:r w:rsidRPr="00B523B2">
              <w:rPr>
                <w:rFonts w:ascii="SimSun" w:eastAsia="新細明體" w:hAnsi="SimSun" w:hint="eastAsia"/>
                <w:sz w:val="28"/>
                <w:szCs w:val="28"/>
                <w:lang w:eastAsia="zh-TW"/>
              </w:rPr>
              <w:t>以上。</w:t>
            </w:r>
            <w:r w:rsidR="00256C2E" w:rsidRPr="008C321A">
              <w:rPr>
                <w:rStyle w:val="aa"/>
                <w:rFonts w:ascii="SimSun" w:hAnsi="SimSun"/>
                <w:sz w:val="28"/>
                <w:szCs w:val="28"/>
              </w:rPr>
              <w:footnoteReference w:id="20"/>
            </w:r>
          </w:p>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8.</w:t>
            </w:r>
            <w:r w:rsidRPr="00B523B2">
              <w:rPr>
                <w:rFonts w:ascii="SimSun" w:eastAsia="新細明體" w:hAnsi="SimSun" w:hint="eastAsia"/>
                <w:sz w:val="28"/>
                <w:szCs w:val="28"/>
                <w:lang w:eastAsia="zh-TW"/>
              </w:rPr>
              <w:t>澳門與內地合拍的影片視為國產影片在內地發行。該影片以普通話為</w:t>
            </w:r>
            <w:proofErr w:type="gramStart"/>
            <w:r w:rsidRPr="00B523B2">
              <w:rPr>
                <w:rFonts w:ascii="SimSun" w:eastAsia="新細明體" w:hAnsi="SimSun" w:hint="eastAsia"/>
                <w:sz w:val="28"/>
                <w:szCs w:val="28"/>
                <w:lang w:eastAsia="zh-TW"/>
              </w:rPr>
              <w:t>標準譯製的</w:t>
            </w:r>
            <w:proofErr w:type="gramEnd"/>
            <w:r w:rsidRPr="00B523B2">
              <w:rPr>
                <w:rFonts w:ascii="SimSun" w:eastAsia="新細明體" w:hAnsi="SimSun" w:hint="eastAsia"/>
                <w:sz w:val="28"/>
                <w:szCs w:val="28"/>
                <w:lang w:eastAsia="zh-TW"/>
              </w:rPr>
              <w:t>其他中國民族語言及方言的版本可在內地發行。</w:t>
            </w:r>
            <w:r w:rsidR="00256C2E" w:rsidRPr="008C321A">
              <w:rPr>
                <w:rStyle w:val="aa"/>
                <w:rFonts w:ascii="SimSun" w:hAnsi="SimSun"/>
                <w:sz w:val="28"/>
                <w:szCs w:val="28"/>
              </w:rPr>
              <w:footnoteReference w:id="21"/>
            </w:r>
          </w:p>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9.</w:t>
            </w:r>
            <w:r w:rsidRPr="00B523B2">
              <w:rPr>
                <w:rFonts w:ascii="SimSun" w:eastAsia="新細明體" w:hAnsi="SimSun" w:hint="eastAsia"/>
                <w:sz w:val="28"/>
                <w:szCs w:val="28"/>
                <w:lang w:eastAsia="zh-TW"/>
              </w:rPr>
              <w:t>澳門與內地合拍的影片，澳門</w:t>
            </w:r>
            <w:proofErr w:type="gramStart"/>
            <w:r w:rsidRPr="00B523B2">
              <w:rPr>
                <w:rFonts w:ascii="SimSun" w:eastAsia="新細明體" w:hAnsi="SimSun" w:hint="eastAsia"/>
                <w:sz w:val="28"/>
                <w:szCs w:val="28"/>
                <w:lang w:eastAsia="zh-TW"/>
              </w:rPr>
              <w:t>方主創人員</w:t>
            </w:r>
            <w:proofErr w:type="gramEnd"/>
            <w:r w:rsidR="00256C2E" w:rsidRPr="008C321A">
              <w:rPr>
                <w:rStyle w:val="aa"/>
                <w:rFonts w:ascii="SimSun" w:hAnsi="SimSun"/>
                <w:sz w:val="28"/>
                <w:szCs w:val="28"/>
              </w:rPr>
              <w:footnoteReference w:id="22"/>
            </w:r>
            <w:r w:rsidRPr="00B523B2">
              <w:rPr>
                <w:rFonts w:ascii="SimSun" w:eastAsia="新細明體" w:hAnsi="SimSun" w:hint="eastAsia"/>
                <w:sz w:val="28"/>
                <w:szCs w:val="28"/>
                <w:lang w:eastAsia="zh-TW"/>
              </w:rPr>
              <w:t>所</w:t>
            </w:r>
            <w:proofErr w:type="gramStart"/>
            <w:r w:rsidR="00B84015">
              <w:rPr>
                <w:rFonts w:ascii="SimSun" w:eastAsia="新細明體" w:hAnsi="SimSun" w:hint="eastAsia"/>
                <w:sz w:val="28"/>
                <w:szCs w:val="28"/>
                <w:lang w:eastAsia="zh-TW"/>
              </w:rPr>
              <w:t>佔</w:t>
            </w:r>
            <w:proofErr w:type="gramEnd"/>
            <w:r w:rsidRPr="00B523B2">
              <w:rPr>
                <w:rFonts w:ascii="SimSun" w:eastAsia="新細明體" w:hAnsi="SimSun" w:hint="eastAsia"/>
                <w:sz w:val="28"/>
                <w:szCs w:val="28"/>
                <w:lang w:eastAsia="zh-TW"/>
              </w:rPr>
              <w:t>比例不受限制，但內地主要演員的比例不得少於影片主要演員總數的三分之一；對故事發生地無限制，但故事情節或主要人物應與內地有關。</w:t>
            </w:r>
            <w:r w:rsidR="00256C2E" w:rsidRPr="008C321A">
              <w:rPr>
                <w:rStyle w:val="aa"/>
                <w:rFonts w:ascii="SimSun" w:hAnsi="SimSun"/>
                <w:sz w:val="28"/>
                <w:szCs w:val="28"/>
              </w:rPr>
              <w:footnoteReference w:id="23"/>
            </w:r>
          </w:p>
          <w:p w:rsidR="00256C2E" w:rsidRPr="008C321A" w:rsidRDefault="00B523B2" w:rsidP="00071AD1">
            <w:pPr>
              <w:spacing w:line="480" w:lineRule="exact"/>
              <w:rPr>
                <w:rFonts w:ascii="SimSun" w:hAnsi="SimSun"/>
                <w:sz w:val="28"/>
                <w:szCs w:val="28"/>
              </w:rPr>
            </w:pPr>
            <w:r w:rsidRPr="00B523B2">
              <w:rPr>
                <w:rFonts w:ascii="SimSun" w:eastAsia="新細明體" w:hAnsi="SimSun"/>
                <w:bCs/>
                <w:sz w:val="28"/>
                <w:szCs w:val="28"/>
                <w:lang w:eastAsia="zh-TW"/>
              </w:rPr>
              <w:t>10.</w:t>
            </w:r>
            <w:r w:rsidRPr="00B523B2">
              <w:rPr>
                <w:rFonts w:ascii="SimSun" w:eastAsia="新細明體" w:hAnsi="SimSun" w:hint="eastAsia"/>
                <w:sz w:val="28"/>
                <w:szCs w:val="28"/>
                <w:lang w:eastAsia="zh-TW"/>
              </w:rPr>
              <w:t>允許內地與澳門合拍的影片經內地主管部門批准後在內地以外的地方沖印。</w:t>
            </w:r>
            <w:r w:rsidR="00256C2E" w:rsidRPr="008C321A">
              <w:rPr>
                <w:rStyle w:val="aa"/>
                <w:rFonts w:ascii="SimSun" w:hAnsi="SimSun"/>
                <w:sz w:val="28"/>
                <w:szCs w:val="28"/>
              </w:rPr>
              <w:footnoteReference w:id="24"/>
            </w:r>
          </w:p>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11.</w:t>
            </w:r>
            <w:r w:rsidRPr="00B523B2">
              <w:rPr>
                <w:rFonts w:ascii="SimSun" w:eastAsia="新細明體" w:hAnsi="SimSun" w:hint="eastAsia"/>
                <w:sz w:val="28"/>
                <w:szCs w:val="28"/>
                <w:lang w:eastAsia="zh-TW"/>
              </w:rPr>
              <w:t>允許國產影片及合拍片在澳門進行沖印作業。</w:t>
            </w:r>
            <w:r w:rsidR="00256C2E" w:rsidRPr="008C321A">
              <w:rPr>
                <w:rStyle w:val="aa"/>
                <w:rFonts w:ascii="SimSun" w:hAnsi="SimSun"/>
                <w:sz w:val="28"/>
                <w:szCs w:val="28"/>
              </w:rPr>
              <w:footnoteReference w:id="25"/>
            </w:r>
          </w:p>
          <w:p w:rsidR="00256C2E" w:rsidRPr="008C321A" w:rsidRDefault="00B523B2" w:rsidP="00071AD1">
            <w:pPr>
              <w:spacing w:line="480" w:lineRule="exact"/>
              <w:rPr>
                <w:rFonts w:ascii="SimSun" w:hAnsi="SimSun"/>
                <w:sz w:val="28"/>
                <w:szCs w:val="28"/>
              </w:rPr>
            </w:pPr>
            <w:r w:rsidRPr="00B523B2">
              <w:rPr>
                <w:rFonts w:ascii="SimSun" w:eastAsia="新細明體" w:hAnsi="SimSun"/>
                <w:bCs/>
                <w:sz w:val="28"/>
                <w:szCs w:val="28"/>
                <w:lang w:eastAsia="zh-TW"/>
              </w:rPr>
              <w:t>12.</w:t>
            </w:r>
            <w:r w:rsidRPr="00B523B2">
              <w:rPr>
                <w:rFonts w:ascii="SimSun" w:eastAsia="新細明體" w:hAnsi="SimSun" w:hint="eastAsia"/>
                <w:sz w:val="28"/>
                <w:szCs w:val="28"/>
                <w:lang w:eastAsia="zh-TW"/>
              </w:rPr>
              <w:t>允許澳門服務提供者經內地主管部門批准，在內地試點設立獨資公司，發行國產影片。</w:t>
            </w:r>
            <w:r w:rsidR="00256C2E" w:rsidRPr="008C321A">
              <w:rPr>
                <w:rStyle w:val="aa"/>
                <w:rFonts w:ascii="SimSun" w:hAnsi="SimSun"/>
                <w:sz w:val="28"/>
                <w:szCs w:val="28"/>
              </w:rPr>
              <w:footnoteReference w:id="26"/>
            </w:r>
          </w:p>
          <w:p w:rsidR="00565C63"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13.</w:t>
            </w:r>
            <w:r w:rsidRPr="00B523B2">
              <w:rPr>
                <w:rFonts w:ascii="SimSun" w:eastAsia="新細明體" w:hAnsi="SimSun" w:hint="eastAsia"/>
                <w:bCs/>
                <w:sz w:val="28"/>
                <w:szCs w:val="28"/>
                <w:lang w:eastAsia="zh-TW"/>
              </w:rPr>
              <w:t>允許澳門與內地合拍影片的方言話版本，經內地主管部門批准，在內地發行放映，但須加</w:t>
            </w:r>
            <w:proofErr w:type="gramStart"/>
            <w:r w:rsidR="00667F51">
              <w:rPr>
                <w:rFonts w:ascii="SimSun" w:eastAsia="新細明體" w:hAnsi="SimSun" w:hint="eastAsia"/>
                <w:bCs/>
                <w:sz w:val="28"/>
                <w:szCs w:val="28"/>
                <w:lang w:eastAsia="zh-TW"/>
              </w:rPr>
              <w:t>註</w:t>
            </w:r>
            <w:proofErr w:type="gramEnd"/>
            <w:r w:rsidRPr="00B523B2">
              <w:rPr>
                <w:rFonts w:ascii="SimSun" w:eastAsia="新細明體" w:hAnsi="SimSun" w:hint="eastAsia"/>
                <w:bCs/>
                <w:sz w:val="28"/>
                <w:szCs w:val="28"/>
                <w:lang w:eastAsia="zh-TW"/>
              </w:rPr>
              <w:t>標準漢語字幕。</w:t>
            </w:r>
            <w:r w:rsidR="001B1C1A" w:rsidRPr="008C321A">
              <w:rPr>
                <w:rStyle w:val="aa"/>
                <w:rFonts w:ascii="SimSun" w:hAnsi="SimSun"/>
                <w:bCs/>
                <w:sz w:val="28"/>
                <w:szCs w:val="28"/>
              </w:rPr>
              <w:footnoteReference w:id="27"/>
            </w:r>
          </w:p>
          <w:p w:rsidR="00256C2E"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14.</w:t>
            </w:r>
            <w:r w:rsidRPr="00B523B2">
              <w:rPr>
                <w:rFonts w:ascii="SimSun" w:eastAsia="新細明體" w:hAnsi="SimSun" w:hint="eastAsia"/>
                <w:bCs/>
                <w:sz w:val="28"/>
                <w:szCs w:val="28"/>
                <w:lang w:eastAsia="zh-TW"/>
              </w:rPr>
              <w:t>允許澳門影片的方言話版本，經內地主管部門審查通過後，由中國電影集團公司統一進口，由擁有《電影發行經營許可證》的發行公司在內地發行，但</w:t>
            </w:r>
            <w:proofErr w:type="gramStart"/>
            <w:r w:rsidRPr="00B523B2">
              <w:rPr>
                <w:rFonts w:ascii="SimSun" w:eastAsia="新細明體" w:hAnsi="SimSun" w:hint="eastAsia"/>
                <w:bCs/>
                <w:sz w:val="28"/>
                <w:szCs w:val="28"/>
                <w:lang w:eastAsia="zh-TW"/>
              </w:rPr>
              <w:t>均須加</w:t>
            </w:r>
            <w:r w:rsidR="00667F51">
              <w:rPr>
                <w:rFonts w:ascii="SimSun" w:eastAsia="新細明體" w:hAnsi="SimSun" w:hint="eastAsia"/>
                <w:bCs/>
                <w:sz w:val="28"/>
                <w:szCs w:val="28"/>
                <w:lang w:eastAsia="zh-TW"/>
              </w:rPr>
              <w:t>註</w:t>
            </w:r>
            <w:proofErr w:type="gramEnd"/>
            <w:r w:rsidRPr="00B523B2">
              <w:rPr>
                <w:rFonts w:ascii="SimSun" w:eastAsia="新細明體" w:hAnsi="SimSun" w:hint="eastAsia"/>
                <w:bCs/>
                <w:sz w:val="28"/>
                <w:szCs w:val="28"/>
                <w:lang w:eastAsia="zh-TW"/>
              </w:rPr>
              <w:t>標準漢語字幕。</w:t>
            </w:r>
            <w:r w:rsidR="00256C2E" w:rsidRPr="008C321A">
              <w:rPr>
                <w:rStyle w:val="aa"/>
                <w:rFonts w:ascii="SimSun" w:hAnsi="SimSun"/>
                <w:bCs/>
                <w:sz w:val="28"/>
                <w:szCs w:val="28"/>
              </w:rPr>
              <w:footnoteReference w:id="28"/>
            </w:r>
          </w:p>
          <w:p w:rsidR="00256C2E" w:rsidRPr="008C321A" w:rsidRDefault="00B523B2" w:rsidP="00071AD1">
            <w:pPr>
              <w:spacing w:line="480" w:lineRule="exact"/>
              <w:ind w:firstLineChars="4" w:firstLine="11"/>
              <w:rPr>
                <w:rFonts w:ascii="SimSun" w:hAnsi="SimSun"/>
                <w:sz w:val="28"/>
                <w:szCs w:val="28"/>
              </w:rPr>
            </w:pPr>
            <w:r w:rsidRPr="00B523B2">
              <w:rPr>
                <w:rFonts w:ascii="SimSun" w:eastAsia="新細明體" w:hAnsi="SimSun"/>
                <w:sz w:val="28"/>
                <w:szCs w:val="28"/>
                <w:lang w:eastAsia="zh-TW"/>
              </w:rPr>
              <w:lastRenderedPageBreak/>
              <w:t>15.</w:t>
            </w:r>
            <w:r w:rsidRPr="00B523B2">
              <w:rPr>
                <w:rFonts w:ascii="SimSun" w:eastAsia="新細明體" w:hAnsi="SimSun" w:hint="eastAsia"/>
                <w:sz w:val="28"/>
                <w:szCs w:val="28"/>
                <w:lang w:eastAsia="zh-TW"/>
              </w:rPr>
              <w:t>允許國產影片（含合拍片）由內地第一出品單位提出申請並經國家廣電總局批准後，在澳門進行後期製作。</w:t>
            </w:r>
            <w:r w:rsidR="00256C2E" w:rsidRPr="008C321A">
              <w:rPr>
                <w:rStyle w:val="aa"/>
                <w:rFonts w:ascii="SimSun" w:hAnsi="SimSun"/>
                <w:sz w:val="28"/>
                <w:szCs w:val="28"/>
              </w:rPr>
              <w:footnoteReference w:id="29"/>
            </w:r>
            <w:r w:rsidR="00256C2E" w:rsidRPr="008C321A">
              <w:rPr>
                <w:rFonts w:ascii="SimSun" w:hAnsi="SimSun" w:hint="eastAsia"/>
                <w:sz w:val="28"/>
                <w:szCs w:val="28"/>
              </w:rPr>
              <w:t xml:space="preserve"> </w:t>
            </w:r>
          </w:p>
          <w:p w:rsidR="00256C2E" w:rsidRPr="008C321A" w:rsidRDefault="00B523B2" w:rsidP="00071AD1">
            <w:pPr>
              <w:spacing w:line="480" w:lineRule="exact"/>
              <w:ind w:firstLineChars="4" w:firstLine="11"/>
              <w:rPr>
                <w:rFonts w:ascii="SimSun" w:hAnsi="SimSun"/>
                <w:sz w:val="28"/>
                <w:szCs w:val="28"/>
              </w:rPr>
            </w:pPr>
            <w:r w:rsidRPr="00B523B2">
              <w:rPr>
                <w:rFonts w:ascii="SimSun" w:eastAsia="新細明體" w:hAnsi="SimSun"/>
                <w:sz w:val="28"/>
                <w:szCs w:val="28"/>
                <w:lang w:eastAsia="zh-TW"/>
              </w:rPr>
              <w:t>16.</w:t>
            </w:r>
            <w:r w:rsidRPr="00B523B2">
              <w:rPr>
                <w:rFonts w:ascii="SimSun" w:eastAsia="新細明體" w:hAnsi="SimSun" w:hint="eastAsia"/>
                <w:sz w:val="28"/>
                <w:szCs w:val="28"/>
                <w:lang w:eastAsia="zh-TW"/>
              </w:rPr>
              <w:t>允許澳門服務提供者</w:t>
            </w:r>
            <w:r w:rsidR="00B84015">
              <w:rPr>
                <w:rFonts w:ascii="SimSun" w:eastAsia="新細明體" w:hAnsi="SimSun" w:hint="eastAsia"/>
                <w:sz w:val="28"/>
                <w:szCs w:val="28"/>
                <w:lang w:eastAsia="zh-TW"/>
              </w:rPr>
              <w:t>僱</w:t>
            </w:r>
            <w:r w:rsidRPr="00B523B2">
              <w:rPr>
                <w:rFonts w:ascii="SimSun" w:eastAsia="新細明體" w:hAnsi="SimSun" w:hint="eastAsia"/>
                <w:sz w:val="28"/>
                <w:szCs w:val="28"/>
                <w:lang w:eastAsia="zh-TW"/>
              </w:rPr>
              <w:t>用的合同服務提供者以自然人流動的方式在內地提供本部門或分部門分類項下具體開放承諾的服務</w:t>
            </w:r>
            <w:r w:rsidR="00256C2E" w:rsidRPr="008C321A">
              <w:rPr>
                <w:rStyle w:val="aa"/>
                <w:rFonts w:ascii="SimSun" w:hAnsi="SimSun"/>
                <w:sz w:val="28"/>
                <w:szCs w:val="28"/>
                <w:lang w:eastAsia="zh-TW"/>
              </w:rPr>
              <w:footnoteReference w:id="30"/>
            </w:r>
            <w:r w:rsidRPr="00B523B2">
              <w:rPr>
                <w:rFonts w:ascii="SimSun" w:eastAsia="新細明體" w:hAnsi="SimSun" w:hint="eastAsia"/>
                <w:sz w:val="28"/>
                <w:szCs w:val="28"/>
                <w:lang w:eastAsia="zh-TW"/>
              </w:rPr>
              <w:t>。</w:t>
            </w:r>
          </w:p>
          <w:p w:rsidR="00256C2E" w:rsidRPr="008C321A" w:rsidRDefault="00256C2E" w:rsidP="00071AD1">
            <w:pPr>
              <w:spacing w:line="480" w:lineRule="exact"/>
              <w:rPr>
                <w:rFonts w:ascii="SimSun" w:hAnsi="SimSun"/>
                <w:b/>
                <w:bCs/>
                <w:sz w:val="28"/>
                <w:szCs w:val="28"/>
              </w:rPr>
            </w:pPr>
          </w:p>
        </w:tc>
      </w:tr>
      <w:tr w:rsidR="00256C2E" w:rsidRPr="008C321A">
        <w:tc>
          <w:tcPr>
            <w:tcW w:w="1548" w:type="dxa"/>
            <w:vMerge/>
            <w:tcBorders>
              <w:bottom w:val="nil"/>
            </w:tcBorders>
          </w:tcPr>
          <w:p w:rsidR="00256C2E" w:rsidRPr="008C321A" w:rsidRDefault="00256C2E" w:rsidP="00071AD1">
            <w:pPr>
              <w:spacing w:line="480" w:lineRule="exact"/>
              <w:rPr>
                <w:rFonts w:ascii="SimSun" w:hAnsi="SimSun"/>
                <w:sz w:val="28"/>
                <w:szCs w:val="28"/>
              </w:rPr>
            </w:pPr>
          </w:p>
        </w:tc>
        <w:tc>
          <w:tcPr>
            <w:tcW w:w="6974" w:type="dxa"/>
            <w:tcBorders>
              <w:top w:val="nil"/>
              <w:bottom w:val="nil"/>
            </w:tcBorders>
          </w:tcPr>
          <w:p w:rsidR="00256C2E" w:rsidRPr="008C321A" w:rsidRDefault="00B523B2" w:rsidP="00071AD1">
            <w:pPr>
              <w:spacing w:line="480" w:lineRule="exact"/>
              <w:rPr>
                <w:rFonts w:ascii="SimSun" w:hAnsi="SimSun"/>
                <w:b/>
                <w:bCs/>
                <w:sz w:val="28"/>
                <w:szCs w:val="28"/>
              </w:rPr>
            </w:pPr>
            <w:r w:rsidRPr="00B523B2">
              <w:rPr>
                <w:rFonts w:ascii="SimSun" w:eastAsia="新細明體" w:hAnsi="SimSun" w:hint="eastAsia"/>
                <w:b/>
                <w:bCs/>
                <w:sz w:val="28"/>
                <w:szCs w:val="28"/>
                <w:lang w:eastAsia="zh-TW"/>
              </w:rPr>
              <w:t>有線電視技術服務</w:t>
            </w:r>
          </w:p>
          <w:p w:rsidR="00256C2E"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17.</w:t>
            </w:r>
            <w:r w:rsidRPr="00B523B2">
              <w:rPr>
                <w:rFonts w:ascii="SimSun" w:eastAsia="新細明體" w:hAnsi="SimSun" w:hint="eastAsia"/>
                <w:bCs/>
                <w:sz w:val="28"/>
                <w:szCs w:val="28"/>
                <w:lang w:eastAsia="zh-TW"/>
              </w:rPr>
              <w:t>允許澳門經營有線電視網路的公司經內地主管部門批准後，在內地提供有線電視網路的專業技術服務。</w:t>
            </w:r>
            <w:r w:rsidR="00256C2E" w:rsidRPr="008C321A">
              <w:rPr>
                <w:rStyle w:val="aa"/>
                <w:rFonts w:ascii="SimSun" w:hAnsi="SimSun"/>
                <w:bCs/>
                <w:sz w:val="28"/>
                <w:szCs w:val="28"/>
              </w:rPr>
              <w:footnoteReference w:id="31"/>
            </w:r>
          </w:p>
          <w:p w:rsidR="00256C2E" w:rsidRPr="008C321A" w:rsidRDefault="00256C2E" w:rsidP="00071AD1">
            <w:pPr>
              <w:spacing w:line="480" w:lineRule="exact"/>
              <w:rPr>
                <w:rFonts w:ascii="SimSun" w:hAnsi="SimSun"/>
                <w:sz w:val="28"/>
                <w:szCs w:val="28"/>
              </w:rPr>
            </w:pPr>
          </w:p>
        </w:tc>
      </w:tr>
      <w:tr w:rsidR="00256C2E" w:rsidRPr="008C321A">
        <w:tc>
          <w:tcPr>
            <w:tcW w:w="1548" w:type="dxa"/>
            <w:tcBorders>
              <w:top w:val="nil"/>
              <w:bottom w:val="single" w:sz="4" w:space="0" w:color="auto"/>
            </w:tcBorders>
          </w:tcPr>
          <w:p w:rsidR="00256C2E" w:rsidRPr="008C321A" w:rsidRDefault="00256C2E" w:rsidP="00071AD1">
            <w:pPr>
              <w:spacing w:line="480" w:lineRule="exact"/>
              <w:rPr>
                <w:rFonts w:ascii="SimSun" w:hAnsi="SimSun"/>
                <w:sz w:val="28"/>
                <w:szCs w:val="28"/>
              </w:rPr>
            </w:pPr>
          </w:p>
        </w:tc>
        <w:tc>
          <w:tcPr>
            <w:tcW w:w="6974" w:type="dxa"/>
            <w:tcBorders>
              <w:top w:val="nil"/>
              <w:bottom w:val="single" w:sz="4" w:space="0" w:color="auto"/>
            </w:tcBorders>
          </w:tcPr>
          <w:p w:rsidR="00256C2E" w:rsidRPr="008C321A" w:rsidRDefault="00B523B2" w:rsidP="00071AD1">
            <w:pPr>
              <w:spacing w:line="480" w:lineRule="exact"/>
              <w:rPr>
                <w:rFonts w:ascii="SimSun" w:hAnsi="SimSun"/>
                <w:b/>
                <w:bCs/>
                <w:sz w:val="28"/>
                <w:szCs w:val="28"/>
              </w:rPr>
            </w:pPr>
            <w:r w:rsidRPr="00B523B2">
              <w:rPr>
                <w:rFonts w:ascii="SimSun" w:eastAsia="新細明體" w:hAnsi="SimSun" w:hint="eastAsia"/>
                <w:b/>
                <w:bCs/>
                <w:sz w:val="28"/>
                <w:szCs w:val="28"/>
                <w:lang w:eastAsia="zh-TW"/>
              </w:rPr>
              <w:t>合拍電視劇</w:t>
            </w:r>
          </w:p>
          <w:p w:rsidR="00256C2E"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18.</w:t>
            </w:r>
            <w:r w:rsidRPr="00B523B2">
              <w:rPr>
                <w:rFonts w:ascii="SimSun" w:eastAsia="新細明體" w:hAnsi="SimSun" w:hint="eastAsia"/>
                <w:bCs/>
                <w:sz w:val="28"/>
                <w:szCs w:val="28"/>
                <w:lang w:eastAsia="zh-TW"/>
              </w:rPr>
              <w:t>內地與澳門合拍的電視劇經內地主管部門審查通過後，可視為國產電視劇播出和發行。</w:t>
            </w:r>
            <w:r w:rsidR="00256C2E" w:rsidRPr="008C321A">
              <w:rPr>
                <w:rStyle w:val="aa"/>
                <w:rFonts w:ascii="SimSun" w:hAnsi="SimSun"/>
                <w:bCs/>
                <w:sz w:val="28"/>
                <w:szCs w:val="28"/>
              </w:rPr>
              <w:footnoteReference w:id="32"/>
            </w:r>
          </w:p>
          <w:p w:rsidR="00256C2E"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19.</w:t>
            </w:r>
            <w:r w:rsidRPr="00B84015">
              <w:rPr>
                <w:rFonts w:ascii="SimSun" w:eastAsia="新細明體" w:hAnsi="SimSun" w:hint="eastAsia"/>
                <w:bCs/>
                <w:w w:val="99"/>
                <w:sz w:val="28"/>
                <w:szCs w:val="28"/>
                <w:lang w:eastAsia="zh-TW"/>
              </w:rPr>
              <w:t>允許內地與澳門</w:t>
            </w:r>
            <w:r w:rsidRPr="00B84015">
              <w:rPr>
                <w:rFonts w:ascii="SimSun" w:eastAsia="新細明體" w:hAnsi="SimSun" w:hint="eastAsia"/>
                <w:bCs/>
                <w:w w:val="98"/>
                <w:sz w:val="28"/>
                <w:szCs w:val="28"/>
                <w:lang w:eastAsia="zh-TW"/>
              </w:rPr>
              <w:t>合拍電視劇集數與國產劇標準相同。</w:t>
            </w:r>
            <w:r w:rsidR="00256C2E" w:rsidRPr="008C321A">
              <w:rPr>
                <w:rStyle w:val="aa"/>
                <w:rFonts w:ascii="SimSun" w:hAnsi="SimSun"/>
                <w:bCs/>
                <w:sz w:val="28"/>
                <w:szCs w:val="28"/>
              </w:rPr>
              <w:footnoteReference w:id="33"/>
            </w:r>
          </w:p>
          <w:p w:rsidR="00256C2E"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20.</w:t>
            </w:r>
            <w:r w:rsidRPr="00B523B2">
              <w:rPr>
                <w:rFonts w:ascii="SimSun" w:eastAsia="新細明體" w:hAnsi="SimSun" w:hint="eastAsia"/>
                <w:bCs/>
                <w:sz w:val="28"/>
                <w:szCs w:val="28"/>
                <w:lang w:eastAsia="zh-TW"/>
              </w:rPr>
              <w:t>國家廣電總局將各省、自治區或直轄市所屬製作機構生產的有</w:t>
            </w:r>
            <w:proofErr w:type="gramStart"/>
            <w:r w:rsidRPr="00B523B2">
              <w:rPr>
                <w:rFonts w:ascii="SimSun" w:eastAsia="新細明體" w:hAnsi="SimSun" w:hint="eastAsia"/>
                <w:bCs/>
                <w:sz w:val="28"/>
                <w:szCs w:val="28"/>
                <w:lang w:eastAsia="zh-TW"/>
              </w:rPr>
              <w:t>澳門演職人員</w:t>
            </w:r>
            <w:proofErr w:type="gramEnd"/>
            <w:r w:rsidRPr="00B523B2">
              <w:rPr>
                <w:rFonts w:ascii="SimSun" w:eastAsia="新細明體" w:hAnsi="SimSun" w:hint="eastAsia"/>
                <w:bCs/>
                <w:sz w:val="28"/>
                <w:szCs w:val="28"/>
                <w:lang w:eastAsia="zh-TW"/>
              </w:rPr>
              <w:t>參與拍攝的國產電視劇完成片的審查工作，交由省級廣播電視行政部門負責。</w:t>
            </w:r>
            <w:r w:rsidR="00256C2E" w:rsidRPr="008C321A">
              <w:rPr>
                <w:rStyle w:val="aa"/>
                <w:rFonts w:ascii="SimSun" w:hAnsi="SimSun"/>
                <w:bCs/>
                <w:sz w:val="28"/>
                <w:szCs w:val="28"/>
              </w:rPr>
              <w:footnoteReference w:id="34"/>
            </w:r>
          </w:p>
          <w:p w:rsidR="00256C2E" w:rsidRPr="008C321A" w:rsidRDefault="00B523B2" w:rsidP="00071AD1">
            <w:pPr>
              <w:spacing w:line="480" w:lineRule="exact"/>
              <w:rPr>
                <w:rFonts w:ascii="SimSun" w:hAnsi="SimSun"/>
                <w:bCs/>
                <w:sz w:val="28"/>
                <w:szCs w:val="28"/>
              </w:rPr>
            </w:pPr>
            <w:r w:rsidRPr="00B523B2">
              <w:rPr>
                <w:rFonts w:ascii="SimSun" w:eastAsia="新細明體" w:hAnsi="SimSun"/>
                <w:bCs/>
                <w:sz w:val="28"/>
                <w:szCs w:val="28"/>
                <w:lang w:eastAsia="zh-TW"/>
              </w:rPr>
              <w:t>21.</w:t>
            </w:r>
            <w:r w:rsidRPr="00B523B2">
              <w:rPr>
                <w:rFonts w:ascii="SimSun" w:eastAsia="新細明體" w:hAnsi="SimSun" w:hint="eastAsia"/>
                <w:bCs/>
                <w:sz w:val="28"/>
                <w:szCs w:val="28"/>
                <w:lang w:eastAsia="zh-TW"/>
              </w:rPr>
              <w:t>內地與澳門節目製作機構合拍電視劇立項</w:t>
            </w:r>
            <w:proofErr w:type="gramStart"/>
            <w:r w:rsidRPr="00B523B2">
              <w:rPr>
                <w:rFonts w:ascii="SimSun" w:eastAsia="新細明體" w:hAnsi="SimSun" w:hint="eastAsia"/>
                <w:bCs/>
                <w:sz w:val="28"/>
                <w:szCs w:val="28"/>
                <w:lang w:eastAsia="zh-TW"/>
              </w:rPr>
              <w:t>的分集梗概</w:t>
            </w:r>
            <w:proofErr w:type="gramEnd"/>
            <w:r w:rsidRPr="00B523B2">
              <w:rPr>
                <w:rFonts w:ascii="SimSun" w:eastAsia="新細明體" w:hAnsi="SimSun" w:hint="eastAsia"/>
                <w:bCs/>
                <w:sz w:val="28"/>
                <w:szCs w:val="28"/>
                <w:lang w:eastAsia="zh-TW"/>
              </w:rPr>
              <w:t>，調整為</w:t>
            </w:r>
            <w:proofErr w:type="gramStart"/>
            <w:r w:rsidRPr="00B523B2">
              <w:rPr>
                <w:rFonts w:ascii="SimSun" w:eastAsia="新細明體" w:hAnsi="SimSun" w:hint="eastAsia"/>
                <w:bCs/>
                <w:sz w:val="28"/>
                <w:szCs w:val="28"/>
                <w:lang w:eastAsia="zh-TW"/>
              </w:rPr>
              <w:t>每集不少於</w:t>
            </w:r>
            <w:proofErr w:type="gramEnd"/>
            <w:r w:rsidRPr="00B523B2">
              <w:rPr>
                <w:rFonts w:ascii="SimSun" w:eastAsia="新細明體" w:hAnsi="SimSun"/>
                <w:bCs/>
                <w:sz w:val="28"/>
                <w:szCs w:val="28"/>
                <w:lang w:eastAsia="zh-TW"/>
              </w:rPr>
              <w:t>1500</w:t>
            </w:r>
            <w:r w:rsidRPr="00B523B2">
              <w:rPr>
                <w:rFonts w:ascii="SimSun" w:eastAsia="新細明體" w:hAnsi="SimSun" w:hint="eastAsia"/>
                <w:bCs/>
                <w:sz w:val="28"/>
                <w:szCs w:val="28"/>
                <w:lang w:eastAsia="zh-TW"/>
              </w:rPr>
              <w:t>字。</w:t>
            </w:r>
            <w:r w:rsidR="00256C2E" w:rsidRPr="008C321A">
              <w:rPr>
                <w:rStyle w:val="aa"/>
                <w:rFonts w:ascii="SimSun" w:hAnsi="SimSun"/>
                <w:bCs/>
                <w:sz w:val="28"/>
                <w:szCs w:val="28"/>
              </w:rPr>
              <w:footnoteReference w:id="35"/>
            </w:r>
          </w:p>
        </w:tc>
      </w:tr>
    </w:tbl>
    <w:p w:rsidR="00256C2E" w:rsidRPr="008C321A" w:rsidRDefault="00256C2E" w:rsidP="00256C2E">
      <w:pPr>
        <w:widowControl/>
        <w:spacing w:line="480" w:lineRule="exact"/>
        <w:jc w:val="left"/>
        <w:rPr>
          <w:rFonts w:ascii="SimSun" w:hAnsi="SimSun"/>
          <w:sz w:val="28"/>
          <w:szCs w:val="28"/>
        </w:rPr>
      </w:pPr>
      <w:r w:rsidRPr="008C321A">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Pr>
        <w:tc>
          <w:tcPr>
            <w:tcW w:w="1548" w:type="dxa"/>
            <w:vMerge w:val="restart"/>
            <w:vAlign w:val="center"/>
          </w:tcPr>
          <w:p w:rsidR="00256C2E" w:rsidRPr="008C321A" w:rsidRDefault="00B523B2" w:rsidP="00071AD1">
            <w:pPr>
              <w:spacing w:line="480" w:lineRule="exact"/>
              <w:rPr>
                <w:rFonts w:ascii="SimSun" w:hAnsi="SimSun"/>
                <w:sz w:val="28"/>
                <w:szCs w:val="28"/>
                <w:lang w:eastAsia="zh-TW"/>
              </w:rPr>
            </w:pPr>
            <w:r w:rsidRPr="00B523B2">
              <w:rPr>
                <w:rFonts w:ascii="SimSun" w:eastAsia="新細明體" w:hAnsi="SimSun" w:hint="eastAsia"/>
                <w:sz w:val="28"/>
                <w:szCs w:val="28"/>
                <w:lang w:eastAsia="zh-TW"/>
              </w:rPr>
              <w:lastRenderedPageBreak/>
              <w:t>部門或</w:t>
            </w:r>
          </w:p>
          <w:p w:rsidR="00256C2E" w:rsidRPr="008C321A" w:rsidRDefault="00B523B2" w:rsidP="00071AD1">
            <w:pPr>
              <w:spacing w:line="480" w:lineRule="exact"/>
              <w:rPr>
                <w:rFonts w:ascii="SimSun" w:hAnsi="SimSun"/>
                <w:sz w:val="28"/>
                <w:szCs w:val="28"/>
                <w:lang w:eastAsia="zh-TW"/>
              </w:rPr>
            </w:pPr>
            <w:r w:rsidRPr="00B523B2">
              <w:rPr>
                <w:rFonts w:ascii="SimSun" w:eastAsia="新細明體" w:hAnsi="SimSun" w:hint="eastAsia"/>
                <w:sz w:val="28"/>
                <w:szCs w:val="28"/>
                <w:lang w:eastAsia="zh-TW"/>
              </w:rPr>
              <w:t>分部門</w:t>
            </w:r>
          </w:p>
        </w:tc>
        <w:tc>
          <w:tcPr>
            <w:tcW w:w="6974" w:type="dxa"/>
          </w:tcPr>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10.</w:t>
            </w:r>
            <w:r w:rsidRPr="00B523B2">
              <w:rPr>
                <w:rFonts w:ascii="SimSun" w:eastAsia="新細明體" w:hAnsi="SimSun"/>
                <w:sz w:val="28"/>
                <w:szCs w:val="28"/>
                <w:lang w:eastAsia="zh-TW"/>
              </w:rPr>
              <w:tab/>
              <w:t xml:space="preserve"> </w:t>
            </w:r>
            <w:r w:rsidRPr="00B523B2">
              <w:rPr>
                <w:rFonts w:ascii="SimSun" w:eastAsia="新細明體" w:hAnsi="SimSun" w:hint="eastAsia"/>
                <w:sz w:val="28"/>
                <w:szCs w:val="28"/>
                <w:lang w:eastAsia="zh-TW"/>
              </w:rPr>
              <w:t>娛樂、文化和體育服務</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tcPr>
          <w:p w:rsidR="00256C2E" w:rsidRPr="008C321A" w:rsidRDefault="00B523B2" w:rsidP="00071AD1">
            <w:pPr>
              <w:spacing w:line="480" w:lineRule="exact"/>
              <w:rPr>
                <w:rFonts w:ascii="SimSun" w:hAnsi="SimSun"/>
                <w:sz w:val="28"/>
                <w:szCs w:val="28"/>
              </w:rPr>
            </w:pPr>
            <w:r w:rsidRPr="00B523B2">
              <w:rPr>
                <w:rFonts w:ascii="SimSun" w:eastAsia="新細明體" w:hAnsi="SimSun"/>
                <w:sz w:val="28"/>
                <w:szCs w:val="28"/>
                <w:lang w:eastAsia="zh-TW"/>
              </w:rPr>
              <w:tab/>
              <w:t>A.</w:t>
            </w:r>
            <w:r w:rsidRPr="00B523B2">
              <w:rPr>
                <w:rFonts w:ascii="SimSun" w:eastAsia="新細明體" w:hAnsi="SimSun"/>
                <w:sz w:val="28"/>
                <w:szCs w:val="28"/>
                <w:lang w:eastAsia="zh-TW"/>
              </w:rPr>
              <w:tab/>
            </w:r>
            <w:r w:rsidRPr="00B523B2">
              <w:rPr>
                <w:rFonts w:ascii="SimSun" w:eastAsia="新細明體" w:hAnsi="SimSun" w:hint="eastAsia"/>
                <w:sz w:val="28"/>
                <w:szCs w:val="28"/>
                <w:lang w:eastAsia="zh-TW"/>
              </w:rPr>
              <w:t>文娛服務（除視聽服務以外）（</w:t>
            </w:r>
            <w:r w:rsidRPr="00B523B2">
              <w:rPr>
                <w:rFonts w:ascii="SimSun" w:eastAsia="新細明體" w:hAnsi="SimSun"/>
                <w:sz w:val="28"/>
                <w:szCs w:val="28"/>
                <w:lang w:eastAsia="zh-TW"/>
              </w:rPr>
              <w:t>CPC9619</w:t>
            </w:r>
            <w:r w:rsidRPr="00B523B2">
              <w:rPr>
                <w:rFonts w:ascii="SimSun" w:eastAsia="新細明體" w:hAnsi="SimSun" w:hint="eastAsia"/>
                <w:sz w:val="28"/>
                <w:szCs w:val="28"/>
                <w:lang w:eastAsia="zh-TW"/>
              </w:rPr>
              <w:t>）</w:t>
            </w:r>
          </w:p>
        </w:tc>
      </w:tr>
      <w:tr w:rsidR="00256C2E" w:rsidRPr="008C321A">
        <w:tc>
          <w:tcPr>
            <w:tcW w:w="1548" w:type="dxa"/>
          </w:tcPr>
          <w:p w:rsidR="00256C2E" w:rsidRPr="008C321A" w:rsidRDefault="00B523B2" w:rsidP="00071AD1">
            <w:pPr>
              <w:spacing w:line="480" w:lineRule="exact"/>
              <w:rPr>
                <w:rFonts w:ascii="SimSun" w:hAnsi="SimSun"/>
                <w:sz w:val="28"/>
                <w:szCs w:val="28"/>
                <w:lang w:eastAsia="zh-TW"/>
              </w:rPr>
            </w:pPr>
            <w:r w:rsidRPr="00B523B2">
              <w:rPr>
                <w:rFonts w:ascii="SimSun" w:eastAsia="新細明體" w:hAnsi="SimSun" w:hint="eastAsia"/>
                <w:sz w:val="28"/>
                <w:szCs w:val="28"/>
                <w:lang w:eastAsia="zh-TW"/>
              </w:rPr>
              <w:t>具體承諾</w:t>
            </w:r>
          </w:p>
        </w:tc>
        <w:tc>
          <w:tcPr>
            <w:tcW w:w="6974" w:type="dxa"/>
            <w:vAlign w:val="center"/>
          </w:tcPr>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1.</w:t>
            </w:r>
            <w:r w:rsidRPr="00B523B2">
              <w:rPr>
                <w:rFonts w:ascii="SimSun" w:eastAsia="新細明體" w:hAnsi="SimSun" w:hint="eastAsia"/>
                <w:sz w:val="28"/>
                <w:szCs w:val="28"/>
                <w:lang w:eastAsia="zh-TW"/>
              </w:rPr>
              <w:t>允許澳門服務提供者在內地設立獨資、合資、合作經營的演出場所。</w:t>
            </w:r>
            <w:r w:rsidR="00256C2E" w:rsidRPr="008C321A">
              <w:rPr>
                <w:rStyle w:val="aa"/>
                <w:rFonts w:ascii="SimSun" w:hAnsi="SimSun"/>
                <w:sz w:val="28"/>
                <w:szCs w:val="28"/>
              </w:rPr>
              <w:footnoteReference w:id="36"/>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2.</w:t>
            </w:r>
            <w:r w:rsidRPr="00B523B2">
              <w:rPr>
                <w:rFonts w:ascii="SimSun" w:eastAsia="新細明體" w:hAnsi="SimSun" w:hint="eastAsia"/>
                <w:sz w:val="28"/>
                <w:szCs w:val="28"/>
                <w:lang w:eastAsia="zh-TW"/>
              </w:rPr>
              <w:t>允許澳門演藝經紀公司在內地設立分支機</w:t>
            </w:r>
            <w:proofErr w:type="gramStart"/>
            <w:r w:rsidRPr="00B523B2">
              <w:rPr>
                <w:rFonts w:ascii="SimSun" w:eastAsia="新細明體" w:hAnsi="SimSun" w:hint="eastAsia"/>
                <w:sz w:val="28"/>
                <w:szCs w:val="28"/>
                <w:lang w:eastAsia="zh-TW"/>
              </w:rPr>
              <w:t>搆</w:t>
            </w:r>
            <w:proofErr w:type="gramEnd"/>
            <w:r w:rsidRPr="00B523B2">
              <w:rPr>
                <w:rFonts w:ascii="SimSun" w:eastAsia="新細明體" w:hAnsi="SimSun" w:hint="eastAsia"/>
                <w:sz w:val="28"/>
                <w:szCs w:val="28"/>
                <w:lang w:eastAsia="zh-TW"/>
              </w:rPr>
              <w:t>。</w:t>
            </w:r>
            <w:r w:rsidR="00256C2E" w:rsidRPr="008C321A">
              <w:rPr>
                <w:rStyle w:val="aa"/>
                <w:rFonts w:ascii="SimSun" w:hAnsi="SimSun"/>
                <w:sz w:val="28"/>
                <w:szCs w:val="28"/>
              </w:rPr>
              <w:footnoteReference w:id="37"/>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3.</w:t>
            </w:r>
            <w:r w:rsidRPr="00B523B2">
              <w:rPr>
                <w:rFonts w:ascii="SimSun" w:eastAsia="新細明體" w:hAnsi="SimSun" w:hint="eastAsia"/>
                <w:sz w:val="28"/>
                <w:szCs w:val="28"/>
                <w:lang w:eastAsia="zh-TW"/>
              </w:rPr>
              <w:t>允許澳門服務提供者在內地設立獨資、合資、合作經營的演出經紀機構。</w:t>
            </w:r>
            <w:r w:rsidR="00256C2E" w:rsidRPr="008C321A">
              <w:rPr>
                <w:rStyle w:val="aa"/>
                <w:rFonts w:ascii="SimSun" w:hAnsi="SimSun"/>
                <w:sz w:val="28"/>
                <w:szCs w:val="28"/>
              </w:rPr>
              <w:footnoteReference w:id="38"/>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4.</w:t>
            </w:r>
            <w:r w:rsidRPr="00B523B2">
              <w:rPr>
                <w:rFonts w:ascii="SimSun" w:eastAsia="新細明體" w:hAnsi="SimSun" w:hint="eastAsia"/>
                <w:sz w:val="28"/>
                <w:szCs w:val="28"/>
                <w:lang w:eastAsia="zh-TW"/>
              </w:rPr>
              <w:t>允許澳門服務提供者在內地以合資、合作方式，設立內地方控股的互聯網文化經營單位或內地方</w:t>
            </w:r>
            <w:proofErr w:type="gramStart"/>
            <w:r w:rsidR="00B84015">
              <w:rPr>
                <w:rFonts w:ascii="SimSun" w:eastAsia="新細明體" w:hAnsi="SimSun" w:hint="eastAsia"/>
                <w:sz w:val="28"/>
                <w:szCs w:val="28"/>
                <w:lang w:eastAsia="zh-TW"/>
              </w:rPr>
              <w:t>佔</w:t>
            </w:r>
            <w:proofErr w:type="gramEnd"/>
            <w:r w:rsidRPr="00B523B2">
              <w:rPr>
                <w:rFonts w:ascii="SimSun" w:eastAsia="新細明體" w:hAnsi="SimSun" w:hint="eastAsia"/>
                <w:sz w:val="28"/>
                <w:szCs w:val="28"/>
                <w:lang w:eastAsia="zh-TW"/>
              </w:rPr>
              <w:t>主導權益的合作互聯網文化經營單位。</w:t>
            </w:r>
            <w:r w:rsidR="00256C2E" w:rsidRPr="008C321A">
              <w:rPr>
                <w:rStyle w:val="aa"/>
                <w:rFonts w:ascii="SimSun" w:hAnsi="SimSun"/>
                <w:sz w:val="28"/>
                <w:szCs w:val="28"/>
              </w:rPr>
              <w:footnoteReference w:id="39"/>
            </w:r>
          </w:p>
          <w:p w:rsidR="00256C2E" w:rsidRPr="008C321A" w:rsidRDefault="00B523B2" w:rsidP="00071AD1">
            <w:pPr>
              <w:adjustRightInd w:val="0"/>
              <w:snapToGrid w:val="0"/>
              <w:spacing w:line="480" w:lineRule="exact"/>
              <w:ind w:firstLineChars="4" w:firstLine="11"/>
              <w:rPr>
                <w:rFonts w:ascii="SimSun" w:hAnsi="SimSun"/>
                <w:sz w:val="28"/>
                <w:szCs w:val="28"/>
                <w:u w:val="single"/>
              </w:rPr>
            </w:pPr>
            <w:r w:rsidRPr="00B523B2">
              <w:rPr>
                <w:rFonts w:ascii="SimSun" w:eastAsia="新細明體" w:hAnsi="SimSun"/>
                <w:sz w:val="28"/>
                <w:szCs w:val="28"/>
                <w:lang w:eastAsia="zh-TW"/>
              </w:rPr>
              <w:t>5.</w:t>
            </w:r>
            <w:r w:rsidRPr="00B523B2">
              <w:rPr>
                <w:rFonts w:ascii="SimSun" w:eastAsia="新細明體" w:hAnsi="SimSun" w:hint="eastAsia"/>
                <w:sz w:val="28"/>
                <w:szCs w:val="28"/>
                <w:lang w:eastAsia="zh-TW"/>
              </w:rPr>
              <w:t>允許澳門服務提供者在內地以獨資、合資、合作方式，設立互聯網上網服務營業場所或設立內地方</w:t>
            </w:r>
            <w:proofErr w:type="gramStart"/>
            <w:r w:rsidR="00B84015">
              <w:rPr>
                <w:rFonts w:ascii="SimSun" w:eastAsia="新細明體" w:hAnsi="SimSun" w:hint="eastAsia"/>
                <w:sz w:val="28"/>
                <w:szCs w:val="28"/>
                <w:lang w:eastAsia="zh-TW"/>
              </w:rPr>
              <w:t>佔</w:t>
            </w:r>
            <w:proofErr w:type="gramEnd"/>
            <w:r w:rsidRPr="00B523B2">
              <w:rPr>
                <w:rFonts w:ascii="SimSun" w:eastAsia="新細明體" w:hAnsi="SimSun" w:hint="eastAsia"/>
                <w:sz w:val="28"/>
                <w:szCs w:val="28"/>
                <w:lang w:eastAsia="zh-TW"/>
              </w:rPr>
              <w:t>主導權益的合作互聯網上網服務營業場所。</w:t>
            </w:r>
            <w:r w:rsidR="00256C2E" w:rsidRPr="008C321A">
              <w:rPr>
                <w:rStyle w:val="aa"/>
                <w:rFonts w:ascii="SimSun" w:hAnsi="SimSun"/>
                <w:sz w:val="28"/>
                <w:szCs w:val="28"/>
              </w:rPr>
              <w:footnoteReference w:id="40"/>
            </w:r>
          </w:p>
          <w:p w:rsidR="00256C2E" w:rsidRPr="008C321A" w:rsidRDefault="00B523B2" w:rsidP="00071AD1">
            <w:pPr>
              <w:adjustRightInd w:val="0"/>
              <w:snapToGrid w:val="0"/>
              <w:spacing w:line="480" w:lineRule="exact"/>
              <w:ind w:firstLineChars="4" w:firstLine="11"/>
              <w:rPr>
                <w:rFonts w:ascii="SimSun" w:hAnsi="SimSun"/>
                <w:b/>
                <w:sz w:val="28"/>
                <w:szCs w:val="28"/>
              </w:rPr>
            </w:pPr>
            <w:r w:rsidRPr="00B523B2">
              <w:rPr>
                <w:rFonts w:ascii="SimSun" w:eastAsia="新細明體" w:hAnsi="SimSun"/>
                <w:sz w:val="28"/>
                <w:szCs w:val="28"/>
                <w:lang w:eastAsia="zh-TW"/>
              </w:rPr>
              <w:t>6.</w:t>
            </w:r>
            <w:r w:rsidRPr="00B523B2">
              <w:rPr>
                <w:rFonts w:ascii="SimSun" w:eastAsia="新細明體" w:hAnsi="SimSun" w:hint="eastAsia"/>
                <w:sz w:val="28"/>
                <w:szCs w:val="28"/>
                <w:lang w:eastAsia="zh-TW"/>
              </w:rPr>
              <w:t>允許澳門服務提供者在內地設立獨資、合資、合作經營的畫廊、</w:t>
            </w:r>
            <w:proofErr w:type="gramStart"/>
            <w:r w:rsidRPr="00B523B2">
              <w:rPr>
                <w:rFonts w:ascii="SimSun" w:eastAsia="新細明體" w:hAnsi="SimSun" w:hint="eastAsia"/>
                <w:sz w:val="28"/>
                <w:szCs w:val="28"/>
                <w:lang w:eastAsia="zh-TW"/>
              </w:rPr>
              <w:t>畫店</w:t>
            </w:r>
            <w:proofErr w:type="gramEnd"/>
            <w:r w:rsidRPr="00B523B2">
              <w:rPr>
                <w:rFonts w:ascii="SimSun" w:eastAsia="新細明體" w:hAnsi="SimSun" w:hint="eastAsia"/>
                <w:sz w:val="28"/>
                <w:szCs w:val="28"/>
                <w:lang w:eastAsia="zh-TW"/>
              </w:rPr>
              <w:t>、藝術品展覽單位機構。</w:t>
            </w:r>
            <w:r w:rsidR="00256C2E" w:rsidRPr="008C321A">
              <w:rPr>
                <w:rStyle w:val="aa"/>
                <w:rFonts w:ascii="SimSun" w:hAnsi="SimSun"/>
                <w:sz w:val="28"/>
                <w:szCs w:val="28"/>
              </w:rPr>
              <w:footnoteReference w:id="41"/>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7.</w:t>
            </w:r>
            <w:r w:rsidRPr="00B523B2">
              <w:rPr>
                <w:rFonts w:ascii="SimSun" w:eastAsia="新細明體" w:hAnsi="SimSun" w:hint="eastAsia"/>
                <w:sz w:val="28"/>
                <w:szCs w:val="28"/>
                <w:lang w:eastAsia="zh-TW"/>
              </w:rPr>
              <w:t>允許澳門服務提供者在內地設立內地方控股的合資演出團體。</w:t>
            </w:r>
            <w:r w:rsidR="00256C2E" w:rsidRPr="008C321A">
              <w:rPr>
                <w:rStyle w:val="aa"/>
                <w:rFonts w:ascii="SimSun" w:hAnsi="SimSun"/>
                <w:sz w:val="28"/>
                <w:szCs w:val="28"/>
              </w:rPr>
              <w:footnoteReference w:id="42"/>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8.</w:t>
            </w:r>
            <w:r w:rsidRPr="00B523B2">
              <w:rPr>
                <w:rFonts w:ascii="SimSun" w:eastAsia="新細明體" w:hAnsi="SimSun" w:hint="eastAsia"/>
                <w:sz w:val="28"/>
                <w:szCs w:val="28"/>
                <w:lang w:eastAsia="zh-TW"/>
              </w:rPr>
              <w:t>允許澳門的演出經紀機構或文藝表演團體經廣東省、上海市主管部門批准，以跨境交付方式試點在該省、市舉辦營業性演出活動。來內地舉辦演出的演出經紀機構或文藝表演團體應事先報文化部核准。</w:t>
            </w:r>
            <w:r w:rsidR="00256C2E" w:rsidRPr="008C321A">
              <w:rPr>
                <w:rStyle w:val="aa"/>
                <w:rFonts w:ascii="SimSun" w:hAnsi="SimSun"/>
                <w:sz w:val="28"/>
                <w:szCs w:val="28"/>
              </w:rPr>
              <w:footnoteReference w:id="43"/>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9.</w:t>
            </w:r>
            <w:r w:rsidRPr="00B523B2">
              <w:rPr>
                <w:rFonts w:ascii="SimSun" w:eastAsia="新細明體" w:hAnsi="SimSun" w:hint="eastAsia"/>
                <w:sz w:val="28"/>
                <w:szCs w:val="28"/>
                <w:lang w:eastAsia="zh-TW"/>
              </w:rPr>
              <w:t>允許澳門服務提供者在廣東設立獨資娛樂場所。</w:t>
            </w:r>
            <w:r w:rsidR="00256C2E" w:rsidRPr="008C321A">
              <w:rPr>
                <w:rStyle w:val="aa"/>
                <w:rFonts w:ascii="SimSun" w:hAnsi="SimSun"/>
                <w:sz w:val="28"/>
                <w:szCs w:val="28"/>
              </w:rPr>
              <w:footnoteReference w:id="44"/>
            </w:r>
          </w:p>
          <w:p w:rsidR="00256C2E" w:rsidRPr="008C321A" w:rsidRDefault="00B523B2" w:rsidP="00071AD1">
            <w:pPr>
              <w:adjustRightInd w:val="0"/>
              <w:snapToGrid w:val="0"/>
              <w:spacing w:line="480" w:lineRule="exact"/>
              <w:ind w:firstLineChars="4" w:firstLine="11"/>
              <w:rPr>
                <w:rFonts w:ascii="SimSun" w:hAnsi="SimSun"/>
                <w:b/>
                <w:sz w:val="28"/>
                <w:szCs w:val="28"/>
              </w:rPr>
            </w:pPr>
            <w:r w:rsidRPr="00B523B2">
              <w:rPr>
                <w:rFonts w:ascii="SimSun" w:eastAsia="新細明體" w:hAnsi="SimSun"/>
                <w:sz w:val="28"/>
                <w:szCs w:val="28"/>
                <w:lang w:eastAsia="zh-TW"/>
              </w:rPr>
              <w:t>10.</w:t>
            </w:r>
            <w:r w:rsidRPr="00B523B2">
              <w:rPr>
                <w:rFonts w:ascii="SimSun" w:eastAsia="新細明體" w:hAnsi="SimSun" w:hint="eastAsia"/>
                <w:sz w:val="28"/>
                <w:szCs w:val="28"/>
                <w:lang w:eastAsia="zh-TW"/>
              </w:rPr>
              <w:t>在申請材料齊全的情況下，對進口澳門研發的網路遊</w:t>
            </w:r>
            <w:r w:rsidRPr="00B523B2">
              <w:rPr>
                <w:rFonts w:ascii="SimSun" w:eastAsia="新細明體" w:hAnsi="SimSun" w:hint="eastAsia"/>
                <w:sz w:val="28"/>
                <w:szCs w:val="28"/>
                <w:lang w:eastAsia="zh-TW"/>
              </w:rPr>
              <w:lastRenderedPageBreak/>
              <w:t>戲產品進行內容審查（包括專家審查）的工作時限為</w:t>
            </w:r>
            <w:r w:rsidRPr="00B523B2">
              <w:rPr>
                <w:rFonts w:ascii="SimSun" w:eastAsia="新細明體" w:hAnsi="SimSun"/>
                <w:sz w:val="28"/>
                <w:szCs w:val="28"/>
                <w:lang w:eastAsia="zh-TW"/>
              </w:rPr>
              <w:t>2</w:t>
            </w:r>
            <w:r w:rsidRPr="00B523B2">
              <w:rPr>
                <w:rFonts w:ascii="SimSun" w:eastAsia="新細明體" w:hAnsi="SimSun" w:hint="eastAsia"/>
                <w:sz w:val="28"/>
                <w:szCs w:val="28"/>
                <w:lang w:eastAsia="zh-TW"/>
              </w:rPr>
              <w:t>個月。</w:t>
            </w:r>
            <w:r w:rsidR="00256C2E" w:rsidRPr="008C321A">
              <w:rPr>
                <w:rStyle w:val="aa"/>
                <w:rFonts w:ascii="SimSun" w:hAnsi="SimSun"/>
                <w:sz w:val="28"/>
                <w:szCs w:val="28"/>
              </w:rPr>
              <w:footnoteReference w:id="45"/>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11.</w:t>
            </w:r>
            <w:r w:rsidRPr="00B523B2">
              <w:rPr>
                <w:rFonts w:ascii="SimSun" w:eastAsia="新細明體" w:hAnsi="SimSun" w:hint="eastAsia"/>
                <w:sz w:val="28"/>
                <w:szCs w:val="28"/>
                <w:lang w:eastAsia="zh-TW"/>
              </w:rPr>
              <w:t>允許澳門服務提供者在內地從事遊戲遊藝設備的銷售服務。</w:t>
            </w:r>
            <w:r w:rsidR="00256C2E" w:rsidRPr="008C321A">
              <w:rPr>
                <w:rStyle w:val="aa"/>
                <w:rFonts w:ascii="SimSun" w:hAnsi="SimSun"/>
                <w:sz w:val="28"/>
                <w:szCs w:val="28"/>
              </w:rPr>
              <w:footnoteReference w:id="46"/>
            </w:r>
          </w:p>
          <w:p w:rsidR="00256C2E" w:rsidRPr="008C321A" w:rsidRDefault="00B523B2" w:rsidP="006D52E9">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12.</w:t>
            </w:r>
            <w:r w:rsidRPr="00B523B2">
              <w:rPr>
                <w:rFonts w:ascii="SimSun" w:eastAsia="新細明體" w:hAnsi="SimSun" w:hint="eastAsia"/>
                <w:sz w:val="28"/>
                <w:szCs w:val="28"/>
                <w:lang w:eastAsia="zh-TW"/>
              </w:rPr>
              <w:t>允許澳門服務提供者</w:t>
            </w:r>
            <w:r w:rsidR="00B84015">
              <w:rPr>
                <w:rFonts w:ascii="SimSun" w:eastAsia="新細明體" w:hAnsi="SimSun" w:hint="eastAsia"/>
                <w:sz w:val="28"/>
                <w:szCs w:val="28"/>
                <w:lang w:eastAsia="zh-TW"/>
              </w:rPr>
              <w:t>僱</w:t>
            </w:r>
            <w:r w:rsidRPr="00B523B2">
              <w:rPr>
                <w:rFonts w:ascii="SimSun" w:eastAsia="新細明體" w:hAnsi="SimSun" w:hint="eastAsia"/>
                <w:sz w:val="28"/>
                <w:szCs w:val="28"/>
                <w:lang w:eastAsia="zh-TW"/>
              </w:rPr>
              <w:t>用的合同服務提供者以自然人流動的方式在內地提供本部門或分部門分類項下的服務。</w:t>
            </w:r>
            <w:r w:rsidR="00256C2E" w:rsidRPr="008C321A">
              <w:rPr>
                <w:rStyle w:val="aa"/>
                <w:rFonts w:ascii="SimSun" w:hAnsi="SimSun"/>
                <w:sz w:val="28"/>
                <w:szCs w:val="28"/>
              </w:rPr>
              <w:footnoteReference w:id="47"/>
            </w:r>
          </w:p>
        </w:tc>
      </w:tr>
    </w:tbl>
    <w:p w:rsidR="00256C2E" w:rsidRPr="008C321A" w:rsidRDefault="00256C2E" w:rsidP="00256C2E">
      <w:pPr>
        <w:adjustRightInd w:val="0"/>
        <w:snapToGrid w:val="0"/>
        <w:spacing w:line="480" w:lineRule="exact"/>
        <w:rPr>
          <w:rFonts w:ascii="SimSun" w:hAnsi="SimSun"/>
          <w:sz w:val="28"/>
          <w:szCs w:val="28"/>
        </w:rPr>
      </w:pPr>
    </w:p>
    <w:p w:rsidR="00256C2E" w:rsidRPr="008C321A" w:rsidRDefault="00256C2E" w:rsidP="00256C2E">
      <w:pPr>
        <w:adjustRightInd w:val="0"/>
        <w:snapToGrid w:val="0"/>
        <w:spacing w:line="480" w:lineRule="exact"/>
        <w:rPr>
          <w:rFonts w:ascii="SimSun" w:hAnsi="SimSun"/>
          <w:sz w:val="28"/>
          <w:szCs w:val="28"/>
        </w:rPr>
      </w:pPr>
    </w:p>
    <w:p w:rsidR="00256C2E" w:rsidRPr="008C321A" w:rsidRDefault="00256C2E" w:rsidP="00256C2E">
      <w:pPr>
        <w:adjustRightInd w:val="0"/>
        <w:snapToGrid w:val="0"/>
        <w:spacing w:line="480" w:lineRule="exact"/>
        <w:rPr>
          <w:rFonts w:ascii="SimSun" w:hAnsi="SimSun"/>
          <w:sz w:val="28"/>
          <w:szCs w:val="28"/>
        </w:rPr>
      </w:pPr>
      <w:r w:rsidRPr="008C321A">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974"/>
      </w:tblGrid>
      <w:tr w:rsidR="00256C2E" w:rsidRPr="008C321A">
        <w:trPr>
          <w:cantSplit/>
          <w:trHeight w:val="699"/>
        </w:trPr>
        <w:tc>
          <w:tcPr>
            <w:tcW w:w="1548" w:type="dxa"/>
            <w:vMerge w:val="restart"/>
            <w:vAlign w:val="center"/>
          </w:tcPr>
          <w:p w:rsidR="00256C2E" w:rsidRPr="008C321A" w:rsidRDefault="00B523B2" w:rsidP="00071AD1">
            <w:pPr>
              <w:spacing w:line="480" w:lineRule="exact"/>
              <w:ind w:firstLineChars="50" w:firstLine="140"/>
              <w:rPr>
                <w:rFonts w:ascii="SimSun" w:hAnsi="SimSun"/>
                <w:sz w:val="28"/>
                <w:szCs w:val="28"/>
                <w:lang w:eastAsia="zh-TW"/>
              </w:rPr>
            </w:pPr>
            <w:r w:rsidRPr="00B523B2">
              <w:rPr>
                <w:rFonts w:ascii="SimSun" w:eastAsia="新細明體" w:hAnsi="SimSun" w:hint="eastAsia"/>
                <w:sz w:val="28"/>
                <w:szCs w:val="28"/>
                <w:lang w:eastAsia="zh-TW"/>
              </w:rPr>
              <w:lastRenderedPageBreak/>
              <w:t>部門或</w:t>
            </w:r>
          </w:p>
          <w:p w:rsidR="00256C2E" w:rsidRPr="008C321A" w:rsidRDefault="00B523B2" w:rsidP="00071AD1">
            <w:pPr>
              <w:spacing w:line="480" w:lineRule="exact"/>
              <w:ind w:firstLineChars="50" w:firstLine="140"/>
              <w:rPr>
                <w:rFonts w:ascii="SimSun" w:hAnsi="SimSun"/>
                <w:sz w:val="28"/>
                <w:szCs w:val="28"/>
              </w:rPr>
            </w:pPr>
            <w:r w:rsidRPr="00B523B2">
              <w:rPr>
                <w:rFonts w:ascii="SimSun" w:eastAsia="新細明體" w:hAnsi="SimSun" w:hint="eastAsia"/>
                <w:sz w:val="28"/>
                <w:szCs w:val="28"/>
                <w:lang w:eastAsia="zh-TW"/>
              </w:rPr>
              <w:t>分部門</w:t>
            </w:r>
          </w:p>
        </w:tc>
        <w:tc>
          <w:tcPr>
            <w:tcW w:w="6974" w:type="dxa"/>
            <w:vAlign w:val="center"/>
          </w:tcPr>
          <w:p w:rsidR="00256C2E" w:rsidRPr="008C321A" w:rsidRDefault="00B523B2" w:rsidP="00071AD1">
            <w:pPr>
              <w:tabs>
                <w:tab w:val="left" w:pos="612"/>
              </w:tabs>
              <w:spacing w:line="480" w:lineRule="exact"/>
              <w:rPr>
                <w:rFonts w:ascii="SimSun" w:hAnsi="SimSun"/>
                <w:sz w:val="28"/>
                <w:szCs w:val="28"/>
              </w:rPr>
            </w:pPr>
            <w:r w:rsidRPr="00B523B2">
              <w:rPr>
                <w:rFonts w:ascii="SimSun" w:eastAsia="新細明體" w:hAnsi="SimSun"/>
                <w:sz w:val="28"/>
                <w:szCs w:val="28"/>
                <w:lang w:eastAsia="zh-TW"/>
              </w:rPr>
              <w:t>10.</w:t>
            </w:r>
            <w:r w:rsidRPr="00B523B2">
              <w:rPr>
                <w:rFonts w:ascii="SimSun" w:eastAsia="新細明體" w:hAnsi="SimSun"/>
                <w:sz w:val="28"/>
                <w:szCs w:val="28"/>
                <w:lang w:eastAsia="zh-TW"/>
              </w:rPr>
              <w:tab/>
            </w:r>
            <w:r w:rsidRPr="00B523B2">
              <w:rPr>
                <w:rFonts w:ascii="SimSun" w:eastAsia="新細明體" w:hAnsi="SimSun" w:hint="eastAsia"/>
                <w:sz w:val="28"/>
                <w:szCs w:val="28"/>
                <w:lang w:eastAsia="zh-TW"/>
              </w:rPr>
              <w:t>娛樂、文化和體育服務</w:t>
            </w:r>
          </w:p>
        </w:tc>
      </w:tr>
      <w:tr w:rsidR="00256C2E" w:rsidRPr="008C321A">
        <w:trPr>
          <w:cantSplit/>
          <w:trHeight w:val="599"/>
        </w:trPr>
        <w:tc>
          <w:tcPr>
            <w:tcW w:w="1548" w:type="dxa"/>
            <w:vMerge/>
          </w:tcPr>
          <w:p w:rsidR="00256C2E" w:rsidRPr="008C321A" w:rsidRDefault="00256C2E" w:rsidP="00071AD1">
            <w:pPr>
              <w:spacing w:line="480" w:lineRule="exact"/>
              <w:rPr>
                <w:rFonts w:ascii="SimSun" w:hAnsi="SimSun"/>
                <w:sz w:val="28"/>
                <w:szCs w:val="28"/>
              </w:rPr>
            </w:pPr>
          </w:p>
        </w:tc>
        <w:tc>
          <w:tcPr>
            <w:tcW w:w="6974" w:type="dxa"/>
            <w:vAlign w:val="center"/>
          </w:tcPr>
          <w:p w:rsidR="00256C2E" w:rsidRPr="008C321A" w:rsidRDefault="00B523B2" w:rsidP="00071AD1">
            <w:pPr>
              <w:tabs>
                <w:tab w:val="left" w:pos="972"/>
              </w:tabs>
              <w:spacing w:line="480" w:lineRule="exact"/>
              <w:ind w:leftChars="342" w:left="718"/>
              <w:rPr>
                <w:rFonts w:ascii="SimSun" w:hAnsi="SimSun"/>
                <w:sz w:val="28"/>
                <w:szCs w:val="28"/>
              </w:rPr>
            </w:pPr>
            <w:r w:rsidRPr="00B523B2">
              <w:rPr>
                <w:rFonts w:ascii="SimSun" w:eastAsia="新細明體" w:hAnsi="SimSun"/>
                <w:sz w:val="28"/>
                <w:szCs w:val="28"/>
                <w:lang w:eastAsia="zh-TW"/>
              </w:rPr>
              <w:t>C.</w:t>
            </w:r>
            <w:r w:rsidRPr="00B523B2">
              <w:rPr>
                <w:rFonts w:ascii="SimSun" w:eastAsia="新細明體" w:hAnsi="SimSun"/>
                <w:sz w:val="28"/>
                <w:szCs w:val="28"/>
                <w:lang w:eastAsia="zh-TW"/>
              </w:rPr>
              <w:tab/>
            </w:r>
            <w:r w:rsidRPr="00B523B2">
              <w:rPr>
                <w:rFonts w:ascii="SimSun" w:eastAsia="新細明體" w:hAnsi="SimSun" w:hint="eastAsia"/>
                <w:sz w:val="28"/>
                <w:szCs w:val="28"/>
                <w:lang w:eastAsia="zh-TW"/>
              </w:rPr>
              <w:t>圖書館、檔案館、博物館和其他文化服務（</w:t>
            </w:r>
            <w:r w:rsidRPr="00B523B2">
              <w:rPr>
                <w:rFonts w:ascii="SimSun" w:eastAsia="新細明體" w:hAnsi="SimSun"/>
                <w:sz w:val="28"/>
                <w:szCs w:val="28"/>
                <w:lang w:eastAsia="zh-TW"/>
              </w:rPr>
              <w:t>CPC963</w:t>
            </w:r>
            <w:r w:rsidRPr="00B523B2">
              <w:rPr>
                <w:rFonts w:ascii="SimSun" w:eastAsia="新細明體" w:hAnsi="SimSun" w:hint="eastAsia"/>
                <w:sz w:val="28"/>
                <w:szCs w:val="28"/>
                <w:lang w:eastAsia="zh-TW"/>
              </w:rPr>
              <w:t>）</w:t>
            </w:r>
          </w:p>
        </w:tc>
      </w:tr>
      <w:tr w:rsidR="00256C2E" w:rsidRPr="008C321A">
        <w:tc>
          <w:tcPr>
            <w:tcW w:w="1548" w:type="dxa"/>
          </w:tcPr>
          <w:p w:rsidR="00256C2E" w:rsidRPr="008C321A" w:rsidRDefault="00B523B2" w:rsidP="00071AD1">
            <w:pPr>
              <w:spacing w:line="480" w:lineRule="exact"/>
              <w:jc w:val="center"/>
              <w:rPr>
                <w:rFonts w:ascii="SimSun" w:hAnsi="SimSun"/>
                <w:sz w:val="28"/>
                <w:szCs w:val="28"/>
              </w:rPr>
            </w:pPr>
            <w:r w:rsidRPr="00B523B2">
              <w:rPr>
                <w:rFonts w:ascii="SimSun" w:eastAsia="新細明體" w:hAnsi="SimSun" w:hint="eastAsia"/>
                <w:sz w:val="28"/>
                <w:szCs w:val="28"/>
                <w:lang w:eastAsia="zh-TW"/>
              </w:rPr>
              <w:t>具體承諾</w:t>
            </w:r>
          </w:p>
        </w:tc>
        <w:tc>
          <w:tcPr>
            <w:tcW w:w="6974" w:type="dxa"/>
            <w:vAlign w:val="center"/>
          </w:tcPr>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1.</w:t>
            </w:r>
            <w:r w:rsidRPr="00B523B2">
              <w:rPr>
                <w:rFonts w:ascii="SimSun" w:eastAsia="新細明體" w:hAnsi="SimSun" w:hint="eastAsia"/>
                <w:sz w:val="28"/>
                <w:szCs w:val="28"/>
                <w:lang w:eastAsia="zh-TW"/>
              </w:rPr>
              <w:t>進一步密切內地與澳門圖書館業的合作，探索合作開展圖書館服務。</w:t>
            </w:r>
            <w:r w:rsidR="00256C2E" w:rsidRPr="008C321A">
              <w:rPr>
                <w:rStyle w:val="aa"/>
                <w:rFonts w:ascii="SimSun" w:hAnsi="SimSun"/>
                <w:sz w:val="28"/>
                <w:szCs w:val="28"/>
              </w:rPr>
              <w:footnoteReference w:id="48"/>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2.</w:t>
            </w:r>
            <w:r w:rsidRPr="00B523B2">
              <w:rPr>
                <w:rFonts w:ascii="SimSun" w:eastAsia="新細明體" w:hAnsi="SimSun" w:hint="eastAsia"/>
                <w:sz w:val="28"/>
                <w:szCs w:val="28"/>
                <w:lang w:eastAsia="zh-TW"/>
              </w:rPr>
              <w:t>允許澳門服務提供者以獨資形式在內地為圖書館提供專業服務。</w:t>
            </w:r>
            <w:r w:rsidR="00256C2E" w:rsidRPr="008C321A">
              <w:rPr>
                <w:rStyle w:val="aa"/>
                <w:rFonts w:ascii="SimSun" w:hAnsi="SimSun"/>
                <w:sz w:val="28"/>
                <w:szCs w:val="28"/>
              </w:rPr>
              <w:footnoteReference w:id="49"/>
            </w:r>
          </w:p>
          <w:p w:rsidR="00256C2E" w:rsidRPr="008C321A" w:rsidRDefault="00B523B2" w:rsidP="00071AD1">
            <w:pPr>
              <w:adjustRightInd w:val="0"/>
              <w:snapToGrid w:val="0"/>
              <w:spacing w:line="480" w:lineRule="exact"/>
              <w:ind w:firstLineChars="4" w:firstLine="11"/>
              <w:rPr>
                <w:rFonts w:ascii="SimSun" w:hAnsi="SimSun"/>
                <w:sz w:val="28"/>
                <w:szCs w:val="28"/>
              </w:rPr>
            </w:pPr>
            <w:r w:rsidRPr="00B523B2">
              <w:rPr>
                <w:rFonts w:ascii="SimSun" w:eastAsia="新細明體" w:hAnsi="SimSun"/>
                <w:sz w:val="28"/>
                <w:szCs w:val="28"/>
                <w:lang w:eastAsia="zh-TW"/>
              </w:rPr>
              <w:t>3.</w:t>
            </w:r>
            <w:r w:rsidRPr="00B523B2">
              <w:rPr>
                <w:rFonts w:ascii="SimSun" w:eastAsia="新細明體" w:hAnsi="SimSun" w:hint="eastAsia"/>
                <w:sz w:val="28"/>
                <w:szCs w:val="28"/>
                <w:lang w:eastAsia="zh-TW"/>
              </w:rPr>
              <w:t>允許澳門服務提供者以獨資形式在內地提供博物館專業服務。</w:t>
            </w:r>
            <w:r w:rsidR="00256C2E" w:rsidRPr="008C321A">
              <w:rPr>
                <w:rStyle w:val="aa"/>
                <w:rFonts w:ascii="SimSun" w:hAnsi="SimSun"/>
                <w:sz w:val="28"/>
                <w:szCs w:val="28"/>
              </w:rPr>
              <w:footnoteReference w:id="50"/>
            </w:r>
          </w:p>
        </w:tc>
      </w:tr>
    </w:tbl>
    <w:p w:rsidR="00256C2E" w:rsidRPr="008C321A" w:rsidRDefault="00256C2E" w:rsidP="007A3379">
      <w:pPr>
        <w:adjustRightInd w:val="0"/>
        <w:snapToGrid w:val="0"/>
        <w:spacing w:beforeLines="75" w:afterLines="75"/>
        <w:rPr>
          <w:rFonts w:ascii="SimSun" w:hAnsi="SimSun"/>
        </w:rPr>
      </w:pPr>
    </w:p>
    <w:p w:rsidR="00256C2E" w:rsidRPr="008C321A" w:rsidRDefault="00256C2E" w:rsidP="000312D0">
      <w:pPr>
        <w:spacing w:line="360" w:lineRule="auto"/>
        <w:rPr>
          <w:rFonts w:ascii="SimSun" w:hAnsi="SimSun"/>
          <w:sz w:val="36"/>
          <w:szCs w:val="36"/>
        </w:rPr>
      </w:pPr>
    </w:p>
    <w:p w:rsidR="00256C2E" w:rsidRPr="008C321A" w:rsidRDefault="00256C2E" w:rsidP="000312D0">
      <w:pPr>
        <w:spacing w:line="360" w:lineRule="auto"/>
        <w:rPr>
          <w:rFonts w:ascii="SimSun" w:hAnsi="SimSun"/>
          <w:sz w:val="36"/>
          <w:szCs w:val="36"/>
        </w:rPr>
      </w:pPr>
    </w:p>
    <w:p w:rsidR="000312D0" w:rsidRPr="008C321A" w:rsidRDefault="00A00816" w:rsidP="00A00816">
      <w:pPr>
        <w:spacing w:line="360" w:lineRule="auto"/>
        <w:rPr>
          <w:rFonts w:ascii="SimSun" w:hAnsi="SimSun"/>
        </w:rPr>
      </w:pPr>
      <w:r w:rsidRPr="008C321A">
        <w:rPr>
          <w:rFonts w:ascii="SimSun" w:hAnsi="SimSun" w:hint="eastAsia"/>
        </w:rPr>
        <w:t xml:space="preserve"> </w:t>
      </w:r>
    </w:p>
    <w:p w:rsidR="00422F50" w:rsidRPr="008C321A" w:rsidRDefault="00422F50" w:rsidP="000312D0">
      <w:pPr>
        <w:rPr>
          <w:rFonts w:ascii="SimSun" w:hAnsi="SimSun"/>
        </w:rPr>
      </w:pPr>
    </w:p>
    <w:sectPr w:rsidR="00422F50" w:rsidRPr="008C321A" w:rsidSect="008C321A">
      <w:footnotePr>
        <w:numStart w:val="163"/>
      </w:footnotePr>
      <w:type w:val="continuous"/>
      <w:pgSz w:w="11907" w:h="16840" w:code="9"/>
      <w:pgMar w:top="1135" w:right="1559" w:bottom="993" w:left="1797" w:header="851" w:footer="685"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E0" w:rsidRDefault="00C974E0">
      <w:r>
        <w:separator/>
      </w:r>
    </w:p>
  </w:endnote>
  <w:endnote w:type="continuationSeparator" w:id="0">
    <w:p w:rsidR="00C974E0" w:rsidRDefault="00C97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E0" w:rsidRPr="003E66DC" w:rsidRDefault="00C974E0" w:rsidP="00865569">
    <w:pPr>
      <w:pStyle w:val="ad"/>
      <w:jc w:val="center"/>
      <w:rPr>
        <w:rFonts w:eastAsia="新細明體"/>
        <w:lang w:eastAsia="zh-HK"/>
      </w:rPr>
    </w:pPr>
  </w:p>
  <w:p w:rsidR="00C974E0" w:rsidRPr="006A4765" w:rsidRDefault="00C92605" w:rsidP="00865569">
    <w:pPr>
      <w:pStyle w:val="ad"/>
      <w:jc w:val="center"/>
      <w:rPr>
        <w:rFonts w:eastAsia="新細明體"/>
        <w:lang w:eastAsia="zh-HK"/>
      </w:rPr>
    </w:pPr>
    <w:fldSimple w:instr="PAGE   \* MERGEFORMAT">
      <w:r w:rsidR="007A3379" w:rsidRPr="007A3379">
        <w:rPr>
          <w:rFonts w:eastAsia="新細明體"/>
          <w:noProof/>
          <w:lang w:val="zh-CN" w:eastAsia="zh-TW"/>
        </w:rPr>
        <w:t>176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469"/>
      <w:docPartObj>
        <w:docPartGallery w:val="Page Numbers (Bottom of Page)"/>
        <w:docPartUnique/>
      </w:docPartObj>
    </w:sdtPr>
    <w:sdtContent>
      <w:p w:rsidR="008E022E" w:rsidRDefault="00C92605">
        <w:pPr>
          <w:pStyle w:val="ad"/>
          <w:jc w:val="center"/>
        </w:pPr>
        <w:fldSimple w:instr=" PAGE   \* MERGEFORMAT ">
          <w:r w:rsidR="007A3379" w:rsidRPr="007A3379">
            <w:rPr>
              <w:noProof/>
              <w:lang w:val="zh-HK"/>
            </w:rPr>
            <w:t>174</w:t>
          </w:r>
        </w:fldSimple>
      </w:p>
    </w:sdtContent>
  </w:sdt>
  <w:p w:rsidR="008E022E" w:rsidRDefault="008E022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E0" w:rsidRDefault="00C974E0">
      <w:r>
        <w:separator/>
      </w:r>
    </w:p>
  </w:footnote>
  <w:footnote w:type="continuationSeparator" w:id="0">
    <w:p w:rsidR="00C974E0" w:rsidRDefault="00C974E0">
      <w:r>
        <w:continuationSeparator/>
      </w:r>
    </w:p>
  </w:footnote>
  <w:footnote w:id="1">
    <w:p w:rsidR="00C974E0" w:rsidRPr="001A3114" w:rsidRDefault="00C974E0" w:rsidP="001A3114">
      <w:pPr>
        <w:pStyle w:val="a8"/>
        <w:spacing w:after="120"/>
        <w:ind w:left="180" w:hangingChars="100" w:hanging="180"/>
        <w:jc w:val="both"/>
        <w:rPr>
          <w:rFonts w:ascii="新細明體" w:hAnsi="新細明體"/>
        </w:rPr>
      </w:pPr>
      <w:r w:rsidRPr="004F6388">
        <w:rPr>
          <w:rStyle w:val="aa"/>
        </w:rPr>
        <w:footnoteRef/>
      </w:r>
      <w:r w:rsidRPr="00B523B2">
        <w:rPr>
          <w:rFonts w:eastAsia="新細明體"/>
          <w:lang w:eastAsia="zh-TW"/>
        </w:rPr>
        <w:t xml:space="preserve"> </w:t>
      </w:r>
      <w:r w:rsidRPr="00B523B2">
        <w:rPr>
          <w:rFonts w:eastAsia="新細明體" w:hint="eastAsia"/>
          <w:lang w:eastAsia="zh-TW"/>
        </w:rPr>
        <w:t>對文化服務部門（分部門）的商業存在和跨境服務模式，內地對澳門服務提供者的開放承諾沿用</w:t>
      </w:r>
      <w:r w:rsidRPr="00B523B2">
        <w:rPr>
          <w:rFonts w:eastAsia="新細明體" w:hint="eastAsia"/>
          <w:spacing w:val="2"/>
          <w:lang w:eastAsia="zh-TW"/>
        </w:rPr>
        <w:t>正面清單形式列舉開放措施。本</w:t>
      </w:r>
      <w:r>
        <w:rPr>
          <w:rFonts w:eastAsia="新細明體" w:hint="eastAsia"/>
          <w:spacing w:val="2"/>
          <w:lang w:eastAsia="zh-TW"/>
        </w:rPr>
        <w:t>協議</w:t>
      </w:r>
      <w:r w:rsidRPr="00B523B2">
        <w:rPr>
          <w:rFonts w:eastAsia="新細明體" w:hint="eastAsia"/>
          <w:spacing w:val="2"/>
          <w:lang w:eastAsia="zh-TW"/>
        </w:rPr>
        <w:t>附件</w:t>
      </w:r>
      <w:r w:rsidRPr="00B523B2">
        <w:rPr>
          <w:rFonts w:eastAsia="新細明體"/>
          <w:spacing w:val="2"/>
          <w:lang w:eastAsia="zh-TW"/>
        </w:rPr>
        <w:t>1</w:t>
      </w:r>
      <w:r w:rsidRPr="00B523B2">
        <w:rPr>
          <w:rFonts w:eastAsia="新細明體" w:hint="eastAsia"/>
          <w:spacing w:val="2"/>
          <w:lang w:eastAsia="zh-TW"/>
        </w:rPr>
        <w:t>表</w:t>
      </w:r>
      <w:r w:rsidRPr="00B523B2">
        <w:rPr>
          <w:rFonts w:eastAsia="新細明體"/>
          <w:spacing w:val="2"/>
          <w:lang w:eastAsia="zh-TW"/>
        </w:rPr>
        <w:t>4</w:t>
      </w:r>
      <w:r w:rsidRPr="00B523B2">
        <w:rPr>
          <w:rFonts w:ascii="新細明體" w:eastAsia="新細明體" w:hAnsi="新細明體" w:hint="eastAsia"/>
          <w:lang w:eastAsia="zh-TW"/>
        </w:rPr>
        <w:t>涵蓋《安排》及其所有補充</w:t>
      </w:r>
      <w:r>
        <w:rPr>
          <w:rFonts w:ascii="新細明體" w:eastAsia="新細明體" w:hAnsi="新細明體" w:hint="eastAsia"/>
          <w:lang w:eastAsia="zh-TW"/>
        </w:rPr>
        <w:t>協議</w:t>
      </w:r>
      <w:r w:rsidRPr="00B523B2">
        <w:rPr>
          <w:rFonts w:ascii="新細明體" w:eastAsia="新細明體" w:hAnsi="新細明體" w:hint="eastAsia"/>
          <w:lang w:eastAsia="zh-TW"/>
        </w:rPr>
        <w:t>、《廣東</w:t>
      </w:r>
      <w:r>
        <w:rPr>
          <w:rFonts w:ascii="新細明體" w:eastAsia="新細明體" w:hAnsi="新細明體" w:hint="eastAsia"/>
          <w:lang w:eastAsia="zh-TW"/>
        </w:rPr>
        <w:t>協議</w:t>
      </w:r>
      <w:r w:rsidRPr="00B523B2">
        <w:rPr>
          <w:rFonts w:ascii="新細明體" w:eastAsia="新細明體" w:hAnsi="新細明體" w:hint="eastAsia"/>
          <w:lang w:eastAsia="zh-TW"/>
        </w:rPr>
        <w:t>》在文化服務部門（分部門）下的全部開放措施。</w:t>
      </w:r>
    </w:p>
    <w:p w:rsidR="00C974E0" w:rsidRPr="006C69A9" w:rsidRDefault="00C974E0" w:rsidP="00256C2E">
      <w:pPr>
        <w:pStyle w:val="a8"/>
        <w:spacing w:after="120"/>
        <w:ind w:leftChars="86" w:left="181"/>
        <w:jc w:val="both"/>
      </w:pPr>
      <w:r w:rsidRPr="00B523B2">
        <w:rPr>
          <w:rFonts w:eastAsia="新細明體" w:hint="eastAsia"/>
          <w:lang w:eastAsia="zh-TW"/>
        </w:rPr>
        <w:t>在本</w:t>
      </w:r>
      <w:r>
        <w:rPr>
          <w:rFonts w:eastAsia="新細明體" w:hint="eastAsia"/>
          <w:lang w:eastAsia="zh-TW"/>
        </w:rPr>
        <w:t>協議</w:t>
      </w:r>
      <w:r w:rsidRPr="00B523B2">
        <w:rPr>
          <w:rFonts w:eastAsia="新細明體" w:hint="eastAsia"/>
          <w:lang w:eastAsia="zh-TW"/>
        </w:rPr>
        <w:t>及其附件中，文化領域包括社會科學和人文科學的研究和開發服務（</w:t>
      </w:r>
      <w:r w:rsidRPr="00B523B2">
        <w:rPr>
          <w:rFonts w:eastAsia="新細明體"/>
          <w:lang w:eastAsia="zh-TW"/>
        </w:rPr>
        <w:t>CPC852</w:t>
      </w:r>
      <w:r w:rsidRPr="00B523B2">
        <w:rPr>
          <w:rFonts w:eastAsia="新細明體" w:hint="eastAsia"/>
          <w:lang w:eastAsia="zh-TW"/>
        </w:rPr>
        <w:t>）、印刷和出版服務（</w:t>
      </w:r>
      <w:r w:rsidRPr="00B523B2">
        <w:rPr>
          <w:rFonts w:eastAsia="新細明體"/>
          <w:lang w:eastAsia="zh-TW"/>
        </w:rPr>
        <w:t>CPC88442</w:t>
      </w:r>
      <w:r w:rsidRPr="00B523B2">
        <w:rPr>
          <w:rFonts w:eastAsia="新細明體" w:hint="eastAsia"/>
          <w:lang w:eastAsia="zh-TW"/>
        </w:rPr>
        <w:t>）、其他</w:t>
      </w:r>
      <w:r w:rsidRPr="00B523B2">
        <w:rPr>
          <w:rFonts w:eastAsia="新細明體" w:hint="eastAsia"/>
          <w:spacing w:val="4"/>
          <w:lang w:eastAsia="zh-TW"/>
        </w:rPr>
        <w:t>商務服務（</w:t>
      </w:r>
      <w:r w:rsidRPr="00B523B2">
        <w:rPr>
          <w:rFonts w:eastAsia="新細明體"/>
          <w:spacing w:val="4"/>
          <w:lang w:eastAsia="zh-TW"/>
        </w:rPr>
        <w:t>CPC8790</w:t>
      </w:r>
      <w:r w:rsidRPr="00B523B2">
        <w:rPr>
          <w:rFonts w:eastAsia="新細明體" w:hint="eastAsia"/>
          <w:spacing w:val="4"/>
          <w:lang w:eastAsia="zh-TW"/>
        </w:rPr>
        <w:t>）中的</w:t>
      </w:r>
      <w:r>
        <w:rPr>
          <w:rFonts w:eastAsia="新細明體" w:hint="eastAsia"/>
          <w:spacing w:val="4"/>
          <w:lang w:eastAsia="zh-TW"/>
        </w:rPr>
        <w:t>光盤</w:t>
      </w:r>
      <w:r w:rsidRPr="00B523B2">
        <w:rPr>
          <w:rFonts w:eastAsia="新細明體" w:hint="eastAsia"/>
          <w:spacing w:val="4"/>
          <w:lang w:eastAsia="zh-TW"/>
        </w:rPr>
        <w:t>複製服務、電影和</w:t>
      </w:r>
      <w:r>
        <w:rPr>
          <w:rFonts w:eastAsia="新細明體" w:hint="eastAsia"/>
          <w:spacing w:val="4"/>
          <w:lang w:eastAsia="zh-TW"/>
        </w:rPr>
        <w:t>錄像</w:t>
      </w:r>
      <w:r w:rsidRPr="00B523B2">
        <w:rPr>
          <w:rFonts w:eastAsia="新細明體" w:hint="eastAsia"/>
          <w:spacing w:val="4"/>
          <w:lang w:eastAsia="zh-TW"/>
        </w:rPr>
        <w:t>的製作和發行服務</w:t>
      </w:r>
      <w:r w:rsidRPr="00B523B2">
        <w:rPr>
          <w:rFonts w:eastAsia="新細明體" w:hint="eastAsia"/>
          <w:lang w:eastAsia="zh-TW"/>
        </w:rPr>
        <w:t>（</w:t>
      </w:r>
      <w:r w:rsidRPr="00B523B2">
        <w:rPr>
          <w:rFonts w:eastAsia="新細明體"/>
          <w:lang w:eastAsia="zh-TW"/>
        </w:rPr>
        <w:t>CPC9611</w:t>
      </w:r>
      <w:r w:rsidRPr="00B523B2">
        <w:rPr>
          <w:rFonts w:eastAsia="新細明體" w:hint="eastAsia"/>
          <w:lang w:eastAsia="zh-TW"/>
        </w:rPr>
        <w:t>）、電影放映服務（</w:t>
      </w:r>
      <w:r w:rsidRPr="00B523B2">
        <w:rPr>
          <w:rFonts w:eastAsia="新細明體"/>
          <w:lang w:eastAsia="zh-TW"/>
        </w:rPr>
        <w:t>CPC9612</w:t>
      </w:r>
      <w:r w:rsidRPr="00B523B2">
        <w:rPr>
          <w:rFonts w:eastAsia="新細明體" w:hint="eastAsia"/>
          <w:lang w:eastAsia="zh-TW"/>
        </w:rPr>
        <w:t>）、廣播和電視服務（</w:t>
      </w:r>
      <w:r w:rsidRPr="00B523B2">
        <w:rPr>
          <w:rFonts w:eastAsia="新細明體"/>
          <w:lang w:eastAsia="zh-TW"/>
        </w:rPr>
        <w:t>CPC9613</w:t>
      </w:r>
      <w:r w:rsidRPr="00B523B2">
        <w:rPr>
          <w:rFonts w:eastAsia="新細明體" w:hint="eastAsia"/>
          <w:lang w:eastAsia="zh-TW"/>
        </w:rPr>
        <w:t>）、廣播和電視傳輸服務（</w:t>
      </w:r>
      <w:r w:rsidRPr="00B523B2">
        <w:rPr>
          <w:rFonts w:eastAsia="新細明體"/>
          <w:lang w:eastAsia="zh-TW"/>
        </w:rPr>
        <w:t>CPC7524</w:t>
      </w:r>
      <w:r w:rsidRPr="00B523B2">
        <w:rPr>
          <w:rFonts w:eastAsia="新細明體" w:hint="eastAsia"/>
          <w:lang w:eastAsia="zh-TW"/>
        </w:rPr>
        <w:t>）、錄音服務、其他視聽服務、圖書、報紙、雜誌、</w:t>
      </w:r>
      <w:r w:rsidRPr="00B523B2">
        <w:rPr>
          <w:rFonts w:eastAsia="新細明體" w:hint="eastAsia"/>
          <w:spacing w:val="3"/>
          <w:lang w:eastAsia="zh-TW"/>
        </w:rPr>
        <w:t>文物的批發銷售服務（</w:t>
      </w:r>
      <w:r w:rsidRPr="00B523B2">
        <w:rPr>
          <w:rFonts w:eastAsia="新細明體"/>
          <w:spacing w:val="3"/>
          <w:lang w:eastAsia="zh-TW"/>
        </w:rPr>
        <w:t>CPC622</w:t>
      </w:r>
      <w:r w:rsidRPr="00B523B2">
        <w:rPr>
          <w:rFonts w:eastAsia="新細明體" w:hint="eastAsia"/>
          <w:spacing w:val="3"/>
          <w:lang w:eastAsia="zh-TW"/>
        </w:rPr>
        <w:t>）、</w:t>
      </w:r>
      <w:r w:rsidRPr="00B523B2">
        <w:rPr>
          <w:rFonts w:eastAsia="新細明體" w:hint="eastAsia"/>
          <w:lang w:eastAsia="zh-TW"/>
        </w:rPr>
        <w:t>圖書、報紙、雜誌、</w:t>
      </w:r>
      <w:r w:rsidRPr="00B523B2">
        <w:rPr>
          <w:rFonts w:eastAsia="新細明體" w:hint="eastAsia"/>
          <w:spacing w:val="3"/>
          <w:lang w:eastAsia="zh-TW"/>
        </w:rPr>
        <w:t>文物的零售服務（</w:t>
      </w:r>
      <w:r w:rsidRPr="00B523B2">
        <w:rPr>
          <w:rFonts w:eastAsia="新細明體"/>
          <w:spacing w:val="3"/>
          <w:lang w:eastAsia="zh-TW"/>
        </w:rPr>
        <w:t>CPC631+632+6111+6113+6121</w:t>
      </w:r>
      <w:r w:rsidRPr="00B523B2">
        <w:rPr>
          <w:rFonts w:eastAsia="新細明體" w:hint="eastAsia"/>
          <w:spacing w:val="3"/>
          <w:lang w:eastAsia="zh-TW"/>
        </w:rPr>
        <w:t>）</w:t>
      </w:r>
      <w:r w:rsidRPr="00B523B2">
        <w:rPr>
          <w:rFonts w:eastAsia="新細明體" w:hint="eastAsia"/>
          <w:lang w:eastAsia="zh-TW"/>
        </w:rPr>
        <w:t>、</w:t>
      </w:r>
      <w:r w:rsidRPr="00B523B2">
        <w:rPr>
          <w:rFonts w:eastAsia="新細明體" w:hint="eastAsia"/>
          <w:spacing w:val="3"/>
          <w:lang w:eastAsia="zh-TW"/>
        </w:rPr>
        <w:t>其他分銷服務中的文物拍賣服務、文娛服務（</w:t>
      </w:r>
      <w:r w:rsidRPr="00B523B2">
        <w:rPr>
          <w:rFonts w:eastAsia="新細明體"/>
          <w:spacing w:val="3"/>
          <w:lang w:eastAsia="zh-TW"/>
        </w:rPr>
        <w:t>CPC9619</w:t>
      </w:r>
      <w:r w:rsidRPr="00B523B2">
        <w:rPr>
          <w:rFonts w:eastAsia="新細明體" w:hint="eastAsia"/>
          <w:spacing w:val="3"/>
          <w:lang w:eastAsia="zh-TW"/>
        </w:rPr>
        <w:t>）、新聞社服務</w:t>
      </w:r>
      <w:r w:rsidRPr="00B523B2">
        <w:rPr>
          <w:rFonts w:eastAsia="新細明體" w:hint="eastAsia"/>
          <w:lang w:eastAsia="zh-TW"/>
        </w:rPr>
        <w:t>（</w:t>
      </w:r>
      <w:r w:rsidRPr="00B523B2">
        <w:rPr>
          <w:rFonts w:eastAsia="新細明體"/>
          <w:lang w:eastAsia="zh-TW"/>
        </w:rPr>
        <w:t>CPC962</w:t>
      </w:r>
      <w:r w:rsidRPr="00B523B2">
        <w:rPr>
          <w:rFonts w:eastAsia="新細明體" w:hint="eastAsia"/>
          <w:lang w:eastAsia="zh-TW"/>
        </w:rPr>
        <w:t>）、圖書館、檔案館、博物館和其他文化服務（</w:t>
      </w:r>
      <w:r w:rsidRPr="00B523B2">
        <w:rPr>
          <w:rFonts w:eastAsia="新細明體"/>
          <w:lang w:eastAsia="zh-TW"/>
        </w:rPr>
        <w:t>CPC963</w:t>
      </w:r>
      <w:r w:rsidRPr="00B523B2">
        <w:rPr>
          <w:rFonts w:eastAsia="新細明體" w:hint="eastAsia"/>
          <w:lang w:eastAsia="zh-TW"/>
        </w:rPr>
        <w:t>）等</w:t>
      </w:r>
      <w:r w:rsidRPr="00B523B2">
        <w:rPr>
          <w:rFonts w:eastAsia="新細明體" w:hint="eastAsia"/>
          <w:spacing w:val="4"/>
          <w:lang w:eastAsia="zh-TW"/>
        </w:rPr>
        <w:t>服務貿易部門、分部門（包括通過互聯網提供的新聞、出版、視聽</w:t>
      </w:r>
      <w:r w:rsidRPr="00B523B2">
        <w:rPr>
          <w:rFonts w:eastAsia="新細明體" w:hint="eastAsia"/>
          <w:lang w:eastAsia="zh-TW"/>
        </w:rPr>
        <w:t>節目、音像、遊戲等文化</w:t>
      </w:r>
      <w:r>
        <w:rPr>
          <w:rFonts w:eastAsia="新細明體" w:hint="eastAsia"/>
          <w:lang w:eastAsia="zh-TW"/>
        </w:rPr>
        <w:t>信息</w:t>
      </w:r>
      <w:r w:rsidRPr="00B523B2">
        <w:rPr>
          <w:rFonts w:eastAsia="新細明體" w:hint="eastAsia"/>
          <w:lang w:eastAsia="zh-TW"/>
        </w:rPr>
        <w:t>服務、文物服務）。</w:t>
      </w:r>
    </w:p>
  </w:footnote>
  <w:footnote w:id="2">
    <w:p w:rsidR="00C974E0" w:rsidRDefault="00C974E0" w:rsidP="008C321A">
      <w:pPr>
        <w:pStyle w:val="a8"/>
        <w:spacing w:after="120"/>
        <w:ind w:left="180" w:hangingChars="100" w:hanging="180"/>
        <w:jc w:val="both"/>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四、補充</w:t>
      </w:r>
      <w:r>
        <w:rPr>
          <w:rFonts w:ascii="新細明體" w:eastAsia="新細明體" w:hAnsi="新細明體" w:hint="eastAsia"/>
          <w:lang w:eastAsia="zh-TW"/>
        </w:rPr>
        <w:t>協議</w:t>
      </w:r>
      <w:r w:rsidRPr="00B523B2">
        <w:rPr>
          <w:rFonts w:ascii="新細明體" w:eastAsia="新細明體" w:hAnsi="新細明體" w:hint="eastAsia"/>
          <w:lang w:eastAsia="zh-TW"/>
        </w:rPr>
        <w:t>九、補充</w:t>
      </w:r>
      <w:r>
        <w:rPr>
          <w:rFonts w:ascii="新細明體" w:eastAsia="新細明體" w:hAnsi="新細明體" w:hint="eastAsia"/>
          <w:lang w:eastAsia="zh-TW"/>
        </w:rPr>
        <w:t>協議</w:t>
      </w:r>
      <w:r w:rsidRPr="00B523B2">
        <w:rPr>
          <w:rFonts w:ascii="新細明體" w:eastAsia="新細明體" w:hAnsi="新細明體" w:hint="eastAsia"/>
          <w:lang w:eastAsia="zh-TW"/>
        </w:rPr>
        <w:t>十中已有開放措施。</w:t>
      </w:r>
    </w:p>
  </w:footnote>
  <w:footnote w:id="3">
    <w:p w:rsidR="00C974E0" w:rsidRDefault="00C974E0" w:rsidP="008C321A">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四、補充</w:t>
      </w:r>
      <w:r>
        <w:rPr>
          <w:rFonts w:ascii="新細明體" w:eastAsia="新細明體" w:hAnsi="新細明體" w:hint="eastAsia"/>
          <w:lang w:eastAsia="zh-TW"/>
        </w:rPr>
        <w:t>協議</w:t>
      </w:r>
      <w:r w:rsidRPr="00B523B2">
        <w:rPr>
          <w:rFonts w:ascii="新細明體" w:eastAsia="新細明體" w:hAnsi="新細明體" w:hint="eastAsia"/>
          <w:lang w:eastAsia="zh-TW"/>
        </w:rPr>
        <w:t>五中已有開放措施。</w:t>
      </w:r>
    </w:p>
  </w:footnote>
  <w:footnote w:id="4">
    <w:p w:rsidR="00C974E0" w:rsidRDefault="00C974E0" w:rsidP="008C321A">
      <w:pPr>
        <w:pStyle w:val="a8"/>
      </w:pPr>
      <w:r>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涵蓋《安排》補充協議六中已有開放措施。</w:t>
      </w:r>
    </w:p>
  </w:footnote>
  <w:footnote w:id="5">
    <w:p w:rsidR="00C974E0" w:rsidRDefault="00C974E0" w:rsidP="008C321A">
      <w:pPr>
        <w:pStyle w:val="a8"/>
      </w:pPr>
      <w:r>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涵蓋《安排》補充協議十中已有開放措施。</w:t>
      </w:r>
    </w:p>
  </w:footnote>
  <w:footnote w:id="6">
    <w:p w:rsidR="00C974E0" w:rsidRPr="00581323" w:rsidRDefault="00C974E0" w:rsidP="008C321A">
      <w:pPr>
        <w:pStyle w:val="a8"/>
        <w:spacing w:after="120"/>
        <w:ind w:left="180" w:hangingChars="100" w:hanging="180"/>
        <w:jc w:val="both"/>
        <w:rPr>
          <w:rFonts w:eastAsia="新細明體"/>
        </w:rPr>
      </w:pPr>
      <w:r w:rsidRPr="00DC50F3">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指印刷及其輔助服務；涵蓋《安排》補充協議十中已有開放措施。</w:t>
      </w:r>
    </w:p>
  </w:footnote>
  <w:footnote w:id="7">
    <w:p w:rsidR="00C974E0" w:rsidRPr="00325117"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8">
    <w:p w:rsidR="00C974E0" w:rsidRPr="00E14A3B" w:rsidRDefault="00C974E0">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涵蓋《安排》補充協議六中已有開放措施。</w:t>
      </w:r>
    </w:p>
  </w:footnote>
  <w:footnote w:id="9">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10">
    <w:p w:rsidR="00C974E0" w:rsidRDefault="00C974E0">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二、補充</w:t>
      </w:r>
      <w:r>
        <w:rPr>
          <w:rFonts w:ascii="新細明體" w:eastAsia="新細明體" w:hAnsi="新細明體" w:hint="eastAsia"/>
          <w:lang w:eastAsia="zh-TW"/>
        </w:rPr>
        <w:t>協議</w:t>
      </w:r>
      <w:r w:rsidRPr="00B523B2">
        <w:rPr>
          <w:rFonts w:ascii="新細明體" w:eastAsia="新細明體" w:hAnsi="新細明體" w:hint="eastAsia"/>
          <w:lang w:eastAsia="zh-TW"/>
        </w:rPr>
        <w:t>三中已有開放措施及本協議新增開放措施。</w:t>
      </w:r>
    </w:p>
  </w:footnote>
  <w:footnote w:id="11">
    <w:p w:rsidR="00C974E0" w:rsidRPr="00E14A3B" w:rsidRDefault="00C974E0" w:rsidP="002312D2">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涵蓋《安排》補充協議六中已有開放措施。</w:t>
      </w:r>
    </w:p>
  </w:footnote>
  <w:footnote w:id="12">
    <w:p w:rsidR="00C974E0" w:rsidRDefault="00C974E0">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涵蓋《安排》補充協議十中已有開放措施。</w:t>
      </w:r>
    </w:p>
  </w:footnote>
  <w:footnote w:id="13">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涵蓋《安排》、補充協議六中已有開放措施。</w:t>
      </w:r>
    </w:p>
  </w:footnote>
  <w:footnote w:id="14">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涵蓋《安排》補充協議七中已有開放措施。</w:t>
      </w:r>
    </w:p>
  </w:footnote>
  <w:footnote w:id="15">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涵蓋《安排》補充協議十中已有開放措施。</w:t>
      </w:r>
    </w:p>
  </w:footnote>
  <w:footnote w:id="16">
    <w:p w:rsidR="00C974E0" w:rsidRPr="00581323" w:rsidRDefault="00C974E0" w:rsidP="00256C2E">
      <w:pPr>
        <w:pStyle w:val="a8"/>
        <w:ind w:left="180" w:hangingChars="100" w:hanging="180"/>
        <w:rPr>
          <w:rFonts w:eastAsia="新細明體"/>
        </w:rPr>
      </w:pPr>
      <w:r w:rsidRPr="00A70713">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電影或</w:t>
      </w:r>
      <w:proofErr w:type="gramStart"/>
      <w:r>
        <w:rPr>
          <w:rFonts w:ascii="新細明體" w:eastAsia="新細明體" w:hAnsi="新細明體" w:hint="eastAsia"/>
          <w:lang w:eastAsia="zh-TW"/>
        </w:rPr>
        <w:t>錄像</w:t>
      </w:r>
      <w:r w:rsidRPr="00B523B2">
        <w:rPr>
          <w:rFonts w:ascii="新細明體" w:eastAsia="新細明體" w:hAnsi="新細明體" w:hint="eastAsia"/>
          <w:lang w:eastAsia="zh-TW"/>
        </w:rPr>
        <w:t>帶</w:t>
      </w:r>
      <w:proofErr w:type="gramEnd"/>
      <w:r w:rsidRPr="00B523B2">
        <w:rPr>
          <w:rFonts w:ascii="新細明體" w:eastAsia="新細明體" w:hAnsi="新細明體" w:hint="eastAsia"/>
          <w:lang w:eastAsia="zh-TW"/>
        </w:rPr>
        <w:t>製作服務、電影或</w:t>
      </w:r>
      <w:r>
        <w:rPr>
          <w:rFonts w:ascii="新細明體" w:eastAsia="新細明體" w:hAnsi="新細明體" w:hint="eastAsia"/>
          <w:lang w:eastAsia="zh-TW"/>
        </w:rPr>
        <w:t>錄像</w:t>
      </w:r>
      <w:r w:rsidRPr="00B523B2">
        <w:rPr>
          <w:rFonts w:ascii="新細明體" w:eastAsia="新細明體" w:hAnsi="新細明體" w:hint="eastAsia"/>
          <w:lang w:eastAsia="zh-TW"/>
        </w:rPr>
        <w:t>的分銷服務，包括娛樂</w:t>
      </w:r>
      <w:r>
        <w:rPr>
          <w:rFonts w:ascii="新細明體" w:eastAsia="新細明體" w:hAnsi="新細明體" w:hint="eastAsia"/>
          <w:lang w:eastAsia="zh-TW"/>
        </w:rPr>
        <w:t>硬件</w:t>
      </w:r>
      <w:r w:rsidRPr="00B523B2">
        <w:rPr>
          <w:rFonts w:ascii="新細明體" w:eastAsia="新細明體" w:hAnsi="新細明體" w:hint="eastAsia"/>
          <w:lang w:eastAsia="zh-TW"/>
        </w:rPr>
        <w:t>及錄音製品分銷服務；涵蓋《安排》補充協議十中已有開放措施。</w:t>
      </w:r>
    </w:p>
  </w:footnote>
  <w:footnote w:id="17">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涵蓋《安排》補充協議二中已有開放措施。</w:t>
      </w:r>
    </w:p>
  </w:footnote>
  <w:footnote w:id="18">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涵蓋《安排》中已有開放措施及本協議新增開放措施。</w:t>
      </w:r>
    </w:p>
  </w:footnote>
  <w:footnote w:id="19">
    <w:p w:rsidR="00C974E0" w:rsidRPr="00581323" w:rsidRDefault="00C974E0" w:rsidP="00256C2E">
      <w:pPr>
        <w:pStyle w:val="a8"/>
        <w:ind w:left="180" w:hangingChars="100" w:hanging="180"/>
        <w:rPr>
          <w:rFonts w:ascii="SimSun" w:hAnsi="SimSun"/>
        </w:rPr>
      </w:pPr>
      <w:r w:rsidRPr="0047218E">
        <w:rPr>
          <w:rStyle w:val="aa"/>
        </w:rPr>
        <w:footnoteRef/>
      </w:r>
      <w:r w:rsidRPr="00B523B2">
        <w:rPr>
          <w:rFonts w:ascii="SimSun" w:eastAsia="新細明體" w:hAnsi="SimSun"/>
          <w:lang w:eastAsia="zh-TW"/>
        </w:rPr>
        <w:t xml:space="preserve"> </w:t>
      </w:r>
      <w:r w:rsidRPr="00B523B2">
        <w:rPr>
          <w:rFonts w:ascii="SimSun" w:eastAsia="新細明體" w:hAnsi="SimSun" w:hint="eastAsia"/>
          <w:lang w:eastAsia="zh-TW"/>
        </w:rPr>
        <w:t>主要工作人員組別包括導演、編劇、男主角、女主角、男配角、女配角、監製、攝影師、剪接師、美術指導、服裝設計、動作</w:t>
      </w:r>
      <w:r w:rsidRPr="00B523B2">
        <w:rPr>
          <w:rFonts w:ascii="SimSun" w:eastAsia="新細明體" w:hAnsi="SimSun"/>
          <w:lang w:eastAsia="zh-TW"/>
        </w:rPr>
        <w:t>/</w:t>
      </w:r>
      <w:r w:rsidRPr="00B523B2">
        <w:rPr>
          <w:rFonts w:ascii="SimSun" w:eastAsia="新細明體" w:hAnsi="SimSun" w:hint="eastAsia"/>
          <w:lang w:eastAsia="zh-TW"/>
        </w:rPr>
        <w:t>武術指導以及原創音樂。</w:t>
      </w:r>
    </w:p>
  </w:footnote>
  <w:footnote w:id="20">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涵蓋《安排》、補充協議二中已有開放措施。</w:t>
      </w:r>
    </w:p>
  </w:footnote>
  <w:footnote w:id="21">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涵蓋《安排》中已有開放措施。</w:t>
      </w:r>
    </w:p>
  </w:footnote>
  <w:footnote w:id="22">
    <w:p w:rsidR="00C974E0" w:rsidRPr="00581323" w:rsidRDefault="00C974E0" w:rsidP="00256C2E">
      <w:pPr>
        <w:pStyle w:val="a8"/>
      </w:pPr>
      <w:r w:rsidRPr="0047218E">
        <w:rPr>
          <w:rStyle w:val="aa"/>
        </w:rPr>
        <w:footnoteRef/>
      </w:r>
      <w:r w:rsidRPr="0047218E">
        <w:rPr>
          <w:rStyle w:val="aa"/>
        </w:rPr>
        <w:t xml:space="preserve"> </w:t>
      </w:r>
      <w:proofErr w:type="gramStart"/>
      <w:r w:rsidRPr="00B523B2">
        <w:rPr>
          <w:rFonts w:ascii="SimSun" w:eastAsia="新細明體" w:hAnsi="SimSun" w:hint="eastAsia"/>
          <w:lang w:eastAsia="zh-TW"/>
        </w:rPr>
        <w:t>主創人員</w:t>
      </w:r>
      <w:proofErr w:type="gramEnd"/>
      <w:r w:rsidRPr="00B523B2">
        <w:rPr>
          <w:rFonts w:ascii="SimSun" w:eastAsia="新細明體" w:hAnsi="SimSun" w:hint="eastAsia"/>
          <w:lang w:eastAsia="zh-TW"/>
        </w:rPr>
        <w:t>是指導演、編劇、攝影和主要演員，主要演員是指主角和主要配角。</w:t>
      </w:r>
    </w:p>
  </w:footnote>
  <w:footnote w:id="23">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涵蓋《安排》中已有開放措施。</w:t>
      </w:r>
    </w:p>
  </w:footnote>
  <w:footnote w:id="24">
    <w:p w:rsidR="00C974E0" w:rsidRDefault="00C974E0" w:rsidP="00256C2E">
      <w:pPr>
        <w:pStyle w:val="a8"/>
      </w:pPr>
      <w:r>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涵蓋《安排》補充協議中已有開放措施。</w:t>
      </w:r>
    </w:p>
  </w:footnote>
  <w:footnote w:id="25">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涵蓋《安排》補充協議十中已有開放措施。</w:t>
      </w:r>
    </w:p>
  </w:footnote>
  <w:footnote w:id="26">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27">
    <w:p w:rsidR="00C974E0" w:rsidRDefault="00C974E0">
      <w:pPr>
        <w:pStyle w:val="a8"/>
      </w:pPr>
      <w:r>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涵蓋《安排》補充協議十中已有開放措施。</w:t>
      </w:r>
    </w:p>
  </w:footnote>
  <w:footnote w:id="28">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涵蓋《安排》補充協議十中已有開放措施及本協議新增開放措施。</w:t>
      </w:r>
    </w:p>
  </w:footnote>
  <w:footnote w:id="29">
    <w:p w:rsidR="00C974E0" w:rsidRDefault="00C974E0" w:rsidP="00256C2E">
      <w:pPr>
        <w:pStyle w:val="a8"/>
      </w:pPr>
      <w:r>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涵蓋《安排》補充協議六中已有開放措施。</w:t>
      </w:r>
    </w:p>
  </w:footnote>
  <w:footnote w:id="30">
    <w:p w:rsidR="00C974E0" w:rsidRPr="00581323" w:rsidRDefault="00C974E0" w:rsidP="00256C2E">
      <w:pPr>
        <w:pStyle w:val="a8"/>
        <w:ind w:left="180" w:hangingChars="100" w:hanging="180"/>
        <w:rPr>
          <w:rFonts w:eastAsia="新細明體"/>
        </w:rPr>
      </w:pPr>
      <w:r w:rsidRPr="001D7B3B">
        <w:rPr>
          <w:rStyle w:val="aa"/>
        </w:rPr>
        <w:footnoteRef/>
      </w:r>
      <w:r w:rsidRPr="00B523B2">
        <w:rPr>
          <w:rFonts w:eastAsia="新細明體"/>
          <w:lang w:eastAsia="zh-TW"/>
        </w:rPr>
        <w:t xml:space="preserve"> </w:t>
      </w:r>
      <w:r w:rsidRPr="00B523B2">
        <w:rPr>
          <w:rFonts w:ascii="新細明體" w:eastAsia="新細明體" w:hAnsi="新細明體" w:hint="eastAsia"/>
          <w:lang w:eastAsia="zh-TW"/>
        </w:rPr>
        <w:t>電影或</w:t>
      </w:r>
      <w:proofErr w:type="gramStart"/>
      <w:r>
        <w:rPr>
          <w:rFonts w:ascii="新細明體" w:eastAsia="新細明體" w:hAnsi="新細明體" w:hint="eastAsia"/>
          <w:lang w:eastAsia="zh-TW"/>
        </w:rPr>
        <w:t>錄像</w:t>
      </w:r>
      <w:r w:rsidRPr="00B523B2">
        <w:rPr>
          <w:rFonts w:ascii="新細明體" w:eastAsia="新細明體" w:hAnsi="新細明體" w:hint="eastAsia"/>
          <w:lang w:eastAsia="zh-TW"/>
        </w:rPr>
        <w:t>帶</w:t>
      </w:r>
      <w:proofErr w:type="gramEnd"/>
      <w:r w:rsidRPr="00B523B2">
        <w:rPr>
          <w:rFonts w:ascii="新細明體" w:eastAsia="新細明體" w:hAnsi="新細明體" w:hint="eastAsia"/>
          <w:lang w:eastAsia="zh-TW"/>
        </w:rPr>
        <w:t>製作服務、電影或</w:t>
      </w:r>
      <w:r>
        <w:rPr>
          <w:rFonts w:ascii="新細明體" w:eastAsia="新細明體" w:hAnsi="新細明體" w:hint="eastAsia"/>
          <w:lang w:eastAsia="zh-TW"/>
        </w:rPr>
        <w:t>錄像</w:t>
      </w:r>
      <w:r w:rsidRPr="00B523B2">
        <w:rPr>
          <w:rFonts w:ascii="新細明體" w:eastAsia="新細明體" w:hAnsi="新細明體" w:hint="eastAsia"/>
          <w:lang w:eastAsia="zh-TW"/>
        </w:rPr>
        <w:t>的分銷服務，包括娛樂</w:t>
      </w:r>
      <w:r>
        <w:rPr>
          <w:rFonts w:ascii="新細明體" w:eastAsia="新細明體" w:hAnsi="新細明體" w:hint="eastAsia"/>
          <w:lang w:eastAsia="zh-TW"/>
        </w:rPr>
        <w:t>硬件</w:t>
      </w:r>
      <w:r w:rsidRPr="00B523B2">
        <w:rPr>
          <w:rFonts w:ascii="新細明體" w:eastAsia="新細明體" w:hAnsi="新細明體" w:hint="eastAsia"/>
          <w:lang w:eastAsia="zh-TW"/>
        </w:rPr>
        <w:t>及錄音製品分銷服務；涵蓋補充協議十中已有開放措施。</w:t>
      </w:r>
    </w:p>
  </w:footnote>
  <w:footnote w:id="31">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涵蓋《安排》補充協議九中已有開放措施。</w:t>
      </w:r>
    </w:p>
  </w:footnote>
  <w:footnote w:id="32">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33">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涵蓋《安排》補充協議二中已有開放措施。</w:t>
      </w:r>
    </w:p>
  </w:footnote>
  <w:footnote w:id="34">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涵蓋《安排》補充協議三中已有開放措施。</w:t>
      </w:r>
    </w:p>
  </w:footnote>
  <w:footnote w:id="35">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涵蓋《安排》補充協議四中已有開放措施。</w:t>
      </w:r>
    </w:p>
  </w:footnote>
  <w:footnote w:id="36">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37">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38">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、補充</w:t>
      </w:r>
      <w:r>
        <w:rPr>
          <w:rFonts w:ascii="新細明體" w:eastAsia="新細明體" w:hAnsi="新細明體" w:hint="eastAsia"/>
          <w:lang w:eastAsia="zh-TW"/>
        </w:rPr>
        <w:t>協議</w:t>
      </w:r>
      <w:r w:rsidRPr="00B523B2">
        <w:rPr>
          <w:rFonts w:ascii="新細明體" w:eastAsia="新細明體" w:hAnsi="新細明體" w:hint="eastAsia"/>
          <w:lang w:eastAsia="zh-TW"/>
        </w:rPr>
        <w:t>四中已有開放措施。</w:t>
      </w:r>
    </w:p>
  </w:footnote>
  <w:footnote w:id="39">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、補充</w:t>
      </w:r>
      <w:r>
        <w:rPr>
          <w:rFonts w:ascii="新細明體" w:eastAsia="新細明體" w:hAnsi="新細明體" w:hint="eastAsia"/>
          <w:lang w:eastAsia="zh-TW"/>
        </w:rPr>
        <w:t>協議</w:t>
      </w:r>
      <w:r w:rsidRPr="00B523B2">
        <w:rPr>
          <w:rFonts w:ascii="新細明體" w:eastAsia="新細明體" w:hAnsi="新細明體" w:hint="eastAsia"/>
          <w:lang w:eastAsia="zh-TW"/>
        </w:rPr>
        <w:t>七中已有開放措施。</w:t>
      </w:r>
    </w:p>
  </w:footnote>
  <w:footnote w:id="40">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、補充</w:t>
      </w:r>
      <w:r>
        <w:rPr>
          <w:rFonts w:ascii="新細明體" w:eastAsia="新細明體" w:hAnsi="新細明體" w:hint="eastAsia"/>
          <w:lang w:eastAsia="zh-TW"/>
        </w:rPr>
        <w:t>協議</w:t>
      </w:r>
      <w:r w:rsidRPr="00B523B2">
        <w:rPr>
          <w:rFonts w:ascii="新細明體" w:eastAsia="新細明體" w:hAnsi="新細明體" w:hint="eastAsia"/>
          <w:lang w:eastAsia="zh-TW"/>
        </w:rPr>
        <w:t>七、補充</w:t>
      </w:r>
      <w:r>
        <w:rPr>
          <w:rFonts w:ascii="新細明體" w:eastAsia="新細明體" w:hAnsi="新細明體" w:hint="eastAsia"/>
          <w:lang w:eastAsia="zh-TW"/>
        </w:rPr>
        <w:t>協議</w:t>
      </w:r>
      <w:r w:rsidRPr="00B523B2">
        <w:rPr>
          <w:rFonts w:ascii="新細明體" w:eastAsia="新細明體" w:hAnsi="新細明體" w:hint="eastAsia"/>
          <w:lang w:eastAsia="zh-TW"/>
        </w:rPr>
        <w:t>九中已有開放措施。</w:t>
      </w:r>
    </w:p>
  </w:footnote>
  <w:footnote w:id="41">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涵蓋《安排》補充協議中已有開放措施。</w:t>
      </w:r>
    </w:p>
  </w:footnote>
  <w:footnote w:id="42">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涵蓋《安排》補充協議九中已有開放措施。</w:t>
      </w:r>
    </w:p>
  </w:footnote>
  <w:footnote w:id="43">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涵蓋《安排》補充協議四中已有開放措施。</w:t>
      </w:r>
    </w:p>
  </w:footnote>
  <w:footnote w:id="44">
    <w:p w:rsidR="00C974E0" w:rsidRDefault="00C974E0" w:rsidP="00256C2E">
      <w:pPr>
        <w:pStyle w:val="a8"/>
      </w:pPr>
      <w:r w:rsidRPr="00DC7D70">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B523B2">
        <w:rPr>
          <w:rFonts w:ascii="新細明體" w:eastAsia="新細明體" w:hAnsi="新細明體" w:hint="eastAsia"/>
          <w:lang w:eastAsia="zh-TW"/>
        </w:rPr>
        <w:t>九、《廣東</w:t>
      </w:r>
      <w:r>
        <w:rPr>
          <w:rFonts w:ascii="新細明體" w:eastAsia="新細明體" w:hAnsi="新細明體" w:hint="eastAsia"/>
          <w:lang w:eastAsia="zh-TW"/>
        </w:rPr>
        <w:t>協議</w:t>
      </w:r>
      <w:r w:rsidRPr="00B523B2">
        <w:rPr>
          <w:rFonts w:ascii="新細明體" w:eastAsia="新細明體" w:hAnsi="新細明體" w:hint="eastAsia"/>
          <w:lang w:eastAsia="zh-TW"/>
        </w:rPr>
        <w:t>》中已有開放措施及本協議新增開放措施。</w:t>
      </w:r>
    </w:p>
  </w:footnote>
  <w:footnote w:id="45">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涵蓋《安排》補充協議六中已有開放措施。</w:t>
      </w:r>
    </w:p>
  </w:footnote>
  <w:footnote w:id="46">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涵蓋《廣東協議》中已有開放措施及本協議新增開放措施。</w:t>
      </w:r>
    </w:p>
  </w:footnote>
  <w:footnote w:id="47">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涵蓋《安排》補充協議十中已有開放措施。</w:t>
      </w:r>
    </w:p>
  </w:footnote>
  <w:footnote w:id="48">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涵蓋《安排》補充協議八中已有開放措施。</w:t>
      </w:r>
    </w:p>
  </w:footnote>
  <w:footnote w:id="49">
    <w:p w:rsidR="00C974E0" w:rsidRDefault="00C974E0" w:rsidP="00256C2E">
      <w:pPr>
        <w:pStyle w:val="a8"/>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涵蓋《安排》補充協議八中已有開放措施。</w:t>
      </w:r>
    </w:p>
  </w:footnote>
  <w:footnote w:id="50">
    <w:p w:rsidR="00C974E0" w:rsidRPr="000D1869" w:rsidRDefault="00C974E0" w:rsidP="00256C2E">
      <w:pPr>
        <w:pStyle w:val="a8"/>
        <w:rPr>
          <w:b/>
        </w:rPr>
      </w:pPr>
      <w:r>
        <w:rPr>
          <w:rStyle w:val="aa"/>
        </w:rPr>
        <w:footnoteRef/>
      </w:r>
      <w:r w:rsidRPr="00B523B2">
        <w:rPr>
          <w:rFonts w:ascii="新細明體" w:eastAsia="新細明體" w:hAnsi="新細明體"/>
          <w:lang w:eastAsia="zh-TW"/>
        </w:rPr>
        <w:t xml:space="preserve"> </w:t>
      </w:r>
      <w:r w:rsidRPr="00B523B2">
        <w:rPr>
          <w:rFonts w:ascii="新細明體" w:eastAsia="新細明體" w:hAnsi="新細明體" w:hint="eastAsia"/>
          <w:lang w:eastAsia="zh-TW"/>
        </w:rPr>
        <w:t>涵蓋《安排》補充協議八中已有開放措施。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6">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2">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2">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7">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8">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9">
    <w:nsid w:val="4E566FFA"/>
    <w:multiLevelType w:val="hybridMultilevel"/>
    <w:tmpl w:val="397CA43A"/>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1">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6">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8">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1C0FC1"/>
    <w:multiLevelType w:val="multilevel"/>
    <w:tmpl w:val="26C6F02C"/>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5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4">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FB1071"/>
    <w:multiLevelType w:val="hybridMultilevel"/>
    <w:tmpl w:val="D3CE3610"/>
    <w:lvl w:ilvl="0" w:tplc="3F0C3414">
      <w:start w:val="1"/>
      <w:numFmt w:val="decimal"/>
      <w:lvlText w:val="%1."/>
      <w:lvlJc w:val="left"/>
      <w:pPr>
        <w:ind w:left="480" w:hanging="480"/>
      </w:pPr>
      <w:rPr>
        <w:rFonts w:eastAsia="標楷體" w:hint="eastAsia"/>
        <w:snapToGrid w:val="0"/>
        <w:kern w:val="0"/>
      </w:rPr>
    </w:lvl>
    <w:lvl w:ilvl="1" w:tplc="4BD489A6" w:tentative="1">
      <w:start w:val="1"/>
      <w:numFmt w:val="ideographTraditional"/>
      <w:lvlText w:val="%2、"/>
      <w:lvlJc w:val="left"/>
      <w:pPr>
        <w:ind w:left="960" w:hanging="480"/>
      </w:pPr>
    </w:lvl>
    <w:lvl w:ilvl="2" w:tplc="4E18438C" w:tentative="1">
      <w:start w:val="1"/>
      <w:numFmt w:val="lowerRoman"/>
      <w:lvlText w:val="%3."/>
      <w:lvlJc w:val="right"/>
      <w:pPr>
        <w:ind w:left="1440" w:hanging="480"/>
      </w:pPr>
    </w:lvl>
    <w:lvl w:ilvl="3" w:tplc="CFB61B52" w:tentative="1">
      <w:start w:val="1"/>
      <w:numFmt w:val="decimal"/>
      <w:lvlText w:val="%4."/>
      <w:lvlJc w:val="left"/>
      <w:pPr>
        <w:ind w:left="1920" w:hanging="480"/>
      </w:pPr>
    </w:lvl>
    <w:lvl w:ilvl="4" w:tplc="9CC22F30" w:tentative="1">
      <w:start w:val="1"/>
      <w:numFmt w:val="ideographTraditional"/>
      <w:lvlText w:val="%5、"/>
      <w:lvlJc w:val="left"/>
      <w:pPr>
        <w:ind w:left="2400" w:hanging="480"/>
      </w:pPr>
    </w:lvl>
    <w:lvl w:ilvl="5" w:tplc="9B126E6C" w:tentative="1">
      <w:start w:val="1"/>
      <w:numFmt w:val="lowerRoman"/>
      <w:lvlText w:val="%6."/>
      <w:lvlJc w:val="right"/>
      <w:pPr>
        <w:ind w:left="2880" w:hanging="480"/>
      </w:pPr>
    </w:lvl>
    <w:lvl w:ilvl="6" w:tplc="B83C4CA2" w:tentative="1">
      <w:start w:val="1"/>
      <w:numFmt w:val="decimal"/>
      <w:lvlText w:val="%7."/>
      <w:lvlJc w:val="left"/>
      <w:pPr>
        <w:ind w:left="3360" w:hanging="480"/>
      </w:pPr>
    </w:lvl>
    <w:lvl w:ilvl="7" w:tplc="63762F8E" w:tentative="1">
      <w:start w:val="1"/>
      <w:numFmt w:val="ideographTraditional"/>
      <w:lvlText w:val="%8、"/>
      <w:lvlJc w:val="left"/>
      <w:pPr>
        <w:ind w:left="3840" w:hanging="480"/>
      </w:pPr>
    </w:lvl>
    <w:lvl w:ilvl="8" w:tplc="A6F2232C" w:tentative="1">
      <w:start w:val="1"/>
      <w:numFmt w:val="lowerRoman"/>
      <w:lvlText w:val="%9."/>
      <w:lvlJc w:val="right"/>
      <w:pPr>
        <w:ind w:left="4320" w:hanging="480"/>
      </w:pPr>
    </w:lvl>
  </w:abstractNum>
  <w:abstractNum w:abstractNumId="56">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6"/>
  </w:num>
  <w:num w:numId="10">
    <w:abstractNumId w:val="31"/>
  </w:num>
  <w:num w:numId="11">
    <w:abstractNumId w:val="48"/>
  </w:num>
  <w:num w:numId="12">
    <w:abstractNumId w:val="21"/>
  </w:num>
  <w:num w:numId="13">
    <w:abstractNumId w:val="29"/>
  </w:num>
  <w:num w:numId="14">
    <w:abstractNumId w:val="12"/>
  </w:num>
  <w:num w:numId="15">
    <w:abstractNumId w:val="38"/>
  </w:num>
  <w:num w:numId="16">
    <w:abstractNumId w:val="10"/>
  </w:num>
  <w:num w:numId="17">
    <w:abstractNumId w:val="23"/>
  </w:num>
  <w:num w:numId="18">
    <w:abstractNumId w:val="40"/>
  </w:num>
  <w:num w:numId="19">
    <w:abstractNumId w:val="15"/>
  </w:num>
  <w:num w:numId="20">
    <w:abstractNumId w:val="24"/>
  </w:num>
  <w:num w:numId="21">
    <w:abstractNumId w:val="45"/>
  </w:num>
  <w:num w:numId="22">
    <w:abstractNumId w:val="53"/>
  </w:num>
  <w:num w:numId="23">
    <w:abstractNumId w:val="33"/>
  </w:num>
  <w:num w:numId="24">
    <w:abstractNumId w:val="19"/>
  </w:num>
  <w:num w:numId="25">
    <w:abstractNumId w:val="51"/>
  </w:num>
  <w:num w:numId="26">
    <w:abstractNumId w:val="39"/>
  </w:num>
  <w:num w:numId="27">
    <w:abstractNumId w:val="7"/>
  </w:num>
  <w:num w:numId="28">
    <w:abstractNumId w:val="55"/>
  </w:num>
  <w:num w:numId="29">
    <w:abstractNumId w:val="37"/>
  </w:num>
  <w:num w:numId="30">
    <w:abstractNumId w:val="14"/>
  </w:num>
  <w:num w:numId="31">
    <w:abstractNumId w:val="25"/>
  </w:num>
  <w:num w:numId="32">
    <w:abstractNumId w:val="30"/>
  </w:num>
  <w:num w:numId="33">
    <w:abstractNumId w:val="54"/>
  </w:num>
  <w:num w:numId="34">
    <w:abstractNumId w:val="41"/>
  </w:num>
  <w:num w:numId="35">
    <w:abstractNumId w:val="47"/>
  </w:num>
  <w:num w:numId="36">
    <w:abstractNumId w:val="46"/>
  </w:num>
  <w:num w:numId="37">
    <w:abstractNumId w:val="9"/>
  </w:num>
  <w:num w:numId="38">
    <w:abstractNumId w:val="11"/>
  </w:num>
  <w:num w:numId="39">
    <w:abstractNumId w:val="22"/>
  </w:num>
  <w:num w:numId="40">
    <w:abstractNumId w:val="35"/>
  </w:num>
  <w:num w:numId="41">
    <w:abstractNumId w:val="44"/>
  </w:num>
  <w:num w:numId="42">
    <w:abstractNumId w:val="50"/>
  </w:num>
  <w:num w:numId="43">
    <w:abstractNumId w:val="13"/>
  </w:num>
  <w:num w:numId="44">
    <w:abstractNumId w:val="56"/>
  </w:num>
  <w:num w:numId="45">
    <w:abstractNumId w:val="34"/>
  </w:num>
  <w:num w:numId="46">
    <w:abstractNumId w:val="28"/>
  </w:num>
  <w:num w:numId="47">
    <w:abstractNumId w:val="32"/>
  </w:num>
  <w:num w:numId="48">
    <w:abstractNumId w:val="20"/>
  </w:num>
  <w:num w:numId="49">
    <w:abstractNumId w:val="43"/>
  </w:num>
  <w:num w:numId="50">
    <w:abstractNumId w:val="16"/>
  </w:num>
  <w:num w:numId="51">
    <w:abstractNumId w:val="57"/>
  </w:num>
  <w:num w:numId="52">
    <w:abstractNumId w:val="17"/>
  </w:num>
  <w:num w:numId="53">
    <w:abstractNumId w:val="27"/>
  </w:num>
  <w:num w:numId="54">
    <w:abstractNumId w:val="8"/>
  </w:num>
  <w:num w:numId="55">
    <w:abstractNumId w:val="49"/>
  </w:num>
  <w:num w:numId="56">
    <w:abstractNumId w:val="18"/>
  </w:num>
  <w:num w:numId="57">
    <w:abstractNumId w:val="42"/>
  </w:num>
  <w:num w:numId="58">
    <w:abstractNumId w:val="2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1"/>
  </w:hdrShapeDefaults>
  <w:footnotePr>
    <w:numStart w:val="163"/>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494"/>
    <w:rsid w:val="00003B79"/>
    <w:rsid w:val="00005C89"/>
    <w:rsid w:val="000069C5"/>
    <w:rsid w:val="00012F0E"/>
    <w:rsid w:val="000140F4"/>
    <w:rsid w:val="00015F49"/>
    <w:rsid w:val="00016323"/>
    <w:rsid w:val="00020993"/>
    <w:rsid w:val="00021C87"/>
    <w:rsid w:val="000226C8"/>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9C7"/>
    <w:rsid w:val="00067C97"/>
    <w:rsid w:val="00071AD1"/>
    <w:rsid w:val="00077E99"/>
    <w:rsid w:val="00090991"/>
    <w:rsid w:val="00094412"/>
    <w:rsid w:val="000952EE"/>
    <w:rsid w:val="000A2854"/>
    <w:rsid w:val="000A5DF9"/>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2ED"/>
    <w:rsid w:val="00132A2C"/>
    <w:rsid w:val="00146857"/>
    <w:rsid w:val="0016104C"/>
    <w:rsid w:val="00161BFB"/>
    <w:rsid w:val="00163A60"/>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69F6"/>
    <w:rsid w:val="00247DF0"/>
    <w:rsid w:val="002514C3"/>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D2725"/>
    <w:rsid w:val="002D42C3"/>
    <w:rsid w:val="002D6A7A"/>
    <w:rsid w:val="002D7A83"/>
    <w:rsid w:val="002E0A22"/>
    <w:rsid w:val="002F1262"/>
    <w:rsid w:val="003047EC"/>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6024C"/>
    <w:rsid w:val="00361165"/>
    <w:rsid w:val="003667F9"/>
    <w:rsid w:val="00374CE2"/>
    <w:rsid w:val="003753B3"/>
    <w:rsid w:val="00377BA7"/>
    <w:rsid w:val="00382732"/>
    <w:rsid w:val="00385E83"/>
    <w:rsid w:val="00393042"/>
    <w:rsid w:val="003A7819"/>
    <w:rsid w:val="003B14DE"/>
    <w:rsid w:val="003B3055"/>
    <w:rsid w:val="003C0353"/>
    <w:rsid w:val="003C0D48"/>
    <w:rsid w:val="003C2A3E"/>
    <w:rsid w:val="003C3270"/>
    <w:rsid w:val="003C549E"/>
    <w:rsid w:val="003D0340"/>
    <w:rsid w:val="003D2937"/>
    <w:rsid w:val="003D4D34"/>
    <w:rsid w:val="003D57BC"/>
    <w:rsid w:val="003D706A"/>
    <w:rsid w:val="003E16D3"/>
    <w:rsid w:val="003E1F85"/>
    <w:rsid w:val="003E43DD"/>
    <w:rsid w:val="003E66DC"/>
    <w:rsid w:val="003E6A06"/>
    <w:rsid w:val="003F5374"/>
    <w:rsid w:val="003F6173"/>
    <w:rsid w:val="003F6C72"/>
    <w:rsid w:val="003F7656"/>
    <w:rsid w:val="003F78F7"/>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64F00"/>
    <w:rsid w:val="004650D8"/>
    <w:rsid w:val="00467124"/>
    <w:rsid w:val="0046786C"/>
    <w:rsid w:val="00467989"/>
    <w:rsid w:val="00471F7D"/>
    <w:rsid w:val="0047346E"/>
    <w:rsid w:val="00476BCB"/>
    <w:rsid w:val="00476F99"/>
    <w:rsid w:val="00482CF6"/>
    <w:rsid w:val="00485390"/>
    <w:rsid w:val="0049692C"/>
    <w:rsid w:val="00496D54"/>
    <w:rsid w:val="004A340A"/>
    <w:rsid w:val="004A5531"/>
    <w:rsid w:val="004A6061"/>
    <w:rsid w:val="004B0FB3"/>
    <w:rsid w:val="004B5EE6"/>
    <w:rsid w:val="004C40C1"/>
    <w:rsid w:val="004D10D8"/>
    <w:rsid w:val="004D7874"/>
    <w:rsid w:val="004F0BF3"/>
    <w:rsid w:val="004F32BA"/>
    <w:rsid w:val="004F60DF"/>
    <w:rsid w:val="004F626A"/>
    <w:rsid w:val="004F7383"/>
    <w:rsid w:val="004F75D1"/>
    <w:rsid w:val="0050621F"/>
    <w:rsid w:val="00516F2D"/>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CB8"/>
    <w:rsid w:val="00566EE1"/>
    <w:rsid w:val="005707E9"/>
    <w:rsid w:val="00574074"/>
    <w:rsid w:val="00574B6D"/>
    <w:rsid w:val="00577962"/>
    <w:rsid w:val="00580AFC"/>
    <w:rsid w:val="00582992"/>
    <w:rsid w:val="0059416E"/>
    <w:rsid w:val="005A7656"/>
    <w:rsid w:val="005B0515"/>
    <w:rsid w:val="005B13DE"/>
    <w:rsid w:val="005C1A00"/>
    <w:rsid w:val="005C307F"/>
    <w:rsid w:val="005C5201"/>
    <w:rsid w:val="005D52CE"/>
    <w:rsid w:val="005F1B80"/>
    <w:rsid w:val="005F28F9"/>
    <w:rsid w:val="005F46F4"/>
    <w:rsid w:val="005F544D"/>
    <w:rsid w:val="005F5862"/>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67F51"/>
    <w:rsid w:val="00676979"/>
    <w:rsid w:val="00680912"/>
    <w:rsid w:val="00685710"/>
    <w:rsid w:val="00690399"/>
    <w:rsid w:val="00692F08"/>
    <w:rsid w:val="00695D40"/>
    <w:rsid w:val="00697A26"/>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15DAC"/>
    <w:rsid w:val="0071761C"/>
    <w:rsid w:val="0072331A"/>
    <w:rsid w:val="00724A2F"/>
    <w:rsid w:val="00743118"/>
    <w:rsid w:val="007466B6"/>
    <w:rsid w:val="007473E9"/>
    <w:rsid w:val="00751D7B"/>
    <w:rsid w:val="007540A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A3379"/>
    <w:rsid w:val="007B00DB"/>
    <w:rsid w:val="007B1D07"/>
    <w:rsid w:val="007B1F6F"/>
    <w:rsid w:val="007B31C2"/>
    <w:rsid w:val="007C16D0"/>
    <w:rsid w:val="007C18B8"/>
    <w:rsid w:val="007C59F9"/>
    <w:rsid w:val="007D2528"/>
    <w:rsid w:val="007D28FC"/>
    <w:rsid w:val="007E47D3"/>
    <w:rsid w:val="007E5C69"/>
    <w:rsid w:val="007F4A48"/>
    <w:rsid w:val="007F6307"/>
    <w:rsid w:val="007F684D"/>
    <w:rsid w:val="00805453"/>
    <w:rsid w:val="00806ECC"/>
    <w:rsid w:val="008073C7"/>
    <w:rsid w:val="008079A2"/>
    <w:rsid w:val="00822BB2"/>
    <w:rsid w:val="00824B67"/>
    <w:rsid w:val="008253B8"/>
    <w:rsid w:val="008262D2"/>
    <w:rsid w:val="0083109B"/>
    <w:rsid w:val="00831882"/>
    <w:rsid w:val="00841288"/>
    <w:rsid w:val="0085013E"/>
    <w:rsid w:val="00853347"/>
    <w:rsid w:val="00865569"/>
    <w:rsid w:val="00874279"/>
    <w:rsid w:val="0087761E"/>
    <w:rsid w:val="00880522"/>
    <w:rsid w:val="008811E5"/>
    <w:rsid w:val="00881869"/>
    <w:rsid w:val="00883BAA"/>
    <w:rsid w:val="00884111"/>
    <w:rsid w:val="0088607F"/>
    <w:rsid w:val="008878F7"/>
    <w:rsid w:val="008956AD"/>
    <w:rsid w:val="008B1AF4"/>
    <w:rsid w:val="008B3964"/>
    <w:rsid w:val="008B6EE9"/>
    <w:rsid w:val="008C1914"/>
    <w:rsid w:val="008C1D97"/>
    <w:rsid w:val="008C29EC"/>
    <w:rsid w:val="008C321A"/>
    <w:rsid w:val="008C36B8"/>
    <w:rsid w:val="008C5F4D"/>
    <w:rsid w:val="008D5587"/>
    <w:rsid w:val="008E022E"/>
    <w:rsid w:val="008F59DA"/>
    <w:rsid w:val="00901C72"/>
    <w:rsid w:val="00906D5A"/>
    <w:rsid w:val="009119AE"/>
    <w:rsid w:val="00914D23"/>
    <w:rsid w:val="00916952"/>
    <w:rsid w:val="009177E3"/>
    <w:rsid w:val="00920977"/>
    <w:rsid w:val="009212FE"/>
    <w:rsid w:val="00921AA8"/>
    <w:rsid w:val="00924A40"/>
    <w:rsid w:val="0093077E"/>
    <w:rsid w:val="0093095A"/>
    <w:rsid w:val="0093329B"/>
    <w:rsid w:val="00934FBD"/>
    <w:rsid w:val="009406D5"/>
    <w:rsid w:val="00962127"/>
    <w:rsid w:val="009635DC"/>
    <w:rsid w:val="00971C96"/>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6A56"/>
    <w:rsid w:val="009D45C5"/>
    <w:rsid w:val="009D6866"/>
    <w:rsid w:val="009E5691"/>
    <w:rsid w:val="009F12FF"/>
    <w:rsid w:val="009F34EF"/>
    <w:rsid w:val="009F5061"/>
    <w:rsid w:val="009F5E5B"/>
    <w:rsid w:val="009F73B3"/>
    <w:rsid w:val="00A00816"/>
    <w:rsid w:val="00A01340"/>
    <w:rsid w:val="00A10208"/>
    <w:rsid w:val="00A13095"/>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57820"/>
    <w:rsid w:val="00A62C28"/>
    <w:rsid w:val="00A66A9E"/>
    <w:rsid w:val="00A734ED"/>
    <w:rsid w:val="00A73F18"/>
    <w:rsid w:val="00A82847"/>
    <w:rsid w:val="00A847CB"/>
    <w:rsid w:val="00A86558"/>
    <w:rsid w:val="00A875C7"/>
    <w:rsid w:val="00A90A3B"/>
    <w:rsid w:val="00A91BF6"/>
    <w:rsid w:val="00AA1661"/>
    <w:rsid w:val="00AA5BB7"/>
    <w:rsid w:val="00AB60CC"/>
    <w:rsid w:val="00AC3979"/>
    <w:rsid w:val="00AD133E"/>
    <w:rsid w:val="00AD13A1"/>
    <w:rsid w:val="00AD341F"/>
    <w:rsid w:val="00AD4467"/>
    <w:rsid w:val="00AD7C47"/>
    <w:rsid w:val="00AE617C"/>
    <w:rsid w:val="00AE6CC8"/>
    <w:rsid w:val="00AE7BE0"/>
    <w:rsid w:val="00AF4391"/>
    <w:rsid w:val="00AF5785"/>
    <w:rsid w:val="00AF6137"/>
    <w:rsid w:val="00B0256A"/>
    <w:rsid w:val="00B03564"/>
    <w:rsid w:val="00B037E9"/>
    <w:rsid w:val="00B12E54"/>
    <w:rsid w:val="00B13C29"/>
    <w:rsid w:val="00B176EC"/>
    <w:rsid w:val="00B20391"/>
    <w:rsid w:val="00B21B98"/>
    <w:rsid w:val="00B21DE4"/>
    <w:rsid w:val="00B24595"/>
    <w:rsid w:val="00B27F69"/>
    <w:rsid w:val="00B3009D"/>
    <w:rsid w:val="00B30DD6"/>
    <w:rsid w:val="00B31E37"/>
    <w:rsid w:val="00B419D4"/>
    <w:rsid w:val="00B420E0"/>
    <w:rsid w:val="00B523B2"/>
    <w:rsid w:val="00B5476D"/>
    <w:rsid w:val="00B5635C"/>
    <w:rsid w:val="00B56986"/>
    <w:rsid w:val="00B57F86"/>
    <w:rsid w:val="00B65BBC"/>
    <w:rsid w:val="00B706BE"/>
    <w:rsid w:val="00B743D2"/>
    <w:rsid w:val="00B74A33"/>
    <w:rsid w:val="00B81D26"/>
    <w:rsid w:val="00B84015"/>
    <w:rsid w:val="00B86710"/>
    <w:rsid w:val="00B92907"/>
    <w:rsid w:val="00B97EAE"/>
    <w:rsid w:val="00BA5476"/>
    <w:rsid w:val="00BB6036"/>
    <w:rsid w:val="00BB74A0"/>
    <w:rsid w:val="00BD22AE"/>
    <w:rsid w:val="00BD3D91"/>
    <w:rsid w:val="00BD3FCC"/>
    <w:rsid w:val="00BE0BC5"/>
    <w:rsid w:val="00BE15FF"/>
    <w:rsid w:val="00BE316F"/>
    <w:rsid w:val="00BF6820"/>
    <w:rsid w:val="00BF6A10"/>
    <w:rsid w:val="00C01D65"/>
    <w:rsid w:val="00C079B9"/>
    <w:rsid w:val="00C079E7"/>
    <w:rsid w:val="00C269FB"/>
    <w:rsid w:val="00C30BC7"/>
    <w:rsid w:val="00C32C30"/>
    <w:rsid w:val="00C35C54"/>
    <w:rsid w:val="00C414EA"/>
    <w:rsid w:val="00C42A9B"/>
    <w:rsid w:val="00C50579"/>
    <w:rsid w:val="00C527DB"/>
    <w:rsid w:val="00C54ED8"/>
    <w:rsid w:val="00C57569"/>
    <w:rsid w:val="00C6589D"/>
    <w:rsid w:val="00C725C4"/>
    <w:rsid w:val="00C7335B"/>
    <w:rsid w:val="00C81DCC"/>
    <w:rsid w:val="00C9003D"/>
    <w:rsid w:val="00C9104F"/>
    <w:rsid w:val="00C92605"/>
    <w:rsid w:val="00C936C3"/>
    <w:rsid w:val="00C94196"/>
    <w:rsid w:val="00C94CCA"/>
    <w:rsid w:val="00C974E0"/>
    <w:rsid w:val="00CB3EB2"/>
    <w:rsid w:val="00CB4AE7"/>
    <w:rsid w:val="00CB6D41"/>
    <w:rsid w:val="00CB78D5"/>
    <w:rsid w:val="00CC034E"/>
    <w:rsid w:val="00CC2150"/>
    <w:rsid w:val="00CD3541"/>
    <w:rsid w:val="00CD4733"/>
    <w:rsid w:val="00CD7077"/>
    <w:rsid w:val="00CE2881"/>
    <w:rsid w:val="00CE2E21"/>
    <w:rsid w:val="00CF3BA3"/>
    <w:rsid w:val="00CF6D6E"/>
    <w:rsid w:val="00D018E2"/>
    <w:rsid w:val="00D036E4"/>
    <w:rsid w:val="00D04454"/>
    <w:rsid w:val="00D078C2"/>
    <w:rsid w:val="00D12A40"/>
    <w:rsid w:val="00D1339D"/>
    <w:rsid w:val="00D16F70"/>
    <w:rsid w:val="00D177B5"/>
    <w:rsid w:val="00D2105C"/>
    <w:rsid w:val="00D21524"/>
    <w:rsid w:val="00D21B1D"/>
    <w:rsid w:val="00D3041D"/>
    <w:rsid w:val="00D30F26"/>
    <w:rsid w:val="00D310D0"/>
    <w:rsid w:val="00D31E2C"/>
    <w:rsid w:val="00D32B88"/>
    <w:rsid w:val="00D32E9E"/>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52CE"/>
    <w:rsid w:val="00DF02E6"/>
    <w:rsid w:val="00DF2693"/>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3AD9"/>
    <w:rsid w:val="00E263D6"/>
    <w:rsid w:val="00E27953"/>
    <w:rsid w:val="00E3331E"/>
    <w:rsid w:val="00E34D54"/>
    <w:rsid w:val="00E34F96"/>
    <w:rsid w:val="00E42597"/>
    <w:rsid w:val="00E459D4"/>
    <w:rsid w:val="00E46E2C"/>
    <w:rsid w:val="00E503F6"/>
    <w:rsid w:val="00E51E66"/>
    <w:rsid w:val="00E51FFD"/>
    <w:rsid w:val="00E614D8"/>
    <w:rsid w:val="00E766CE"/>
    <w:rsid w:val="00E7787B"/>
    <w:rsid w:val="00E93B91"/>
    <w:rsid w:val="00E93D20"/>
    <w:rsid w:val="00E93FA7"/>
    <w:rsid w:val="00E94AEB"/>
    <w:rsid w:val="00E94D10"/>
    <w:rsid w:val="00E97BD0"/>
    <w:rsid w:val="00EA021E"/>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3628"/>
    <w:rsid w:val="00F25B94"/>
    <w:rsid w:val="00F27265"/>
    <w:rsid w:val="00F27C25"/>
    <w:rsid w:val="00F33491"/>
    <w:rsid w:val="00F3462D"/>
    <w:rsid w:val="00F35695"/>
    <w:rsid w:val="00F43240"/>
    <w:rsid w:val="00F444B6"/>
    <w:rsid w:val="00F51E1A"/>
    <w:rsid w:val="00F52935"/>
    <w:rsid w:val="00F558D2"/>
    <w:rsid w:val="00F56185"/>
    <w:rsid w:val="00F63C1F"/>
    <w:rsid w:val="00F643F5"/>
    <w:rsid w:val="00F82776"/>
    <w:rsid w:val="00F84036"/>
    <w:rsid w:val="00F84F7B"/>
    <w:rsid w:val="00F85B90"/>
    <w:rsid w:val="00F86230"/>
    <w:rsid w:val="00F9213D"/>
    <w:rsid w:val="00F93E67"/>
    <w:rsid w:val="00F97C7E"/>
    <w:rsid w:val="00FA008A"/>
    <w:rsid w:val="00FA42CE"/>
    <w:rsid w:val="00FA4F44"/>
    <w:rsid w:val="00FA583F"/>
    <w:rsid w:val="00FA7A04"/>
    <w:rsid w:val="00FB487B"/>
    <w:rsid w:val="00FC03D1"/>
    <w:rsid w:val="00FC332C"/>
    <w:rsid w:val="00FC6C12"/>
    <w:rsid w:val="00FD0513"/>
    <w:rsid w:val="00FE4E79"/>
    <w:rsid w:val="00FF20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uiPriority w:val="99"/>
    <w:rsid w:val="00E51E66"/>
    <w:pPr>
      <w:tabs>
        <w:tab w:val="center" w:pos="4153"/>
        <w:tab w:val="right" w:pos="8306"/>
      </w:tabs>
      <w:snapToGrid w:val="0"/>
      <w:jc w:val="left"/>
    </w:pPr>
    <w:rPr>
      <w:sz w:val="18"/>
      <w:szCs w:val="18"/>
    </w:rPr>
  </w:style>
  <w:style w:type="character" w:customStyle="1" w:styleId="ae">
    <w:name w:val="頁尾 字元"/>
    <w:link w:val="ad"/>
    <w:uiPriority w:val="99"/>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style>
  <w:style w:type="paragraph" w:styleId="aff7">
    <w:name w:val="Document Map"/>
    <w:basedOn w:val="a3"/>
    <w:link w:val="aff8"/>
    <w:rsid w:val="00B12E54"/>
    <w:pPr>
      <w:widowControl/>
      <w:shd w:val="clear" w:color="auto" w:fill="000080"/>
      <w:jc w:val="left"/>
    </w:pPr>
    <w:rPr>
      <w:rFonts w:ascii="Tahoma" w:eastAsia="KaiTi_GB2312" w:hAnsi="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sz w:val="24"/>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bidi="ar-SA"/>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6"/>
    <w:rsid w:val="00B12E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页型 11"/>
    <w:basedOn w:val="a6"/>
    <w:next w:val="Web1"/>
    <w:rsid w:val="006D15C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1628-4592-4536-9C9C-37FF6456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2630</Words>
  <Characters>344</Characters>
  <Application>Microsoft Office Word</Application>
  <DocSecurity>0</DocSecurity>
  <Lines>2</Lines>
  <Paragraphs>5</Paragraphs>
  <ScaleCrop>false</ScaleCrop>
  <Company>Microsoft</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subject/>
  <dc:creator>zhaoxin</dc:creator>
  <cp:keywords/>
  <dc:description/>
  <cp:lastModifiedBy>DINF</cp:lastModifiedBy>
  <cp:revision>12</cp:revision>
  <cp:lastPrinted>2015-11-05T08:40:00Z</cp:lastPrinted>
  <dcterms:created xsi:type="dcterms:W3CDTF">2015-11-24T04:24:00Z</dcterms:created>
  <dcterms:modified xsi:type="dcterms:W3CDTF">2015-11-30T04:09:00Z</dcterms:modified>
</cp:coreProperties>
</file>