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E94" w:rsidRDefault="00726E94" w:rsidP="00726E94">
      <w:pPr>
        <w:rPr>
          <w:rFonts w:ascii="Times New Roman" w:eastAsia="SimSun" w:hAnsi="Times New Roman"/>
          <w:lang w:eastAsia="zh-TW"/>
        </w:rPr>
      </w:pPr>
    </w:p>
    <w:p w:rsidR="00295A03" w:rsidRPr="00BA1740" w:rsidRDefault="00295A03" w:rsidP="00726E94">
      <w:pPr>
        <w:rPr>
          <w:rFonts w:ascii="Times New Roman" w:eastAsia="SimSun" w:hAnsi="Times New Roman"/>
          <w:lang w:eastAsia="zh-TW"/>
        </w:rPr>
      </w:pPr>
    </w:p>
    <w:p w:rsidR="00726E94" w:rsidRPr="00BA1740" w:rsidRDefault="00726E94" w:rsidP="00726E94">
      <w:pPr>
        <w:rPr>
          <w:rFonts w:ascii="Times New Roman" w:eastAsia="SimSun" w:hAnsi="Times New Roman"/>
          <w:lang w:eastAsia="zh-TW"/>
        </w:rPr>
      </w:pPr>
    </w:p>
    <w:p w:rsidR="00BA74A0" w:rsidRPr="00BA1740" w:rsidRDefault="00795CDC" w:rsidP="00BA74A0">
      <w:pPr>
        <w:spacing w:line="600" w:lineRule="exact"/>
        <w:jc w:val="center"/>
        <w:rPr>
          <w:rFonts w:ascii="Times New Roman" w:eastAsia="STSong" w:hAnsi="Times New Roman"/>
          <w:b/>
          <w:sz w:val="36"/>
          <w:szCs w:val="36"/>
          <w:lang w:eastAsia="zh-TW"/>
        </w:rPr>
      </w:pPr>
      <w:r w:rsidRPr="00BA1740">
        <w:rPr>
          <w:rFonts w:ascii="Times New Roman" w:hAnsi="STSong" w:hint="eastAsia"/>
          <w:b/>
          <w:sz w:val="36"/>
          <w:szCs w:val="36"/>
          <w:lang w:eastAsia="zh-TW"/>
        </w:rPr>
        <w:t>《內地與澳門關於建立更緊密經貿關係的安排》</w:t>
      </w:r>
    </w:p>
    <w:p w:rsidR="00BA74A0" w:rsidRPr="00BA1740" w:rsidRDefault="00795CDC" w:rsidP="00BA74A0">
      <w:pPr>
        <w:spacing w:line="600" w:lineRule="exact"/>
        <w:jc w:val="center"/>
        <w:rPr>
          <w:rFonts w:ascii="Times New Roman" w:eastAsia="STSong" w:hAnsi="Times New Roman"/>
          <w:b/>
          <w:sz w:val="36"/>
          <w:szCs w:val="36"/>
          <w:lang w:eastAsia="zh-TW"/>
        </w:rPr>
      </w:pPr>
      <w:r w:rsidRPr="00BA1740">
        <w:rPr>
          <w:rFonts w:ascii="Times New Roman" w:hAnsi="STSong" w:hint="eastAsia"/>
          <w:b/>
          <w:sz w:val="36"/>
          <w:szCs w:val="36"/>
          <w:lang w:eastAsia="zh-TW"/>
        </w:rPr>
        <w:t>經濟技術合作</w:t>
      </w:r>
      <w:r w:rsidR="008B48DF" w:rsidRPr="00BA1740">
        <w:rPr>
          <w:rFonts w:ascii="Times New Roman" w:hAnsi="STSong" w:hint="eastAsia"/>
          <w:b/>
          <w:sz w:val="36"/>
          <w:szCs w:val="36"/>
          <w:lang w:eastAsia="zh-TW"/>
        </w:rPr>
        <w:t>協議</w:t>
      </w:r>
    </w:p>
    <w:p w:rsidR="00567AB3" w:rsidRPr="00BA1740" w:rsidRDefault="00567AB3" w:rsidP="00726E94">
      <w:pPr>
        <w:rPr>
          <w:rFonts w:ascii="Times New Roman" w:eastAsia="SimSun" w:hAnsi="Times New Roman"/>
          <w:lang w:eastAsia="zh-TW"/>
        </w:rPr>
      </w:pPr>
    </w:p>
    <w:p w:rsidR="00726E94" w:rsidRPr="00BA1740" w:rsidRDefault="00726E94" w:rsidP="00726E94">
      <w:pPr>
        <w:rPr>
          <w:rFonts w:ascii="Times New Roman" w:eastAsia="SimSun" w:hAnsi="Times New Roman"/>
          <w:lang w:eastAsia="zh-TW"/>
        </w:rPr>
      </w:pPr>
    </w:p>
    <w:p w:rsidR="00CC63EA" w:rsidRPr="00BA1740" w:rsidRDefault="00CC63EA" w:rsidP="00CC63EA">
      <w:pPr>
        <w:rPr>
          <w:rFonts w:ascii="Times New Roman" w:hAnsi="Times New Roman"/>
          <w:lang w:eastAsia="zh-TW"/>
        </w:rPr>
      </w:pPr>
    </w:p>
    <w:p w:rsidR="008D1A44" w:rsidRPr="00BA1740" w:rsidRDefault="00795CDC" w:rsidP="00FD27F4">
      <w:pPr>
        <w:pStyle w:val="1"/>
        <w:jc w:val="center"/>
        <w:rPr>
          <w:rFonts w:ascii="Times New Roman" w:eastAsia="STKaiti" w:hAnsi="Times New Roman"/>
          <w:sz w:val="32"/>
          <w:szCs w:val="32"/>
          <w:lang w:val="en-GB" w:eastAsia="zh-TW"/>
        </w:rPr>
      </w:pPr>
      <w:r w:rsidRPr="00BA1740">
        <w:rPr>
          <w:rFonts w:ascii="Times New Roman" w:hAnsi="STKaiti" w:hint="eastAsia"/>
          <w:sz w:val="32"/>
          <w:szCs w:val="32"/>
          <w:lang w:val="en-GB" w:eastAsia="zh-TW"/>
        </w:rPr>
        <w:t>序　言</w:t>
      </w:r>
    </w:p>
    <w:p w:rsidR="008D1A44" w:rsidRPr="00BA1740" w:rsidRDefault="00795CDC" w:rsidP="00272A5A">
      <w:pPr>
        <w:widowControl/>
        <w:adjustRightInd w:val="0"/>
        <w:snapToGrid w:val="0"/>
        <w:spacing w:line="560" w:lineRule="exact"/>
        <w:ind w:firstLineChars="200" w:firstLine="640"/>
        <w:rPr>
          <w:rFonts w:ascii="Times New Roman" w:eastAsia="STFangsong" w:hAnsi="Times New Roman"/>
          <w:sz w:val="32"/>
          <w:szCs w:val="32"/>
          <w:lang w:val="en-GB" w:eastAsia="zh-TW"/>
        </w:rPr>
      </w:pPr>
      <w:r w:rsidRPr="00BA1740">
        <w:rPr>
          <w:rFonts w:ascii="Times New Roman" w:hAnsi="STFangsong" w:hint="eastAsia"/>
          <w:sz w:val="32"/>
          <w:szCs w:val="32"/>
          <w:lang w:val="en-GB" w:eastAsia="zh-TW"/>
        </w:rPr>
        <w:t>為促進內</w:t>
      </w:r>
      <w:proofErr w:type="gramStart"/>
      <w:r w:rsidRPr="00BA1740">
        <w:rPr>
          <w:rFonts w:ascii="Times New Roman" w:hAnsi="STFangsong" w:hint="eastAsia"/>
          <w:sz w:val="32"/>
          <w:szCs w:val="32"/>
          <w:lang w:val="en-GB" w:eastAsia="zh-TW"/>
        </w:rPr>
        <w:t>地</w:t>
      </w:r>
      <w:proofErr w:type="gramEnd"/>
      <w:r w:rsidR="00FB499C" w:rsidRPr="00BA1740">
        <w:rPr>
          <w:rStyle w:val="af2"/>
          <w:rFonts w:ascii="Times New Roman" w:eastAsia="STFangsong" w:hAnsi="Times New Roman"/>
          <w:sz w:val="32"/>
          <w:szCs w:val="32"/>
          <w:lang w:val="en-GB" w:eastAsia="zh-TW"/>
        </w:rPr>
        <w:footnoteReference w:id="1"/>
      </w:r>
      <w:r w:rsidRPr="00BA1740">
        <w:rPr>
          <w:rFonts w:ascii="Times New Roman" w:hAnsi="STFangsong" w:hint="eastAsia"/>
          <w:sz w:val="32"/>
          <w:szCs w:val="32"/>
          <w:lang w:val="en-GB" w:eastAsia="zh-TW"/>
        </w:rPr>
        <w:t>與澳門特別行政區（以下簡稱</w:t>
      </w:r>
      <w:r w:rsidRPr="00BA1740">
        <w:rPr>
          <w:rFonts w:ascii="Times New Roman" w:hAnsi="Times New Roman"/>
          <w:sz w:val="32"/>
          <w:szCs w:val="32"/>
          <w:lang w:val="en-GB" w:eastAsia="zh-TW"/>
        </w:rPr>
        <w:t>“</w:t>
      </w:r>
      <w:r w:rsidRPr="00BA1740">
        <w:rPr>
          <w:rFonts w:ascii="Times New Roman" w:hAnsi="Times New Roman"/>
          <w:sz w:val="32"/>
          <w:szCs w:val="32"/>
          <w:lang w:val="en-GB" w:eastAsia="zh-TW"/>
        </w:rPr>
        <w:t>雙方</w:t>
      </w:r>
      <w:r w:rsidRPr="00BA1740">
        <w:rPr>
          <w:rFonts w:ascii="Times New Roman" w:hAnsi="Times New Roman"/>
          <w:sz w:val="32"/>
          <w:szCs w:val="32"/>
          <w:lang w:val="en-GB" w:eastAsia="zh-TW"/>
        </w:rPr>
        <w:t>”</w:t>
      </w:r>
      <w:r w:rsidRPr="00BA1740">
        <w:rPr>
          <w:rFonts w:ascii="Times New Roman" w:hAnsi="STFangsong" w:hint="eastAsia"/>
          <w:sz w:val="32"/>
          <w:szCs w:val="32"/>
          <w:lang w:val="en-GB" w:eastAsia="zh-TW"/>
        </w:rPr>
        <w:t>）貿</w:t>
      </w:r>
      <w:r w:rsidRPr="00BA1740">
        <w:rPr>
          <w:rFonts w:ascii="Times New Roman" w:hAnsi="STFangsong" w:hint="eastAsia"/>
          <w:spacing w:val="10"/>
          <w:sz w:val="32"/>
          <w:szCs w:val="32"/>
          <w:lang w:val="en-GB" w:eastAsia="zh-TW"/>
        </w:rPr>
        <w:t>易投資</w:t>
      </w:r>
      <w:r w:rsidRPr="00BA1740">
        <w:rPr>
          <w:rFonts w:ascii="Times New Roman" w:hAnsi="STFangsong" w:hint="eastAsia"/>
          <w:spacing w:val="14"/>
          <w:sz w:val="32"/>
          <w:szCs w:val="32"/>
          <w:lang w:val="en-GB" w:eastAsia="zh-TW"/>
        </w:rPr>
        <w:t>便利化，全面提升雙方經濟技術交流與合作的</w:t>
      </w:r>
      <w:r w:rsidR="008B48DF" w:rsidRPr="00BA1740">
        <w:rPr>
          <w:rFonts w:ascii="Times New Roman" w:hAnsi="STFangsong" w:hint="eastAsia"/>
          <w:spacing w:val="14"/>
          <w:sz w:val="32"/>
          <w:szCs w:val="32"/>
          <w:lang w:val="en-GB" w:eastAsia="zh-TW"/>
        </w:rPr>
        <w:t>水平</w:t>
      </w:r>
      <w:r w:rsidRPr="00BA1740">
        <w:rPr>
          <w:rFonts w:ascii="Times New Roman" w:hAnsi="STFangsong" w:hint="eastAsia"/>
          <w:spacing w:val="14"/>
          <w:sz w:val="32"/>
          <w:szCs w:val="32"/>
          <w:lang w:val="en-GB" w:eastAsia="zh-TW"/>
        </w:rPr>
        <w:t>，雙方決定，就加強內地與澳門特別行政區（以下簡稱</w:t>
      </w:r>
      <w:r w:rsidRPr="00BA1740">
        <w:rPr>
          <w:rFonts w:ascii="Times New Roman" w:hAnsi="Times New Roman"/>
          <w:spacing w:val="10"/>
          <w:sz w:val="32"/>
          <w:szCs w:val="32"/>
          <w:lang w:val="en-GB" w:eastAsia="zh-TW"/>
        </w:rPr>
        <w:t>“</w:t>
      </w:r>
      <w:r w:rsidRPr="00BA1740">
        <w:rPr>
          <w:rFonts w:ascii="Times New Roman" w:hAnsi="Times New Roman"/>
          <w:spacing w:val="10"/>
          <w:sz w:val="32"/>
          <w:szCs w:val="32"/>
          <w:lang w:val="en-GB" w:eastAsia="zh-TW"/>
        </w:rPr>
        <w:t>澳門</w:t>
      </w:r>
      <w:r w:rsidRPr="00BA1740">
        <w:rPr>
          <w:rFonts w:ascii="Times New Roman" w:hAnsi="Times New Roman"/>
          <w:spacing w:val="10"/>
          <w:sz w:val="32"/>
          <w:szCs w:val="32"/>
          <w:lang w:val="en-GB" w:eastAsia="zh-TW"/>
        </w:rPr>
        <w:t>”</w:t>
      </w:r>
      <w:r w:rsidRPr="00BA1740">
        <w:rPr>
          <w:rFonts w:ascii="Times New Roman" w:hAnsi="STFangsong" w:hint="eastAsia"/>
          <w:spacing w:val="10"/>
          <w:sz w:val="32"/>
          <w:szCs w:val="32"/>
          <w:lang w:val="en-GB" w:eastAsia="zh-TW"/>
        </w:rPr>
        <w:t>）的經濟和技術合作簽署本</w:t>
      </w:r>
      <w:r w:rsidR="008B48DF" w:rsidRPr="00BA1740">
        <w:rPr>
          <w:rFonts w:ascii="Times New Roman" w:hAnsi="STFangsong" w:hint="eastAsia"/>
          <w:spacing w:val="10"/>
          <w:sz w:val="32"/>
          <w:szCs w:val="32"/>
          <w:lang w:val="en-GB" w:eastAsia="zh-TW"/>
        </w:rPr>
        <w:t>協議</w:t>
      </w:r>
      <w:r w:rsidRPr="00BA1740">
        <w:rPr>
          <w:rFonts w:ascii="Times New Roman" w:hAnsi="STFangsong" w:hint="eastAsia"/>
          <w:sz w:val="32"/>
          <w:szCs w:val="32"/>
          <w:lang w:val="en-GB" w:eastAsia="zh-TW"/>
        </w:rPr>
        <w:t>。</w:t>
      </w:r>
    </w:p>
    <w:p w:rsidR="009B07CC" w:rsidRPr="00BA1740" w:rsidRDefault="009B07CC" w:rsidP="00272A5A">
      <w:pPr>
        <w:widowControl/>
        <w:adjustRightInd w:val="0"/>
        <w:snapToGrid w:val="0"/>
        <w:spacing w:line="560" w:lineRule="exact"/>
        <w:ind w:firstLineChars="200" w:firstLine="640"/>
        <w:rPr>
          <w:rFonts w:ascii="Times New Roman" w:hAnsi="Times New Roman"/>
          <w:sz w:val="32"/>
          <w:szCs w:val="32"/>
          <w:lang w:val="en-GB" w:eastAsia="zh-HK"/>
        </w:rPr>
      </w:pPr>
    </w:p>
    <w:p w:rsidR="008D1A44" w:rsidRPr="00BA1740" w:rsidRDefault="00795CDC" w:rsidP="00FD27F4">
      <w:pPr>
        <w:pStyle w:val="1"/>
        <w:jc w:val="center"/>
        <w:rPr>
          <w:rFonts w:ascii="Times New Roman" w:eastAsia="STKaiti" w:hAnsi="Times New Roman"/>
          <w:sz w:val="32"/>
          <w:szCs w:val="32"/>
          <w:lang w:val="en-GB" w:eastAsia="zh-TW"/>
        </w:rPr>
      </w:pPr>
      <w:bookmarkStart w:id="0" w:name="_Toc491939393"/>
      <w:r w:rsidRPr="00BA1740">
        <w:rPr>
          <w:rFonts w:ascii="Times New Roman" w:hAnsi="STKaiti" w:hint="eastAsia"/>
          <w:sz w:val="32"/>
          <w:szCs w:val="32"/>
          <w:lang w:val="en-GB" w:eastAsia="zh-TW"/>
        </w:rPr>
        <w:t>第一章</w:t>
      </w:r>
      <w:r w:rsidRPr="00BA1740">
        <w:rPr>
          <w:rFonts w:ascii="Times New Roman" w:hAnsi="Times New Roman"/>
          <w:sz w:val="32"/>
          <w:szCs w:val="32"/>
          <w:lang w:val="en-GB" w:eastAsia="zh-TW"/>
        </w:rPr>
        <w:t xml:space="preserve">  </w:t>
      </w:r>
      <w:r w:rsidRPr="00BA1740">
        <w:rPr>
          <w:rFonts w:ascii="Times New Roman" w:hAnsi="STKaiti" w:hint="eastAsia"/>
          <w:sz w:val="32"/>
          <w:szCs w:val="32"/>
          <w:lang w:val="en-GB" w:eastAsia="zh-TW"/>
        </w:rPr>
        <w:t>與《安排》</w:t>
      </w:r>
      <w:r w:rsidR="009C1F85" w:rsidRPr="00BA1740">
        <w:rPr>
          <w:rStyle w:val="af2"/>
          <w:rFonts w:ascii="Times New Roman" w:eastAsia="STKaiti" w:hAnsi="Times New Roman"/>
          <w:sz w:val="32"/>
          <w:szCs w:val="32"/>
          <w:lang w:val="en-GB"/>
        </w:rPr>
        <w:footnoteReference w:id="2"/>
      </w:r>
      <w:bookmarkEnd w:id="0"/>
      <w:r w:rsidRPr="00BA1740">
        <w:rPr>
          <w:rFonts w:ascii="Times New Roman" w:hAnsi="STKaiti" w:hint="eastAsia"/>
          <w:sz w:val="32"/>
          <w:szCs w:val="32"/>
          <w:lang w:val="en-GB" w:eastAsia="zh-TW"/>
        </w:rPr>
        <w:t>的關係</w:t>
      </w:r>
    </w:p>
    <w:p w:rsidR="008D1A44" w:rsidRPr="00BA1740" w:rsidRDefault="00795CDC" w:rsidP="00E95DAE">
      <w:pPr>
        <w:pStyle w:val="2"/>
        <w:jc w:val="center"/>
        <w:rPr>
          <w:rFonts w:ascii="Times New Roman" w:eastAsia="STKaiti" w:hAnsi="Times New Roman"/>
          <w:b w:val="0"/>
          <w:lang w:val="en-GB" w:eastAsia="zh-TW"/>
        </w:rPr>
      </w:pPr>
      <w:r w:rsidRPr="00BA1740">
        <w:rPr>
          <w:rFonts w:ascii="Times New Roman" w:eastAsia="新細明體" w:hAnsi="STKaiti" w:hint="eastAsia"/>
          <w:lang w:val="en-GB" w:eastAsia="zh-TW"/>
        </w:rPr>
        <w:t>第一條</w:t>
      </w:r>
      <w:r w:rsidRPr="00BA1740">
        <w:rPr>
          <w:rFonts w:ascii="Times New Roman" w:eastAsia="新細明體" w:hAnsi="Times New Roman"/>
          <w:lang w:val="en-GB" w:eastAsia="zh-TW"/>
        </w:rPr>
        <w:t xml:space="preserve">  </w:t>
      </w:r>
      <w:r w:rsidRPr="00BA1740">
        <w:rPr>
          <w:rFonts w:ascii="Times New Roman" w:eastAsia="新細明體" w:hAnsi="STKaiti" w:hint="eastAsia"/>
          <w:lang w:val="en-GB" w:eastAsia="zh-TW"/>
        </w:rPr>
        <w:t>與《安排》的關係</w:t>
      </w:r>
    </w:p>
    <w:p w:rsidR="008D1A44" w:rsidRPr="00BA1740" w:rsidRDefault="00795CDC" w:rsidP="000D04F9">
      <w:pPr>
        <w:widowControl/>
        <w:adjustRightInd w:val="0"/>
        <w:snapToGrid w:val="0"/>
        <w:spacing w:line="560" w:lineRule="exact"/>
        <w:ind w:firstLineChars="200" w:firstLine="680"/>
        <w:rPr>
          <w:rFonts w:ascii="Times New Roman" w:hAnsi="Times New Roman"/>
          <w:spacing w:val="10"/>
          <w:sz w:val="32"/>
          <w:szCs w:val="32"/>
          <w:lang w:val="en-GB" w:eastAsia="zh-TW"/>
        </w:rPr>
      </w:pPr>
      <w:r w:rsidRPr="00BA1740">
        <w:rPr>
          <w:rFonts w:ascii="Times New Roman" w:hAnsi="STFangsong" w:hint="eastAsia"/>
          <w:spacing w:val="10"/>
          <w:sz w:val="32"/>
          <w:szCs w:val="32"/>
          <w:lang w:val="en-GB" w:eastAsia="zh-TW"/>
        </w:rPr>
        <w:t>一、雙方決定在《安排》及其所有補充</w:t>
      </w:r>
      <w:r w:rsidR="008B48DF" w:rsidRPr="00BA1740">
        <w:rPr>
          <w:rFonts w:ascii="Times New Roman" w:hAnsi="STFangsong" w:hint="eastAsia"/>
          <w:spacing w:val="10"/>
          <w:sz w:val="32"/>
          <w:szCs w:val="32"/>
          <w:lang w:val="en-GB" w:eastAsia="zh-TW"/>
        </w:rPr>
        <w:t>協議</w:t>
      </w:r>
      <w:r w:rsidRPr="00BA1740">
        <w:rPr>
          <w:rFonts w:ascii="Times New Roman" w:hAnsi="STFangsong" w:hint="eastAsia"/>
          <w:spacing w:val="10"/>
          <w:sz w:val="32"/>
          <w:szCs w:val="32"/>
          <w:lang w:val="en-GB" w:eastAsia="zh-TW"/>
        </w:rPr>
        <w:t>的基礎上簽署本協議。本協議是《安排》的經濟技術合作</w:t>
      </w:r>
      <w:r w:rsidR="008B48DF" w:rsidRPr="00BA1740">
        <w:rPr>
          <w:rFonts w:ascii="Times New Roman" w:hAnsi="STFangsong" w:hint="eastAsia"/>
          <w:spacing w:val="10"/>
          <w:sz w:val="32"/>
          <w:szCs w:val="32"/>
          <w:lang w:val="en-GB" w:eastAsia="zh-TW"/>
        </w:rPr>
        <w:t>協議</w:t>
      </w:r>
      <w:r w:rsidRPr="00BA1740">
        <w:rPr>
          <w:rFonts w:ascii="Times New Roman" w:hAnsi="STFangsong" w:hint="eastAsia"/>
          <w:spacing w:val="10"/>
          <w:sz w:val="32"/>
          <w:szCs w:val="32"/>
          <w:lang w:val="en-GB" w:eastAsia="zh-TW"/>
        </w:rPr>
        <w:t>。</w:t>
      </w:r>
    </w:p>
    <w:p w:rsidR="00FD0FEB" w:rsidRPr="00BA1740" w:rsidRDefault="00FD0FEB" w:rsidP="000D04F9">
      <w:pPr>
        <w:widowControl/>
        <w:adjustRightInd w:val="0"/>
        <w:snapToGrid w:val="0"/>
        <w:spacing w:line="560" w:lineRule="exact"/>
        <w:ind w:firstLineChars="200" w:firstLine="680"/>
        <w:rPr>
          <w:rFonts w:ascii="Times New Roman" w:eastAsia="STFangsong" w:hAnsi="Times New Roman"/>
          <w:spacing w:val="10"/>
          <w:sz w:val="32"/>
          <w:szCs w:val="32"/>
          <w:lang w:val="en-GB" w:eastAsia="zh-TW"/>
        </w:rPr>
      </w:pPr>
    </w:p>
    <w:p w:rsidR="008D1A44" w:rsidRPr="00BA1740" w:rsidRDefault="00795CDC" w:rsidP="000D04F9">
      <w:pPr>
        <w:widowControl/>
        <w:adjustRightInd w:val="0"/>
        <w:snapToGrid w:val="0"/>
        <w:spacing w:line="560" w:lineRule="exact"/>
        <w:ind w:firstLineChars="200" w:firstLine="680"/>
        <w:rPr>
          <w:rFonts w:ascii="Times New Roman" w:eastAsia="STFangsong" w:hAnsi="Times New Roman"/>
          <w:spacing w:val="10"/>
          <w:sz w:val="32"/>
          <w:szCs w:val="32"/>
          <w:lang w:val="en-GB" w:eastAsia="zh-TW"/>
        </w:rPr>
      </w:pPr>
      <w:r w:rsidRPr="00BA1740">
        <w:rPr>
          <w:rFonts w:ascii="Times New Roman" w:hAnsi="STFangsong" w:hint="eastAsia"/>
          <w:spacing w:val="10"/>
          <w:sz w:val="32"/>
          <w:szCs w:val="32"/>
          <w:lang w:val="en-GB" w:eastAsia="zh-TW"/>
        </w:rPr>
        <w:lastRenderedPageBreak/>
        <w:t>二、《安排》第四章第十三條、第十四條、第十五條、第五章第十六條、第十七條及附件六的有關內容按照本</w:t>
      </w:r>
      <w:r w:rsidR="008B48DF" w:rsidRPr="00BA1740">
        <w:rPr>
          <w:rFonts w:ascii="Times New Roman" w:hAnsi="STFangsong" w:hint="eastAsia"/>
          <w:spacing w:val="10"/>
          <w:sz w:val="32"/>
          <w:szCs w:val="32"/>
          <w:lang w:val="en-GB" w:eastAsia="zh-TW"/>
        </w:rPr>
        <w:t>協議</w:t>
      </w:r>
      <w:r w:rsidRPr="00BA1740">
        <w:rPr>
          <w:rFonts w:ascii="Times New Roman" w:hAnsi="STFangsong" w:hint="eastAsia"/>
          <w:spacing w:val="10"/>
          <w:sz w:val="32"/>
          <w:szCs w:val="32"/>
          <w:lang w:val="en-GB" w:eastAsia="zh-TW"/>
        </w:rPr>
        <w:t>執行。本</w:t>
      </w:r>
      <w:r w:rsidR="008B48DF" w:rsidRPr="00BA1740">
        <w:rPr>
          <w:rFonts w:ascii="Times New Roman" w:hAnsi="STFangsong" w:hint="eastAsia"/>
          <w:spacing w:val="10"/>
          <w:sz w:val="32"/>
          <w:szCs w:val="32"/>
          <w:lang w:val="en-GB" w:eastAsia="zh-TW"/>
        </w:rPr>
        <w:t>協議</w:t>
      </w:r>
      <w:r w:rsidRPr="00BA1740">
        <w:rPr>
          <w:rFonts w:ascii="Times New Roman" w:hAnsi="STFangsong" w:hint="eastAsia"/>
          <w:spacing w:val="10"/>
          <w:sz w:val="32"/>
          <w:szCs w:val="32"/>
          <w:lang w:val="en-GB" w:eastAsia="zh-TW"/>
        </w:rPr>
        <w:t>條款與《安排》及其所有補充協議條款產生抵觸時，以本協議條款為</w:t>
      </w:r>
      <w:proofErr w:type="gramStart"/>
      <w:r w:rsidR="001752FD" w:rsidRPr="00BA1740">
        <w:rPr>
          <w:rFonts w:ascii="Times New Roman" w:hAnsi="STFangsong" w:hint="eastAsia"/>
          <w:spacing w:val="10"/>
          <w:sz w:val="32"/>
          <w:szCs w:val="32"/>
          <w:lang w:val="en-GB" w:eastAsia="zh-TW"/>
        </w:rPr>
        <w:t>準</w:t>
      </w:r>
      <w:proofErr w:type="gramEnd"/>
      <w:r w:rsidRPr="00BA1740">
        <w:rPr>
          <w:rFonts w:ascii="Times New Roman" w:hAnsi="STFangsong" w:hint="eastAsia"/>
          <w:spacing w:val="10"/>
          <w:sz w:val="32"/>
          <w:szCs w:val="32"/>
          <w:lang w:val="en-GB" w:eastAsia="zh-TW"/>
        </w:rPr>
        <w:t>。</w:t>
      </w:r>
    </w:p>
    <w:p w:rsidR="00F031EE" w:rsidRPr="00BA1740" w:rsidRDefault="00795CDC" w:rsidP="000D04F9">
      <w:pPr>
        <w:widowControl/>
        <w:adjustRightInd w:val="0"/>
        <w:snapToGrid w:val="0"/>
        <w:spacing w:line="560" w:lineRule="exact"/>
        <w:ind w:firstLineChars="200" w:firstLine="680"/>
        <w:rPr>
          <w:rFonts w:ascii="Times New Roman" w:eastAsia="STFangsong" w:hAnsi="Times New Roman"/>
          <w:spacing w:val="10"/>
          <w:sz w:val="32"/>
          <w:szCs w:val="32"/>
          <w:lang w:val="en-GB" w:eastAsia="zh-TW"/>
        </w:rPr>
      </w:pPr>
      <w:r w:rsidRPr="00BA1740">
        <w:rPr>
          <w:rFonts w:ascii="Times New Roman" w:hAnsi="STFangsong" w:hint="eastAsia"/>
          <w:spacing w:val="10"/>
          <w:sz w:val="32"/>
          <w:szCs w:val="32"/>
          <w:lang w:val="en-GB" w:eastAsia="zh-TW"/>
        </w:rPr>
        <w:t>三、雙方重申《安排》中已有的合作，以及同意探索新的合作領域。</w:t>
      </w:r>
      <w:bookmarkStart w:id="1" w:name="_GoBack"/>
      <w:bookmarkEnd w:id="1"/>
    </w:p>
    <w:p w:rsidR="008D1A44" w:rsidRPr="00BA1740" w:rsidRDefault="00795CDC" w:rsidP="00FD27F4">
      <w:pPr>
        <w:pStyle w:val="1"/>
        <w:jc w:val="center"/>
        <w:rPr>
          <w:rFonts w:ascii="Times New Roman" w:eastAsia="STKaiti" w:hAnsi="Times New Roman"/>
          <w:sz w:val="32"/>
          <w:szCs w:val="32"/>
          <w:lang w:val="en-GB" w:eastAsia="zh-TW"/>
        </w:rPr>
      </w:pPr>
      <w:r w:rsidRPr="00BA1740">
        <w:rPr>
          <w:rFonts w:ascii="Times New Roman" w:hAnsi="STKaiti" w:hint="eastAsia"/>
          <w:sz w:val="32"/>
          <w:szCs w:val="32"/>
          <w:lang w:val="en-GB" w:eastAsia="zh-TW"/>
        </w:rPr>
        <w:t>第二章</w:t>
      </w:r>
      <w:r w:rsidRPr="00BA1740">
        <w:rPr>
          <w:rFonts w:ascii="Times New Roman" w:hAnsi="Times New Roman"/>
          <w:sz w:val="32"/>
          <w:szCs w:val="32"/>
          <w:lang w:val="en-GB" w:eastAsia="zh-TW"/>
        </w:rPr>
        <w:t xml:space="preserve">  </w:t>
      </w:r>
      <w:r w:rsidRPr="00BA1740">
        <w:rPr>
          <w:rFonts w:ascii="Times New Roman" w:hAnsi="STKaiti" w:hint="eastAsia"/>
          <w:sz w:val="32"/>
          <w:szCs w:val="32"/>
          <w:lang w:val="en-GB" w:eastAsia="zh-TW"/>
        </w:rPr>
        <w:t>合作目標及機制</w:t>
      </w:r>
    </w:p>
    <w:p w:rsidR="008D1A44" w:rsidRPr="00BA1740" w:rsidRDefault="00795CDC" w:rsidP="00E95DAE">
      <w:pPr>
        <w:pStyle w:val="2"/>
        <w:jc w:val="center"/>
        <w:rPr>
          <w:rFonts w:ascii="Times New Roman" w:eastAsia="STKaiti" w:hAnsi="Times New Roman"/>
          <w:lang w:val="en-GB" w:eastAsia="zh-TW"/>
        </w:rPr>
      </w:pPr>
      <w:r w:rsidRPr="00BA1740">
        <w:rPr>
          <w:rFonts w:ascii="Times New Roman" w:eastAsia="新細明體" w:hAnsi="STKaiti" w:hint="eastAsia"/>
          <w:lang w:val="en-GB" w:eastAsia="zh-TW"/>
        </w:rPr>
        <w:t>第二條</w:t>
      </w:r>
      <w:r w:rsidRPr="00BA1740">
        <w:rPr>
          <w:rFonts w:ascii="Times New Roman" w:eastAsia="新細明體" w:hAnsi="Times New Roman"/>
          <w:lang w:val="en-GB" w:eastAsia="zh-TW"/>
        </w:rPr>
        <w:t xml:space="preserve">  </w:t>
      </w:r>
      <w:r w:rsidRPr="00BA1740">
        <w:rPr>
          <w:rFonts w:ascii="Times New Roman" w:eastAsia="新細明體" w:hAnsi="STKaiti" w:hint="eastAsia"/>
          <w:lang w:val="en-GB" w:eastAsia="zh-TW"/>
        </w:rPr>
        <w:t>合作目標</w:t>
      </w:r>
    </w:p>
    <w:p w:rsidR="008D1A44" w:rsidRPr="00BA1740" w:rsidRDefault="00795CDC" w:rsidP="000D04F9">
      <w:pPr>
        <w:widowControl/>
        <w:adjustRightInd w:val="0"/>
        <w:snapToGrid w:val="0"/>
        <w:spacing w:line="560" w:lineRule="exact"/>
        <w:ind w:firstLineChars="200" w:firstLine="680"/>
        <w:rPr>
          <w:rFonts w:ascii="Times New Roman" w:eastAsia="STFangsong" w:hAnsi="Times New Roman"/>
          <w:spacing w:val="10"/>
          <w:sz w:val="32"/>
          <w:szCs w:val="32"/>
          <w:lang w:val="en-GB" w:eastAsia="zh-TW"/>
        </w:rPr>
      </w:pPr>
      <w:r w:rsidRPr="00BA1740">
        <w:rPr>
          <w:rFonts w:ascii="Times New Roman" w:hAnsi="STFangsong" w:hint="eastAsia"/>
          <w:spacing w:val="10"/>
          <w:sz w:val="32"/>
          <w:szCs w:val="32"/>
          <w:lang w:val="en-GB" w:eastAsia="zh-TW"/>
        </w:rPr>
        <w:t>一、</w:t>
      </w:r>
      <w:r w:rsidRPr="00BA1740">
        <w:rPr>
          <w:rFonts w:ascii="Times New Roman" w:hAnsi="STFangsong" w:hint="eastAsia"/>
          <w:spacing w:val="8"/>
          <w:sz w:val="32"/>
          <w:szCs w:val="32"/>
          <w:lang w:val="en-GB" w:eastAsia="zh-TW"/>
        </w:rPr>
        <w:t>雙方同意，以互利共贏為原則，為進一步便利及促進雙方之間的貿易投資，提升雙方經貿合作</w:t>
      </w:r>
      <w:r w:rsidR="008B48DF" w:rsidRPr="00BA1740">
        <w:rPr>
          <w:rFonts w:ascii="Times New Roman" w:hAnsi="STFangsong" w:hint="eastAsia"/>
          <w:spacing w:val="8"/>
          <w:sz w:val="32"/>
          <w:szCs w:val="32"/>
          <w:lang w:val="en-GB" w:eastAsia="zh-TW"/>
        </w:rPr>
        <w:t>水平</w:t>
      </w:r>
      <w:r w:rsidRPr="00BA1740">
        <w:rPr>
          <w:rFonts w:ascii="Times New Roman" w:hAnsi="STFangsong" w:hint="eastAsia"/>
          <w:spacing w:val="8"/>
          <w:sz w:val="32"/>
          <w:szCs w:val="32"/>
          <w:lang w:val="en-GB" w:eastAsia="zh-TW"/>
        </w:rPr>
        <w:t>，按照各自法律法規、政策目標和資源</w:t>
      </w:r>
      <w:r w:rsidR="008B48DF" w:rsidRPr="00BA1740">
        <w:rPr>
          <w:rFonts w:ascii="Times New Roman" w:hAnsi="STFangsong" w:hint="eastAsia"/>
          <w:spacing w:val="8"/>
          <w:sz w:val="32"/>
          <w:szCs w:val="32"/>
          <w:lang w:val="en-GB" w:eastAsia="zh-TW"/>
        </w:rPr>
        <w:t>分配</w:t>
      </w:r>
      <w:r w:rsidRPr="00BA1740">
        <w:rPr>
          <w:rFonts w:ascii="Times New Roman" w:hAnsi="STFangsong" w:hint="eastAsia"/>
          <w:spacing w:val="8"/>
          <w:sz w:val="32"/>
          <w:szCs w:val="32"/>
          <w:lang w:val="en-GB" w:eastAsia="zh-TW"/>
        </w:rPr>
        <w:t>，加強經濟技術合作。</w:t>
      </w:r>
    </w:p>
    <w:p w:rsidR="00E718C7" w:rsidRPr="00BA1740" w:rsidRDefault="00795CDC" w:rsidP="008B48DF">
      <w:pPr>
        <w:widowControl/>
        <w:adjustRightInd w:val="0"/>
        <w:snapToGrid w:val="0"/>
        <w:spacing w:line="560" w:lineRule="exact"/>
        <w:ind w:firstLineChars="200" w:firstLine="680"/>
        <w:rPr>
          <w:rFonts w:ascii="Times New Roman" w:hAnsi="Times New Roman"/>
          <w:spacing w:val="10"/>
          <w:sz w:val="32"/>
          <w:szCs w:val="32"/>
          <w:lang w:val="en-GB" w:eastAsia="zh-TW"/>
        </w:rPr>
      </w:pPr>
      <w:r w:rsidRPr="00BA1740">
        <w:rPr>
          <w:rFonts w:ascii="Times New Roman" w:hAnsi="STFangsong" w:hint="eastAsia"/>
          <w:spacing w:val="10"/>
          <w:sz w:val="32"/>
          <w:szCs w:val="32"/>
          <w:lang w:val="en-GB" w:eastAsia="zh-TW"/>
        </w:rPr>
        <w:t>二、鼓勵澳門參與</w:t>
      </w:r>
      <w:r w:rsidRPr="00BA1740">
        <w:rPr>
          <w:rFonts w:ascii="Times New Roman" w:hAnsi="Times New Roman"/>
          <w:spacing w:val="10"/>
          <w:sz w:val="32"/>
          <w:szCs w:val="32"/>
          <w:lang w:val="en-GB" w:eastAsia="zh-TW"/>
        </w:rPr>
        <w:t>“</w:t>
      </w:r>
      <w:r w:rsidRPr="00BA1740">
        <w:rPr>
          <w:rFonts w:ascii="Times New Roman" w:hAnsi="STFangsong" w:hint="eastAsia"/>
          <w:spacing w:val="10"/>
          <w:sz w:val="32"/>
          <w:szCs w:val="32"/>
          <w:lang w:val="en-GB" w:eastAsia="zh-TW"/>
        </w:rPr>
        <w:t>一帶一路</w:t>
      </w:r>
      <w:r w:rsidRPr="00BA1740">
        <w:rPr>
          <w:rFonts w:ascii="Times New Roman" w:hAnsi="Times New Roman"/>
          <w:spacing w:val="10"/>
          <w:sz w:val="32"/>
          <w:szCs w:val="32"/>
          <w:lang w:val="en-GB" w:eastAsia="zh-TW"/>
        </w:rPr>
        <w:t>”</w:t>
      </w:r>
      <w:r w:rsidR="008B48DF" w:rsidRPr="00BA1740">
        <w:rPr>
          <w:rFonts w:ascii="Times New Roman" w:hAnsi="STFangsong" w:hint="eastAsia"/>
          <w:spacing w:val="10"/>
          <w:sz w:val="32"/>
          <w:szCs w:val="32"/>
          <w:lang w:val="en-GB" w:eastAsia="zh-TW"/>
        </w:rPr>
        <w:t>建設，深化澳門建設</w:t>
      </w:r>
      <w:proofErr w:type="gramStart"/>
      <w:r w:rsidR="008B48DF" w:rsidRPr="00BA1740">
        <w:rPr>
          <w:rFonts w:ascii="Times New Roman" w:hAnsi="STFangsong" w:hint="eastAsia"/>
          <w:spacing w:val="10"/>
          <w:sz w:val="32"/>
          <w:szCs w:val="32"/>
          <w:lang w:val="en-GB" w:eastAsia="zh-TW"/>
        </w:rPr>
        <w:t>中葡商貿</w:t>
      </w:r>
      <w:proofErr w:type="gramEnd"/>
      <w:r w:rsidR="008B48DF" w:rsidRPr="00BA1740">
        <w:rPr>
          <w:rFonts w:ascii="Times New Roman" w:hAnsi="STFangsong" w:hint="eastAsia"/>
          <w:spacing w:val="10"/>
          <w:sz w:val="32"/>
          <w:szCs w:val="32"/>
          <w:lang w:val="en-GB" w:eastAsia="zh-TW"/>
        </w:rPr>
        <w:t>合作服務平台的合作，支持</w:t>
      </w:r>
      <w:r w:rsidRPr="00BA1740">
        <w:rPr>
          <w:rFonts w:ascii="Times New Roman" w:hAnsi="STFangsong" w:hint="eastAsia"/>
          <w:spacing w:val="10"/>
          <w:sz w:val="32"/>
          <w:szCs w:val="32"/>
          <w:lang w:val="en-GB" w:eastAsia="zh-TW"/>
        </w:rPr>
        <w:t>兩地加強次區域經貿合作，進一步深化內地與澳門在重點領域的合作，推動貿易投資便利化，促進兩地共同發展。</w:t>
      </w:r>
      <w:bookmarkStart w:id="2" w:name="_Toc482605378"/>
    </w:p>
    <w:p w:rsidR="00FD0FEB" w:rsidRPr="00BA1740" w:rsidRDefault="00FD0FEB" w:rsidP="00FD0FEB">
      <w:pPr>
        <w:widowControl/>
        <w:adjustRightInd w:val="0"/>
        <w:snapToGrid w:val="0"/>
        <w:spacing w:line="560" w:lineRule="exact"/>
        <w:ind w:firstLineChars="200" w:firstLine="641"/>
        <w:rPr>
          <w:rFonts w:ascii="Times New Roman" w:hAnsi="Times New Roman"/>
          <w:b/>
          <w:bCs/>
          <w:sz w:val="32"/>
          <w:szCs w:val="32"/>
          <w:lang w:val="en-GB" w:eastAsia="zh-TW"/>
        </w:rPr>
      </w:pPr>
    </w:p>
    <w:bookmarkEnd w:id="2"/>
    <w:p w:rsidR="008D1A44" w:rsidRPr="00BA1740" w:rsidRDefault="00795CDC" w:rsidP="00E95DAE">
      <w:pPr>
        <w:pStyle w:val="2"/>
        <w:jc w:val="center"/>
        <w:rPr>
          <w:rFonts w:ascii="Times New Roman" w:eastAsia="STKaiti" w:hAnsi="Times New Roman"/>
          <w:lang w:val="en-GB" w:eastAsia="zh-TW"/>
        </w:rPr>
      </w:pPr>
      <w:r w:rsidRPr="00BA1740">
        <w:rPr>
          <w:rFonts w:ascii="Times New Roman" w:eastAsia="新細明體" w:hAnsi="STKaiti" w:hint="eastAsia"/>
          <w:lang w:val="en-GB" w:eastAsia="zh-TW"/>
        </w:rPr>
        <w:t>第三條</w:t>
      </w:r>
      <w:r w:rsidRPr="00BA1740">
        <w:rPr>
          <w:rFonts w:ascii="Times New Roman" w:eastAsia="新細明體" w:hAnsi="Times New Roman"/>
          <w:lang w:val="en-GB" w:eastAsia="zh-TW"/>
        </w:rPr>
        <w:t xml:space="preserve">  </w:t>
      </w:r>
      <w:r w:rsidRPr="00BA1740">
        <w:rPr>
          <w:rFonts w:ascii="Times New Roman" w:eastAsia="新細明體" w:hAnsi="STKaiti" w:hint="eastAsia"/>
          <w:lang w:val="en-GB" w:eastAsia="zh-TW"/>
        </w:rPr>
        <w:t>合作機制</w:t>
      </w:r>
    </w:p>
    <w:p w:rsidR="008D1A44" w:rsidRPr="00BA1740" w:rsidRDefault="00795CDC" w:rsidP="000D04F9">
      <w:pPr>
        <w:widowControl/>
        <w:adjustRightInd w:val="0"/>
        <w:snapToGrid w:val="0"/>
        <w:spacing w:line="560" w:lineRule="exact"/>
        <w:ind w:firstLineChars="200" w:firstLine="680"/>
        <w:rPr>
          <w:rFonts w:ascii="Times New Roman" w:eastAsia="STFangsong" w:hAnsi="Times New Roman"/>
          <w:spacing w:val="10"/>
          <w:sz w:val="32"/>
          <w:szCs w:val="32"/>
          <w:lang w:val="en-GB" w:eastAsia="zh-TW"/>
        </w:rPr>
      </w:pPr>
      <w:r w:rsidRPr="00BA1740">
        <w:rPr>
          <w:rFonts w:ascii="Times New Roman" w:hAnsi="STFangsong" w:hint="eastAsia"/>
          <w:spacing w:val="10"/>
          <w:sz w:val="32"/>
          <w:szCs w:val="32"/>
          <w:lang w:val="en-GB" w:eastAsia="zh-TW"/>
        </w:rPr>
        <w:t>一、根據《安排》第六章第十九條，在聯合指導委員會的指導和協調下，雙方通過已有工作機制或成立新的工</w:t>
      </w:r>
      <w:r w:rsidR="00413826" w:rsidRPr="00BA1740">
        <w:rPr>
          <w:rFonts w:ascii="Times New Roman" w:hAnsi="STFangsong" w:hint="eastAsia"/>
          <w:spacing w:val="10"/>
          <w:sz w:val="32"/>
          <w:szCs w:val="32"/>
          <w:lang w:val="en-GB" w:eastAsia="zh-TW"/>
        </w:rPr>
        <w:lastRenderedPageBreak/>
        <w:t>作組，建立溝通渠</w:t>
      </w:r>
      <w:r w:rsidRPr="00BA1740">
        <w:rPr>
          <w:rFonts w:ascii="Times New Roman" w:hAnsi="STFangsong" w:hint="eastAsia"/>
          <w:spacing w:val="10"/>
          <w:sz w:val="32"/>
          <w:szCs w:val="32"/>
          <w:lang w:val="en-GB" w:eastAsia="zh-TW"/>
        </w:rPr>
        <w:t>道和協商協調機制，相互通報重要政策</w:t>
      </w:r>
      <w:r w:rsidR="00413826" w:rsidRPr="00BA1740">
        <w:rPr>
          <w:rFonts w:ascii="Times New Roman" w:hAnsi="STFangsong" w:hint="eastAsia"/>
          <w:spacing w:val="10"/>
          <w:sz w:val="32"/>
          <w:szCs w:val="32"/>
          <w:lang w:val="en-GB" w:eastAsia="zh-TW"/>
        </w:rPr>
        <w:t>信息</w:t>
      </w:r>
      <w:r w:rsidRPr="00BA1740">
        <w:rPr>
          <w:rFonts w:ascii="Times New Roman" w:hAnsi="STFangsong" w:hint="eastAsia"/>
          <w:spacing w:val="10"/>
          <w:sz w:val="32"/>
          <w:szCs w:val="32"/>
          <w:lang w:val="en-GB" w:eastAsia="zh-TW"/>
        </w:rPr>
        <w:t>，</w:t>
      </w:r>
      <w:r w:rsidR="00413826" w:rsidRPr="00BA1740">
        <w:rPr>
          <w:rFonts w:ascii="Times New Roman" w:hAnsi="STFangsong" w:hint="eastAsia"/>
          <w:spacing w:val="10"/>
          <w:sz w:val="32"/>
          <w:szCs w:val="32"/>
          <w:lang w:val="en-GB" w:eastAsia="zh-TW"/>
        </w:rPr>
        <w:t>支持</w:t>
      </w:r>
      <w:r w:rsidRPr="00BA1740">
        <w:rPr>
          <w:rFonts w:ascii="Times New Roman" w:hAnsi="STFangsong" w:hint="eastAsia"/>
          <w:spacing w:val="10"/>
          <w:sz w:val="32"/>
          <w:szCs w:val="32"/>
          <w:lang w:val="en-GB" w:eastAsia="zh-TW"/>
        </w:rPr>
        <w:t>雙方工商界之間的交流，共同推動相關領域合作與發展。</w:t>
      </w:r>
    </w:p>
    <w:p w:rsidR="00272A5A" w:rsidRPr="00BA1740" w:rsidRDefault="00795CDC" w:rsidP="00D00C79">
      <w:pPr>
        <w:widowControl/>
        <w:adjustRightInd w:val="0"/>
        <w:snapToGrid w:val="0"/>
        <w:spacing w:line="560" w:lineRule="exact"/>
        <w:ind w:firstLineChars="200" w:firstLine="680"/>
        <w:rPr>
          <w:rFonts w:ascii="Times New Roman" w:eastAsia="STFangsong" w:hAnsi="Times New Roman"/>
          <w:spacing w:val="10"/>
          <w:sz w:val="32"/>
          <w:szCs w:val="32"/>
          <w:lang w:val="en-GB" w:eastAsia="zh-TW"/>
        </w:rPr>
      </w:pPr>
      <w:bookmarkStart w:id="3" w:name="_Toc482605379"/>
      <w:r w:rsidRPr="00BA1740">
        <w:rPr>
          <w:rFonts w:ascii="Times New Roman" w:hAnsi="STFangsong" w:hint="eastAsia"/>
          <w:spacing w:val="10"/>
          <w:sz w:val="32"/>
          <w:szCs w:val="32"/>
          <w:lang w:val="en-GB" w:eastAsia="zh-TW"/>
        </w:rPr>
        <w:t>二、應一方的要求，雙方可通過協商、增補及修訂根據第二條進行合作的領域和具體合作內容。</w:t>
      </w:r>
    </w:p>
    <w:p w:rsidR="009C3C1D" w:rsidRPr="00BA1740" w:rsidRDefault="009C3C1D" w:rsidP="000D04F9">
      <w:pPr>
        <w:widowControl/>
        <w:adjustRightInd w:val="0"/>
        <w:snapToGrid w:val="0"/>
        <w:spacing w:line="560" w:lineRule="exact"/>
        <w:ind w:firstLineChars="200" w:firstLine="680"/>
        <w:rPr>
          <w:rFonts w:ascii="Times New Roman" w:eastAsia="STFangsong" w:hAnsi="Times New Roman"/>
          <w:spacing w:val="10"/>
          <w:sz w:val="32"/>
          <w:szCs w:val="32"/>
          <w:lang w:val="en-GB" w:eastAsia="zh-TW"/>
        </w:rPr>
      </w:pPr>
    </w:p>
    <w:bookmarkEnd w:id="3"/>
    <w:p w:rsidR="008D1A44" w:rsidRPr="00BA1740" w:rsidRDefault="00795CDC" w:rsidP="00FD27F4">
      <w:pPr>
        <w:pStyle w:val="1"/>
        <w:jc w:val="center"/>
        <w:rPr>
          <w:rFonts w:ascii="Times New Roman" w:eastAsia="STKaiti" w:hAnsi="Times New Roman"/>
          <w:sz w:val="32"/>
          <w:szCs w:val="32"/>
          <w:lang w:val="en-GB" w:eastAsia="zh-TW"/>
        </w:rPr>
      </w:pPr>
      <w:r w:rsidRPr="00BA1740">
        <w:rPr>
          <w:rFonts w:ascii="Times New Roman" w:hAnsi="STKaiti" w:hint="eastAsia"/>
          <w:sz w:val="32"/>
          <w:szCs w:val="32"/>
          <w:lang w:val="en-GB" w:eastAsia="zh-TW"/>
        </w:rPr>
        <w:t>第三章</w:t>
      </w:r>
      <w:r w:rsidRPr="00BA1740">
        <w:rPr>
          <w:rFonts w:ascii="Times New Roman" w:hAnsi="Times New Roman"/>
          <w:sz w:val="32"/>
          <w:szCs w:val="32"/>
          <w:lang w:val="en-GB" w:eastAsia="zh-TW"/>
        </w:rPr>
        <w:t xml:space="preserve">  </w:t>
      </w:r>
      <w:r w:rsidRPr="00BA1740">
        <w:rPr>
          <w:rFonts w:ascii="Times New Roman" w:hAnsi="STKaiti" w:hint="eastAsia"/>
          <w:sz w:val="32"/>
          <w:szCs w:val="32"/>
          <w:lang w:val="en-GB" w:eastAsia="zh-TW"/>
        </w:rPr>
        <w:t>深化</w:t>
      </w:r>
      <w:r w:rsidRPr="00BA1740">
        <w:rPr>
          <w:rFonts w:ascii="Times New Roman" w:hAnsi="Times New Roman"/>
          <w:sz w:val="32"/>
          <w:szCs w:val="32"/>
          <w:lang w:val="en-GB" w:eastAsia="zh-TW"/>
        </w:rPr>
        <w:t>“</w:t>
      </w:r>
      <w:r w:rsidRPr="00BA1740">
        <w:rPr>
          <w:rFonts w:ascii="Times New Roman" w:hAnsi="Times New Roman"/>
          <w:sz w:val="32"/>
          <w:szCs w:val="32"/>
          <w:lang w:val="en-GB" w:eastAsia="zh-TW"/>
        </w:rPr>
        <w:t>一帶一路</w:t>
      </w:r>
      <w:r w:rsidRPr="00BA1740">
        <w:rPr>
          <w:rFonts w:ascii="Times New Roman" w:hAnsi="Times New Roman"/>
          <w:sz w:val="32"/>
          <w:szCs w:val="32"/>
          <w:lang w:val="en-GB" w:eastAsia="zh-TW"/>
        </w:rPr>
        <w:t>”</w:t>
      </w:r>
      <w:r w:rsidRPr="00BA1740">
        <w:rPr>
          <w:rFonts w:ascii="Times New Roman" w:hAnsi="STKaiti" w:hint="eastAsia"/>
          <w:sz w:val="32"/>
          <w:szCs w:val="32"/>
          <w:lang w:val="en-GB" w:eastAsia="zh-TW"/>
        </w:rPr>
        <w:t>建設經貿領域的合作</w:t>
      </w:r>
    </w:p>
    <w:p w:rsidR="008D1A44" w:rsidRPr="00BA1740" w:rsidRDefault="00795CDC" w:rsidP="00E95DAE">
      <w:pPr>
        <w:pStyle w:val="2"/>
        <w:jc w:val="center"/>
        <w:rPr>
          <w:rFonts w:ascii="Times New Roman" w:eastAsia="STKaiti" w:hAnsi="Times New Roman"/>
          <w:lang w:val="en-GB" w:eastAsia="zh-TW"/>
        </w:rPr>
      </w:pPr>
      <w:r w:rsidRPr="00BA1740">
        <w:rPr>
          <w:rFonts w:ascii="Times New Roman" w:eastAsia="新細明體" w:hAnsi="STKaiti" w:hint="eastAsia"/>
          <w:lang w:val="en-GB" w:eastAsia="zh-TW"/>
        </w:rPr>
        <w:t>第四條</w:t>
      </w:r>
      <w:r w:rsidRPr="00BA1740">
        <w:rPr>
          <w:rFonts w:ascii="Times New Roman" w:eastAsia="新細明體" w:hAnsi="Times New Roman"/>
          <w:lang w:val="en-GB" w:eastAsia="zh-TW"/>
        </w:rPr>
        <w:t xml:space="preserve">  </w:t>
      </w:r>
      <w:r w:rsidRPr="00BA1740">
        <w:rPr>
          <w:rFonts w:ascii="Times New Roman" w:eastAsia="新細明體" w:hAnsi="STKaiti" w:hint="eastAsia"/>
          <w:lang w:val="en-GB" w:eastAsia="zh-TW"/>
        </w:rPr>
        <w:t>深化</w:t>
      </w:r>
      <w:r w:rsidRPr="00BA1740">
        <w:rPr>
          <w:rFonts w:ascii="Times New Roman" w:eastAsia="新細明體" w:hAnsi="Times New Roman" w:cs="Times New Roman"/>
          <w:lang w:val="en-GB" w:eastAsia="zh-TW"/>
        </w:rPr>
        <w:t>“</w:t>
      </w:r>
      <w:r w:rsidRPr="00BA1740">
        <w:rPr>
          <w:rFonts w:ascii="Times New Roman" w:eastAsia="新細明體" w:hAnsi="Times New Roman" w:cs="Times New Roman"/>
          <w:lang w:val="en-GB" w:eastAsia="zh-TW"/>
        </w:rPr>
        <w:t>一帶一路</w:t>
      </w:r>
      <w:r w:rsidRPr="00BA1740">
        <w:rPr>
          <w:rFonts w:ascii="Times New Roman" w:eastAsia="新細明體" w:hAnsi="Times New Roman" w:cs="Times New Roman"/>
          <w:lang w:val="en-GB" w:eastAsia="zh-TW"/>
        </w:rPr>
        <w:t>”</w:t>
      </w:r>
      <w:r w:rsidRPr="00BA1740">
        <w:rPr>
          <w:rFonts w:ascii="Times New Roman" w:eastAsia="新細明體" w:hAnsi="STKaiti" w:hint="eastAsia"/>
          <w:lang w:val="en-GB" w:eastAsia="zh-TW"/>
        </w:rPr>
        <w:t>建設經貿領域的合作</w:t>
      </w:r>
    </w:p>
    <w:p w:rsidR="008D1A44" w:rsidRPr="00BA1740" w:rsidRDefault="00795CDC" w:rsidP="009C3C1D">
      <w:pPr>
        <w:widowControl/>
        <w:adjustRightInd w:val="0"/>
        <w:snapToGrid w:val="0"/>
        <w:spacing w:line="560" w:lineRule="exact"/>
        <w:ind w:firstLineChars="200" w:firstLine="680"/>
        <w:rPr>
          <w:rFonts w:ascii="Times New Roman" w:eastAsia="STFangsong" w:hAnsi="Times New Roman"/>
          <w:spacing w:val="10"/>
          <w:sz w:val="32"/>
          <w:szCs w:val="32"/>
          <w:lang w:val="en-GB" w:eastAsia="zh-TW"/>
        </w:rPr>
      </w:pPr>
      <w:r w:rsidRPr="00BA1740">
        <w:rPr>
          <w:rFonts w:ascii="Times New Roman" w:hAnsi="STFangsong" w:hint="eastAsia"/>
          <w:spacing w:val="10"/>
          <w:sz w:val="32"/>
          <w:szCs w:val="32"/>
          <w:lang w:val="en-GB" w:eastAsia="zh-TW"/>
        </w:rPr>
        <w:t>雙方同意採取以下措施，深化</w:t>
      </w:r>
      <w:r w:rsidRPr="00BA1740">
        <w:rPr>
          <w:rFonts w:ascii="Times New Roman" w:hAnsi="Times New Roman"/>
          <w:spacing w:val="10"/>
          <w:sz w:val="32"/>
          <w:szCs w:val="32"/>
          <w:lang w:val="en-GB" w:eastAsia="zh-TW"/>
        </w:rPr>
        <w:t>“</w:t>
      </w:r>
      <w:r w:rsidRPr="00BA1740">
        <w:rPr>
          <w:rFonts w:ascii="Times New Roman" w:hAnsi="Times New Roman"/>
          <w:spacing w:val="10"/>
          <w:sz w:val="32"/>
          <w:szCs w:val="32"/>
          <w:lang w:val="en-GB" w:eastAsia="zh-TW"/>
        </w:rPr>
        <w:t>一帶一路</w:t>
      </w:r>
      <w:r w:rsidRPr="00BA1740">
        <w:rPr>
          <w:rFonts w:ascii="Times New Roman" w:hAnsi="Times New Roman"/>
          <w:spacing w:val="10"/>
          <w:sz w:val="32"/>
          <w:szCs w:val="32"/>
          <w:lang w:val="en-GB" w:eastAsia="zh-TW"/>
        </w:rPr>
        <w:t>”</w:t>
      </w:r>
      <w:r w:rsidRPr="00BA1740">
        <w:rPr>
          <w:rFonts w:ascii="Times New Roman" w:hAnsi="STFangsong" w:hint="eastAsia"/>
          <w:spacing w:val="10"/>
          <w:sz w:val="32"/>
          <w:szCs w:val="32"/>
          <w:lang w:val="en-GB" w:eastAsia="zh-TW"/>
        </w:rPr>
        <w:t>建設經貿領域的合作：</w:t>
      </w:r>
    </w:p>
    <w:p w:rsidR="00BE02A6" w:rsidRPr="00BA1740" w:rsidRDefault="00795CDC" w:rsidP="009C3C1D">
      <w:pPr>
        <w:widowControl/>
        <w:adjustRightInd w:val="0"/>
        <w:snapToGrid w:val="0"/>
        <w:spacing w:line="560" w:lineRule="exact"/>
        <w:ind w:firstLineChars="200" w:firstLine="680"/>
        <w:rPr>
          <w:rFonts w:ascii="Times New Roman" w:eastAsia="STFangsong" w:hAnsi="Times New Roman"/>
          <w:spacing w:val="10"/>
          <w:sz w:val="32"/>
          <w:szCs w:val="32"/>
          <w:lang w:val="en-GB" w:eastAsia="zh-TW"/>
        </w:rPr>
      </w:pPr>
      <w:r w:rsidRPr="00BA1740">
        <w:rPr>
          <w:rFonts w:ascii="Times New Roman" w:hAnsi="STFangsong" w:hint="eastAsia"/>
          <w:spacing w:val="10"/>
          <w:sz w:val="32"/>
          <w:szCs w:val="32"/>
          <w:lang w:val="en-GB" w:eastAsia="zh-TW"/>
        </w:rPr>
        <w:t>一、建立工作聯繫機制，加強兩地關於</w:t>
      </w:r>
      <w:r w:rsidRPr="00BA1740">
        <w:rPr>
          <w:rFonts w:ascii="Times New Roman" w:hAnsi="Times New Roman"/>
          <w:spacing w:val="10"/>
          <w:sz w:val="32"/>
          <w:szCs w:val="32"/>
          <w:lang w:val="en-GB" w:eastAsia="zh-TW"/>
        </w:rPr>
        <w:t>“</w:t>
      </w:r>
      <w:r w:rsidRPr="00BA1740">
        <w:rPr>
          <w:rFonts w:ascii="Times New Roman" w:hAnsi="Times New Roman"/>
          <w:spacing w:val="10"/>
          <w:sz w:val="32"/>
          <w:szCs w:val="32"/>
          <w:lang w:val="en-GB" w:eastAsia="zh-TW"/>
        </w:rPr>
        <w:t>一帶一路</w:t>
      </w:r>
      <w:r w:rsidRPr="00BA1740">
        <w:rPr>
          <w:rFonts w:ascii="Times New Roman" w:hAnsi="Times New Roman"/>
          <w:spacing w:val="10"/>
          <w:sz w:val="32"/>
          <w:szCs w:val="32"/>
          <w:lang w:val="en-GB" w:eastAsia="zh-TW"/>
        </w:rPr>
        <w:t>”</w:t>
      </w:r>
      <w:r w:rsidRPr="00BA1740">
        <w:rPr>
          <w:rFonts w:ascii="Times New Roman" w:hAnsi="STFangsong" w:hint="eastAsia"/>
          <w:spacing w:val="10"/>
          <w:sz w:val="32"/>
          <w:szCs w:val="32"/>
          <w:lang w:val="en-GB" w:eastAsia="zh-TW"/>
        </w:rPr>
        <w:t>建設</w:t>
      </w:r>
      <w:r w:rsidR="00413826" w:rsidRPr="00BA1740">
        <w:rPr>
          <w:rFonts w:ascii="Times New Roman" w:hAnsi="STFangsong" w:hint="eastAsia"/>
          <w:spacing w:val="10"/>
          <w:sz w:val="32"/>
          <w:szCs w:val="32"/>
          <w:lang w:val="en-GB" w:eastAsia="zh-TW"/>
        </w:rPr>
        <w:t>信息</w:t>
      </w:r>
      <w:r w:rsidRPr="00BA1740">
        <w:rPr>
          <w:rFonts w:ascii="Times New Roman" w:hAnsi="STFangsong" w:hint="eastAsia"/>
          <w:spacing w:val="10"/>
          <w:sz w:val="32"/>
          <w:szCs w:val="32"/>
          <w:lang w:val="en-GB" w:eastAsia="zh-TW"/>
        </w:rPr>
        <w:t>的交流與溝通。</w:t>
      </w:r>
    </w:p>
    <w:p w:rsidR="008D1A44" w:rsidRPr="00BA1740" w:rsidRDefault="00795CDC" w:rsidP="009C3C1D">
      <w:pPr>
        <w:widowControl/>
        <w:adjustRightInd w:val="0"/>
        <w:snapToGrid w:val="0"/>
        <w:spacing w:line="560" w:lineRule="exact"/>
        <w:ind w:firstLineChars="200" w:firstLine="680"/>
        <w:rPr>
          <w:rFonts w:ascii="Times New Roman" w:eastAsia="STFangsong" w:hAnsi="Times New Roman"/>
          <w:spacing w:val="10"/>
          <w:sz w:val="32"/>
          <w:szCs w:val="32"/>
          <w:lang w:val="en-GB" w:eastAsia="zh-TW"/>
        </w:rPr>
      </w:pPr>
      <w:r w:rsidRPr="00BA1740">
        <w:rPr>
          <w:rFonts w:ascii="Times New Roman" w:hAnsi="STFangsong" w:hint="eastAsia"/>
          <w:spacing w:val="10"/>
          <w:sz w:val="32"/>
          <w:szCs w:val="32"/>
          <w:lang w:val="en-GB" w:eastAsia="zh-TW"/>
        </w:rPr>
        <w:t>二、鼓勵雙方政府部門、行業組織和投資促進機構等建立多層次的</w:t>
      </w:r>
      <w:r w:rsidR="00413826" w:rsidRPr="00BA1740">
        <w:rPr>
          <w:rFonts w:ascii="Times New Roman" w:hAnsi="STFangsong" w:hint="eastAsia"/>
          <w:spacing w:val="10"/>
          <w:sz w:val="32"/>
          <w:szCs w:val="32"/>
          <w:lang w:val="en-GB" w:eastAsia="zh-TW"/>
        </w:rPr>
        <w:t>信息</w:t>
      </w:r>
      <w:r w:rsidRPr="00BA1740">
        <w:rPr>
          <w:rFonts w:ascii="Times New Roman" w:hAnsi="STFangsong" w:hint="eastAsia"/>
          <w:spacing w:val="10"/>
          <w:sz w:val="32"/>
          <w:szCs w:val="32"/>
          <w:lang w:val="en-GB" w:eastAsia="zh-TW"/>
        </w:rPr>
        <w:t>溝通</w:t>
      </w:r>
      <w:r w:rsidR="00413826" w:rsidRPr="00BA1740">
        <w:rPr>
          <w:rFonts w:ascii="Times New Roman" w:hAnsi="STFangsong" w:hint="eastAsia"/>
          <w:spacing w:val="10"/>
          <w:sz w:val="32"/>
          <w:szCs w:val="32"/>
          <w:lang w:val="en-GB" w:eastAsia="zh-TW"/>
        </w:rPr>
        <w:t>渠道</w:t>
      </w:r>
      <w:r w:rsidRPr="00BA1740">
        <w:rPr>
          <w:rFonts w:ascii="Times New Roman" w:hAnsi="STFangsong" w:hint="eastAsia"/>
          <w:spacing w:val="10"/>
          <w:sz w:val="32"/>
          <w:szCs w:val="32"/>
          <w:lang w:val="en-GB" w:eastAsia="zh-TW"/>
        </w:rPr>
        <w:t>，實現</w:t>
      </w:r>
      <w:r w:rsidR="00413826" w:rsidRPr="00BA1740">
        <w:rPr>
          <w:rFonts w:ascii="Times New Roman" w:hAnsi="STFangsong" w:hint="eastAsia"/>
          <w:spacing w:val="10"/>
          <w:sz w:val="32"/>
          <w:szCs w:val="32"/>
          <w:lang w:val="en-GB" w:eastAsia="zh-TW"/>
        </w:rPr>
        <w:t>信息</w:t>
      </w:r>
      <w:r w:rsidRPr="00BA1740">
        <w:rPr>
          <w:rFonts w:ascii="Times New Roman" w:hAnsi="STFangsong" w:hint="eastAsia"/>
          <w:spacing w:val="10"/>
          <w:sz w:val="32"/>
          <w:szCs w:val="32"/>
          <w:lang w:val="en-GB" w:eastAsia="zh-TW"/>
        </w:rPr>
        <w:t>共</w:t>
      </w:r>
      <w:r w:rsidR="00FD0FEB" w:rsidRPr="00BA1740">
        <w:rPr>
          <w:rFonts w:ascii="Times New Roman" w:hAnsi="STFangsong" w:hint="eastAsia"/>
          <w:spacing w:val="10"/>
          <w:sz w:val="32"/>
          <w:szCs w:val="32"/>
          <w:lang w:val="en-GB" w:eastAsia="zh-TW"/>
        </w:rPr>
        <w:t>享</w:t>
      </w:r>
      <w:r w:rsidRPr="00BA1740">
        <w:rPr>
          <w:rFonts w:ascii="Times New Roman" w:hAnsi="STFangsong" w:hint="eastAsia"/>
          <w:spacing w:val="10"/>
          <w:sz w:val="32"/>
          <w:szCs w:val="32"/>
          <w:lang w:val="en-GB" w:eastAsia="zh-TW"/>
        </w:rPr>
        <w:t>。</w:t>
      </w:r>
    </w:p>
    <w:p w:rsidR="008D1A44" w:rsidRPr="00BA1740" w:rsidRDefault="00795CDC" w:rsidP="009C3C1D">
      <w:pPr>
        <w:widowControl/>
        <w:adjustRightInd w:val="0"/>
        <w:snapToGrid w:val="0"/>
        <w:spacing w:line="560" w:lineRule="exact"/>
        <w:ind w:firstLineChars="200" w:firstLine="680"/>
        <w:rPr>
          <w:rFonts w:ascii="Times New Roman" w:eastAsia="STFangsong" w:hAnsi="Times New Roman"/>
          <w:spacing w:val="10"/>
          <w:sz w:val="32"/>
          <w:szCs w:val="32"/>
          <w:lang w:val="en-GB" w:eastAsia="zh-TW"/>
        </w:rPr>
      </w:pPr>
      <w:r w:rsidRPr="00BA1740">
        <w:rPr>
          <w:rFonts w:ascii="Times New Roman" w:hAnsi="STFangsong" w:hint="eastAsia"/>
          <w:spacing w:val="10"/>
          <w:sz w:val="32"/>
          <w:szCs w:val="32"/>
          <w:lang w:val="en-GB" w:eastAsia="zh-TW"/>
        </w:rPr>
        <w:t>三、搭建交流平</w:t>
      </w:r>
      <w:r w:rsidR="00413826" w:rsidRPr="00BA1740">
        <w:rPr>
          <w:rFonts w:ascii="Times New Roman" w:hAnsi="STFangsong" w:hint="eastAsia"/>
          <w:spacing w:val="10"/>
          <w:sz w:val="32"/>
          <w:szCs w:val="32"/>
          <w:lang w:val="en-GB" w:eastAsia="zh-TW"/>
        </w:rPr>
        <w:t>台</w:t>
      </w:r>
      <w:r w:rsidRPr="00BA1740">
        <w:rPr>
          <w:rFonts w:ascii="Times New Roman" w:hAnsi="STFangsong" w:hint="eastAsia"/>
          <w:spacing w:val="10"/>
          <w:sz w:val="32"/>
          <w:szCs w:val="32"/>
          <w:lang w:val="en-GB" w:eastAsia="zh-TW"/>
        </w:rPr>
        <w:t>，支持兩地的半官方機構、非官方機構和業界在推動共建</w:t>
      </w:r>
      <w:r w:rsidRPr="00BA1740">
        <w:rPr>
          <w:rFonts w:ascii="Times New Roman" w:hAnsi="Times New Roman"/>
          <w:spacing w:val="10"/>
          <w:sz w:val="32"/>
          <w:szCs w:val="32"/>
          <w:lang w:val="en-GB" w:eastAsia="zh-TW"/>
        </w:rPr>
        <w:t>“</w:t>
      </w:r>
      <w:r w:rsidRPr="00BA1740">
        <w:rPr>
          <w:rFonts w:ascii="Times New Roman" w:hAnsi="Times New Roman"/>
          <w:spacing w:val="10"/>
          <w:sz w:val="32"/>
          <w:szCs w:val="32"/>
          <w:lang w:val="en-GB" w:eastAsia="zh-TW"/>
        </w:rPr>
        <w:t>一帶一路</w:t>
      </w:r>
      <w:r w:rsidRPr="00BA1740">
        <w:rPr>
          <w:rFonts w:ascii="Times New Roman" w:hAnsi="Times New Roman"/>
          <w:spacing w:val="10"/>
          <w:sz w:val="32"/>
          <w:szCs w:val="32"/>
          <w:lang w:val="en-GB" w:eastAsia="zh-TW"/>
        </w:rPr>
        <w:t>”</w:t>
      </w:r>
      <w:r w:rsidRPr="00BA1740">
        <w:rPr>
          <w:rFonts w:ascii="Times New Roman" w:hAnsi="STFangsong" w:hint="eastAsia"/>
          <w:spacing w:val="10"/>
          <w:sz w:val="32"/>
          <w:szCs w:val="32"/>
          <w:lang w:val="en-GB" w:eastAsia="zh-TW"/>
        </w:rPr>
        <w:t>中發揮作用。</w:t>
      </w:r>
    </w:p>
    <w:p w:rsidR="00362A46" w:rsidRPr="00BA1740" w:rsidRDefault="00795CDC" w:rsidP="009C3C1D">
      <w:pPr>
        <w:widowControl/>
        <w:adjustRightInd w:val="0"/>
        <w:snapToGrid w:val="0"/>
        <w:spacing w:line="560" w:lineRule="exact"/>
        <w:ind w:firstLineChars="200" w:firstLine="680"/>
        <w:rPr>
          <w:rFonts w:ascii="Times New Roman" w:eastAsia="STFangsong" w:hAnsi="Times New Roman"/>
          <w:spacing w:val="10"/>
          <w:sz w:val="32"/>
          <w:szCs w:val="32"/>
          <w:lang w:val="en-GB" w:eastAsia="zh-TW"/>
        </w:rPr>
      </w:pPr>
      <w:r w:rsidRPr="00BA1740">
        <w:rPr>
          <w:rFonts w:ascii="Times New Roman" w:hAnsi="STFangsong" w:hint="eastAsia"/>
          <w:spacing w:val="10"/>
          <w:sz w:val="32"/>
          <w:szCs w:val="32"/>
          <w:lang w:val="en-GB" w:eastAsia="zh-TW"/>
        </w:rPr>
        <w:t>四、發揮澳門在世界旅遊休閒中心、</w:t>
      </w:r>
      <w:proofErr w:type="gramStart"/>
      <w:r w:rsidRPr="00BA1740">
        <w:rPr>
          <w:rFonts w:ascii="Times New Roman" w:hAnsi="STFangsong" w:hint="eastAsia"/>
          <w:spacing w:val="10"/>
          <w:sz w:val="32"/>
          <w:szCs w:val="32"/>
          <w:lang w:val="en-GB" w:eastAsia="zh-TW"/>
        </w:rPr>
        <w:t>中葡商貿</w:t>
      </w:r>
      <w:proofErr w:type="gramEnd"/>
      <w:r w:rsidRPr="00BA1740">
        <w:rPr>
          <w:rFonts w:ascii="Times New Roman" w:hAnsi="STFangsong" w:hint="eastAsia"/>
          <w:spacing w:val="10"/>
          <w:sz w:val="32"/>
          <w:szCs w:val="32"/>
          <w:lang w:val="en-GB" w:eastAsia="zh-TW"/>
        </w:rPr>
        <w:t>合作服務平</w:t>
      </w:r>
      <w:r w:rsidR="00413826" w:rsidRPr="00BA1740">
        <w:rPr>
          <w:rFonts w:ascii="Times New Roman" w:hAnsi="STFangsong" w:hint="eastAsia"/>
          <w:spacing w:val="10"/>
          <w:sz w:val="32"/>
          <w:szCs w:val="32"/>
          <w:lang w:val="en-GB" w:eastAsia="zh-TW"/>
        </w:rPr>
        <w:t>台</w:t>
      </w:r>
      <w:r w:rsidRPr="00BA1740">
        <w:rPr>
          <w:rFonts w:ascii="Times New Roman" w:hAnsi="STFangsong" w:hint="eastAsia"/>
          <w:spacing w:val="10"/>
          <w:sz w:val="32"/>
          <w:szCs w:val="32"/>
          <w:lang w:val="en-GB" w:eastAsia="zh-TW"/>
        </w:rPr>
        <w:t>、</w:t>
      </w:r>
      <w:r w:rsidR="00413826" w:rsidRPr="00BA1740">
        <w:rPr>
          <w:rFonts w:ascii="Times New Roman" w:hAnsi="STFangsong" w:hint="eastAsia"/>
          <w:spacing w:val="10"/>
          <w:sz w:val="32"/>
          <w:szCs w:val="32"/>
          <w:lang w:val="en-GB" w:eastAsia="zh-TW"/>
        </w:rPr>
        <w:t>特色金融、專業服務及會展等方面的優勢，利用</w:t>
      </w:r>
      <w:r w:rsidR="00413826" w:rsidRPr="00BA1740">
        <w:rPr>
          <w:rFonts w:ascii="Times New Roman" w:hAnsi="STFangsong" w:hint="eastAsia"/>
          <w:spacing w:val="6"/>
          <w:sz w:val="32"/>
          <w:szCs w:val="32"/>
          <w:lang w:val="en-GB" w:eastAsia="zh-TW"/>
        </w:rPr>
        <w:t>澳門歸僑僑眷的人脈網絡</w:t>
      </w:r>
      <w:r w:rsidRPr="00BA1740">
        <w:rPr>
          <w:rFonts w:ascii="Times New Roman" w:hAnsi="STFangsong" w:hint="eastAsia"/>
          <w:spacing w:val="6"/>
          <w:sz w:val="32"/>
          <w:szCs w:val="32"/>
          <w:lang w:val="en-GB" w:eastAsia="zh-TW"/>
        </w:rPr>
        <w:t>，支</w:t>
      </w:r>
      <w:r w:rsidR="00413826" w:rsidRPr="00BA1740">
        <w:rPr>
          <w:rFonts w:ascii="Times New Roman" w:hAnsi="STFangsong" w:hint="eastAsia"/>
          <w:spacing w:val="6"/>
          <w:sz w:val="32"/>
          <w:szCs w:val="32"/>
          <w:lang w:val="en-GB" w:eastAsia="zh-TW"/>
        </w:rPr>
        <w:t>持</w:t>
      </w:r>
      <w:r w:rsidRPr="00BA1740">
        <w:rPr>
          <w:rFonts w:ascii="Times New Roman" w:hAnsi="STFangsong" w:hint="eastAsia"/>
          <w:spacing w:val="6"/>
          <w:sz w:val="32"/>
          <w:szCs w:val="32"/>
          <w:lang w:val="en-GB" w:eastAsia="zh-TW"/>
        </w:rPr>
        <w:t>澳門業界參與各建設項目。</w:t>
      </w:r>
    </w:p>
    <w:p w:rsidR="00362A46" w:rsidRPr="00BA1740" w:rsidRDefault="00795CDC" w:rsidP="009C3C1D">
      <w:pPr>
        <w:widowControl/>
        <w:adjustRightInd w:val="0"/>
        <w:snapToGrid w:val="0"/>
        <w:spacing w:line="560" w:lineRule="exact"/>
        <w:ind w:firstLineChars="200" w:firstLine="680"/>
        <w:rPr>
          <w:rFonts w:ascii="Times New Roman" w:eastAsia="STFangsong" w:hAnsi="Times New Roman"/>
          <w:spacing w:val="10"/>
          <w:sz w:val="32"/>
          <w:szCs w:val="32"/>
          <w:lang w:val="en-GB" w:eastAsia="zh-TW"/>
        </w:rPr>
      </w:pPr>
      <w:r w:rsidRPr="00BA1740">
        <w:rPr>
          <w:rFonts w:ascii="Times New Roman" w:hAnsi="STFangsong" w:hint="eastAsia"/>
          <w:spacing w:val="10"/>
          <w:sz w:val="32"/>
          <w:szCs w:val="32"/>
          <w:lang w:val="en-GB" w:eastAsia="zh-TW"/>
        </w:rPr>
        <w:lastRenderedPageBreak/>
        <w:t>五、</w:t>
      </w:r>
      <w:r w:rsidR="00413826" w:rsidRPr="00BA1740">
        <w:rPr>
          <w:rFonts w:ascii="Times New Roman" w:hAnsi="STFangsong" w:hint="eastAsia"/>
          <w:spacing w:val="10"/>
          <w:sz w:val="32"/>
          <w:szCs w:val="32"/>
          <w:lang w:val="en-GB" w:eastAsia="zh-TW"/>
        </w:rPr>
        <w:t>支持</w:t>
      </w:r>
      <w:r w:rsidRPr="00BA1740">
        <w:rPr>
          <w:rFonts w:ascii="Times New Roman" w:hAnsi="STFangsong" w:hint="eastAsia"/>
          <w:spacing w:val="10"/>
          <w:sz w:val="32"/>
          <w:szCs w:val="32"/>
          <w:lang w:val="en-GB" w:eastAsia="zh-TW"/>
        </w:rPr>
        <w:t>兩地業界加強合作，聯合參與</w:t>
      </w:r>
      <w:r w:rsidRPr="00BA1740">
        <w:rPr>
          <w:rFonts w:ascii="Times New Roman" w:hAnsi="Times New Roman"/>
          <w:spacing w:val="10"/>
          <w:sz w:val="32"/>
          <w:szCs w:val="32"/>
          <w:lang w:val="en-GB" w:eastAsia="zh-TW"/>
        </w:rPr>
        <w:t>“</w:t>
      </w:r>
      <w:r w:rsidRPr="00BA1740">
        <w:rPr>
          <w:rFonts w:ascii="Times New Roman" w:hAnsi="Times New Roman"/>
          <w:spacing w:val="10"/>
          <w:sz w:val="32"/>
          <w:szCs w:val="32"/>
          <w:lang w:val="en-GB" w:eastAsia="zh-TW"/>
        </w:rPr>
        <w:t>一帶一路</w:t>
      </w:r>
      <w:r w:rsidRPr="00BA1740">
        <w:rPr>
          <w:rFonts w:ascii="Times New Roman" w:hAnsi="Times New Roman"/>
          <w:spacing w:val="10"/>
          <w:sz w:val="32"/>
          <w:szCs w:val="32"/>
          <w:lang w:val="en-GB" w:eastAsia="zh-TW"/>
        </w:rPr>
        <w:t>”</w:t>
      </w:r>
      <w:r w:rsidRPr="00BA1740">
        <w:rPr>
          <w:rFonts w:ascii="Times New Roman" w:hAnsi="STFangsong" w:hint="eastAsia"/>
          <w:spacing w:val="10"/>
          <w:sz w:val="32"/>
          <w:szCs w:val="32"/>
          <w:lang w:val="en-GB" w:eastAsia="zh-TW"/>
        </w:rPr>
        <w:t>重大</w:t>
      </w:r>
      <w:r w:rsidR="00413826" w:rsidRPr="00BA1740">
        <w:rPr>
          <w:rFonts w:ascii="Times New Roman" w:hAnsi="STFangsong" w:hint="eastAsia"/>
          <w:spacing w:val="10"/>
          <w:sz w:val="32"/>
          <w:szCs w:val="32"/>
          <w:lang w:val="en-GB" w:eastAsia="zh-TW"/>
        </w:rPr>
        <w:t>項目</w:t>
      </w:r>
      <w:r w:rsidRPr="00BA1740">
        <w:rPr>
          <w:rFonts w:ascii="Times New Roman" w:hAnsi="STFangsong" w:hint="eastAsia"/>
          <w:spacing w:val="10"/>
          <w:sz w:val="32"/>
          <w:szCs w:val="32"/>
          <w:lang w:val="en-GB" w:eastAsia="zh-TW"/>
        </w:rPr>
        <w:t>建設，共同開拓</w:t>
      </w:r>
      <w:r w:rsidRPr="00BA1740">
        <w:rPr>
          <w:rFonts w:ascii="Times New Roman" w:hAnsi="Times New Roman"/>
          <w:spacing w:val="10"/>
          <w:sz w:val="32"/>
          <w:szCs w:val="32"/>
          <w:lang w:val="en-GB" w:eastAsia="zh-TW"/>
        </w:rPr>
        <w:t>“</w:t>
      </w:r>
      <w:r w:rsidRPr="00BA1740">
        <w:rPr>
          <w:rFonts w:ascii="Times New Roman" w:hAnsi="Times New Roman"/>
          <w:spacing w:val="10"/>
          <w:sz w:val="32"/>
          <w:szCs w:val="32"/>
          <w:lang w:val="en-GB" w:eastAsia="zh-TW"/>
        </w:rPr>
        <w:t>一帶一路</w:t>
      </w:r>
      <w:r w:rsidRPr="00BA1740">
        <w:rPr>
          <w:rFonts w:ascii="Times New Roman" w:hAnsi="Times New Roman"/>
          <w:spacing w:val="10"/>
          <w:sz w:val="32"/>
          <w:szCs w:val="32"/>
          <w:lang w:val="en-GB" w:eastAsia="zh-TW"/>
        </w:rPr>
        <w:t>”</w:t>
      </w:r>
      <w:r w:rsidRPr="00BA1740">
        <w:rPr>
          <w:rFonts w:ascii="Times New Roman" w:hAnsi="STFangsong" w:hint="eastAsia"/>
          <w:spacing w:val="10"/>
          <w:sz w:val="32"/>
          <w:szCs w:val="32"/>
          <w:lang w:val="en-GB" w:eastAsia="zh-TW"/>
        </w:rPr>
        <w:t>沿</w:t>
      </w:r>
      <w:r w:rsidR="00965016" w:rsidRPr="00BA1740">
        <w:rPr>
          <w:rFonts w:ascii="Times New Roman" w:hAnsi="STFangsong" w:hint="eastAsia"/>
          <w:spacing w:val="10"/>
          <w:sz w:val="32"/>
          <w:szCs w:val="32"/>
          <w:lang w:val="en-GB" w:eastAsia="zh-TW"/>
        </w:rPr>
        <w:t>綫</w:t>
      </w:r>
      <w:r w:rsidRPr="00BA1740">
        <w:rPr>
          <w:rFonts w:ascii="Times New Roman" w:hAnsi="STFangsong" w:hint="eastAsia"/>
          <w:spacing w:val="10"/>
          <w:sz w:val="32"/>
          <w:szCs w:val="32"/>
          <w:lang w:val="en-GB" w:eastAsia="zh-TW"/>
        </w:rPr>
        <w:t>市場。</w:t>
      </w:r>
      <w:r w:rsidR="00413826" w:rsidRPr="00BA1740">
        <w:rPr>
          <w:rFonts w:ascii="Times New Roman" w:hAnsi="STFangsong" w:hint="eastAsia"/>
          <w:spacing w:val="10"/>
          <w:sz w:val="32"/>
          <w:szCs w:val="32"/>
          <w:lang w:val="en-GB" w:eastAsia="zh-TW"/>
        </w:rPr>
        <w:t>支持</w:t>
      </w:r>
      <w:r w:rsidRPr="00BA1740">
        <w:rPr>
          <w:rFonts w:ascii="Times New Roman" w:hAnsi="STFangsong" w:hint="eastAsia"/>
          <w:spacing w:val="10"/>
          <w:sz w:val="32"/>
          <w:szCs w:val="32"/>
          <w:lang w:val="en-GB" w:eastAsia="zh-TW"/>
        </w:rPr>
        <w:t>澳門為</w:t>
      </w:r>
      <w:r w:rsidRPr="00BA1740">
        <w:rPr>
          <w:rFonts w:ascii="Times New Roman" w:hAnsi="Times New Roman"/>
          <w:spacing w:val="10"/>
          <w:sz w:val="32"/>
          <w:szCs w:val="32"/>
          <w:lang w:val="en-GB" w:eastAsia="zh-TW"/>
        </w:rPr>
        <w:t>“</w:t>
      </w:r>
      <w:r w:rsidRPr="00BA1740">
        <w:rPr>
          <w:rFonts w:ascii="Times New Roman" w:hAnsi="Times New Roman"/>
          <w:spacing w:val="10"/>
          <w:sz w:val="32"/>
          <w:szCs w:val="32"/>
          <w:lang w:val="en-GB" w:eastAsia="zh-TW"/>
        </w:rPr>
        <w:t>一帶一路</w:t>
      </w:r>
      <w:r w:rsidRPr="00BA1740">
        <w:rPr>
          <w:rFonts w:ascii="Times New Roman" w:hAnsi="Times New Roman"/>
          <w:spacing w:val="10"/>
          <w:sz w:val="32"/>
          <w:szCs w:val="32"/>
          <w:lang w:val="en-GB" w:eastAsia="zh-TW"/>
        </w:rPr>
        <w:t>”</w:t>
      </w:r>
      <w:r w:rsidRPr="00BA1740">
        <w:rPr>
          <w:rFonts w:ascii="Times New Roman" w:hAnsi="STFangsong" w:hint="eastAsia"/>
          <w:spacing w:val="10"/>
          <w:sz w:val="32"/>
          <w:szCs w:val="32"/>
          <w:lang w:val="en-GB" w:eastAsia="zh-TW"/>
        </w:rPr>
        <w:t>建設提供特色金融、會展及其他專業服務，包括以市場化的方式為內地企業拓展海外市場和投資項目，以及為促進內地與</w:t>
      </w:r>
      <w:r w:rsidRPr="00BA1740">
        <w:rPr>
          <w:rFonts w:ascii="Times New Roman" w:hAnsi="Times New Roman"/>
          <w:spacing w:val="10"/>
          <w:sz w:val="32"/>
          <w:szCs w:val="32"/>
          <w:lang w:val="en-GB" w:eastAsia="zh-TW"/>
        </w:rPr>
        <w:t>“</w:t>
      </w:r>
      <w:r w:rsidRPr="00BA1740">
        <w:rPr>
          <w:rFonts w:ascii="Times New Roman" w:hAnsi="Times New Roman"/>
          <w:spacing w:val="10"/>
          <w:sz w:val="32"/>
          <w:szCs w:val="32"/>
          <w:lang w:val="en-GB" w:eastAsia="zh-TW"/>
        </w:rPr>
        <w:t>一帶一路</w:t>
      </w:r>
      <w:r w:rsidRPr="00BA1740">
        <w:rPr>
          <w:rFonts w:ascii="Times New Roman" w:hAnsi="Times New Roman"/>
          <w:spacing w:val="10"/>
          <w:sz w:val="32"/>
          <w:szCs w:val="32"/>
          <w:lang w:val="en-GB" w:eastAsia="zh-TW"/>
        </w:rPr>
        <w:t>”</w:t>
      </w:r>
      <w:r w:rsidRPr="00BA1740">
        <w:rPr>
          <w:rFonts w:ascii="Times New Roman" w:hAnsi="STFangsong" w:hint="eastAsia"/>
          <w:spacing w:val="10"/>
          <w:sz w:val="32"/>
          <w:szCs w:val="32"/>
          <w:lang w:val="en-GB" w:eastAsia="zh-TW"/>
        </w:rPr>
        <w:t>沿</w:t>
      </w:r>
      <w:r w:rsidR="00965016" w:rsidRPr="00BA1740">
        <w:rPr>
          <w:rFonts w:ascii="Times New Roman" w:hAnsi="STFangsong" w:hint="eastAsia"/>
          <w:spacing w:val="10"/>
          <w:sz w:val="32"/>
          <w:szCs w:val="32"/>
          <w:lang w:val="en-GB" w:eastAsia="zh-TW"/>
        </w:rPr>
        <w:t>綫</w:t>
      </w:r>
      <w:r w:rsidRPr="00BA1740">
        <w:rPr>
          <w:rFonts w:ascii="Times New Roman" w:hAnsi="STFangsong" w:hint="eastAsia"/>
          <w:spacing w:val="10"/>
          <w:sz w:val="32"/>
          <w:szCs w:val="32"/>
          <w:lang w:val="en-GB" w:eastAsia="zh-TW"/>
        </w:rPr>
        <w:t>國家產能合作提供專業的服務。</w:t>
      </w:r>
      <w:r w:rsidR="00413826" w:rsidRPr="00BA1740">
        <w:rPr>
          <w:rFonts w:ascii="Times New Roman" w:hAnsi="STFangsong" w:hint="eastAsia"/>
          <w:spacing w:val="10"/>
          <w:sz w:val="32"/>
          <w:szCs w:val="32"/>
          <w:lang w:val="en-GB" w:eastAsia="zh-TW"/>
        </w:rPr>
        <w:t>支持</w:t>
      </w:r>
      <w:r w:rsidRPr="00BA1740">
        <w:rPr>
          <w:rFonts w:ascii="Times New Roman" w:hAnsi="STFangsong" w:hint="eastAsia"/>
          <w:spacing w:val="10"/>
          <w:sz w:val="32"/>
          <w:szCs w:val="32"/>
          <w:lang w:val="en-GB" w:eastAsia="zh-TW"/>
        </w:rPr>
        <w:t>兩地在旅遊及文化交流方面的合作，</w:t>
      </w:r>
      <w:r w:rsidR="00413826" w:rsidRPr="00BA1740">
        <w:rPr>
          <w:rFonts w:ascii="Times New Roman" w:hAnsi="STFangsong" w:hint="eastAsia"/>
          <w:spacing w:val="10"/>
          <w:sz w:val="32"/>
          <w:szCs w:val="32"/>
          <w:lang w:val="en-GB" w:eastAsia="zh-TW"/>
        </w:rPr>
        <w:t>支持</w:t>
      </w:r>
      <w:r w:rsidRPr="00BA1740">
        <w:rPr>
          <w:rFonts w:ascii="Times New Roman" w:hAnsi="STFangsong" w:hint="eastAsia"/>
          <w:spacing w:val="10"/>
          <w:sz w:val="32"/>
          <w:szCs w:val="32"/>
          <w:lang w:val="en-GB" w:eastAsia="zh-TW"/>
        </w:rPr>
        <w:t>中葡合作發展基金發揮更大的作用。</w:t>
      </w:r>
    </w:p>
    <w:p w:rsidR="00DA30D4" w:rsidRPr="00BA1740" w:rsidRDefault="00795CDC" w:rsidP="009C3C1D">
      <w:pPr>
        <w:widowControl/>
        <w:adjustRightInd w:val="0"/>
        <w:snapToGrid w:val="0"/>
        <w:spacing w:line="560" w:lineRule="exact"/>
        <w:ind w:firstLineChars="200" w:firstLine="680"/>
        <w:rPr>
          <w:rFonts w:ascii="Times New Roman" w:eastAsia="STFangsong" w:hAnsi="Times New Roman"/>
          <w:spacing w:val="10"/>
          <w:sz w:val="32"/>
          <w:szCs w:val="32"/>
          <w:lang w:val="en-GB" w:eastAsia="zh-TW"/>
        </w:rPr>
      </w:pPr>
      <w:r w:rsidRPr="00BA1740">
        <w:rPr>
          <w:rFonts w:ascii="Times New Roman" w:hAnsi="STFangsong" w:hint="eastAsia"/>
          <w:spacing w:val="10"/>
          <w:sz w:val="32"/>
          <w:szCs w:val="32"/>
          <w:lang w:val="en-GB" w:eastAsia="zh-TW"/>
        </w:rPr>
        <w:t>六、加強與</w:t>
      </w:r>
      <w:r w:rsidRPr="00BA1740">
        <w:rPr>
          <w:rFonts w:ascii="Times New Roman" w:hAnsi="Times New Roman"/>
          <w:spacing w:val="10"/>
          <w:sz w:val="32"/>
          <w:szCs w:val="32"/>
          <w:lang w:val="en-GB" w:eastAsia="zh-TW"/>
        </w:rPr>
        <w:t>“</w:t>
      </w:r>
      <w:r w:rsidRPr="00BA1740">
        <w:rPr>
          <w:rFonts w:ascii="Times New Roman" w:hAnsi="Times New Roman"/>
          <w:spacing w:val="10"/>
          <w:sz w:val="32"/>
          <w:szCs w:val="32"/>
          <w:lang w:val="en-GB" w:eastAsia="zh-TW"/>
        </w:rPr>
        <w:t>一帶一路</w:t>
      </w:r>
      <w:r w:rsidRPr="00BA1740">
        <w:rPr>
          <w:rFonts w:ascii="Times New Roman" w:hAnsi="Times New Roman"/>
          <w:spacing w:val="10"/>
          <w:sz w:val="32"/>
          <w:szCs w:val="32"/>
          <w:lang w:val="en-GB" w:eastAsia="zh-TW"/>
        </w:rPr>
        <w:t>”</w:t>
      </w:r>
      <w:r w:rsidRPr="00BA1740">
        <w:rPr>
          <w:rFonts w:ascii="Times New Roman" w:hAnsi="STFangsong" w:hint="eastAsia"/>
          <w:spacing w:val="10"/>
          <w:sz w:val="32"/>
          <w:szCs w:val="32"/>
          <w:lang w:val="en-GB" w:eastAsia="zh-TW"/>
        </w:rPr>
        <w:t>建設相關的宣傳活動。</w:t>
      </w:r>
      <w:r w:rsidR="00413826" w:rsidRPr="00BA1740">
        <w:rPr>
          <w:rFonts w:ascii="Times New Roman" w:hAnsi="STFangsong" w:hint="eastAsia"/>
          <w:spacing w:val="10"/>
          <w:sz w:val="32"/>
          <w:szCs w:val="32"/>
          <w:lang w:val="en-GB" w:eastAsia="zh-TW"/>
        </w:rPr>
        <w:t>支持</w:t>
      </w:r>
      <w:r w:rsidRPr="00BA1740">
        <w:rPr>
          <w:rFonts w:ascii="Times New Roman" w:hAnsi="STFangsong" w:hint="eastAsia"/>
          <w:spacing w:val="10"/>
          <w:sz w:val="32"/>
          <w:szCs w:val="32"/>
          <w:lang w:val="en-GB" w:eastAsia="zh-TW"/>
        </w:rPr>
        <w:t>澳門舉辦高層次</w:t>
      </w:r>
      <w:r w:rsidRPr="00BA1740">
        <w:rPr>
          <w:rFonts w:ascii="Times New Roman" w:hAnsi="Times New Roman"/>
          <w:spacing w:val="10"/>
          <w:sz w:val="32"/>
          <w:szCs w:val="32"/>
          <w:lang w:val="en-GB" w:eastAsia="zh-TW"/>
        </w:rPr>
        <w:t>“</w:t>
      </w:r>
      <w:r w:rsidRPr="00BA1740">
        <w:rPr>
          <w:rFonts w:ascii="Times New Roman" w:hAnsi="Times New Roman"/>
          <w:spacing w:val="10"/>
          <w:sz w:val="32"/>
          <w:szCs w:val="32"/>
          <w:lang w:val="en-GB" w:eastAsia="zh-TW"/>
        </w:rPr>
        <w:t>一帶一路</w:t>
      </w:r>
      <w:r w:rsidRPr="00BA1740">
        <w:rPr>
          <w:rFonts w:ascii="Times New Roman" w:hAnsi="Times New Roman"/>
          <w:spacing w:val="10"/>
          <w:sz w:val="32"/>
          <w:szCs w:val="32"/>
          <w:lang w:val="en-GB" w:eastAsia="zh-TW"/>
        </w:rPr>
        <w:t>”</w:t>
      </w:r>
      <w:r w:rsidRPr="00BA1740">
        <w:rPr>
          <w:rFonts w:ascii="Times New Roman" w:hAnsi="STFangsong" w:hint="eastAsia"/>
          <w:spacing w:val="10"/>
          <w:sz w:val="32"/>
          <w:szCs w:val="32"/>
          <w:lang w:val="en-GB" w:eastAsia="zh-TW"/>
        </w:rPr>
        <w:t>建設主題會議及論壇。鼓勵澳門政府、行業協會、業界組織開展與</w:t>
      </w:r>
      <w:r w:rsidRPr="00BA1740">
        <w:rPr>
          <w:rFonts w:ascii="Times New Roman" w:hAnsi="Times New Roman"/>
          <w:spacing w:val="10"/>
          <w:sz w:val="32"/>
          <w:szCs w:val="32"/>
          <w:lang w:val="en-GB" w:eastAsia="zh-TW"/>
        </w:rPr>
        <w:t>“</w:t>
      </w:r>
      <w:r w:rsidRPr="00BA1740">
        <w:rPr>
          <w:rFonts w:ascii="Times New Roman" w:hAnsi="Times New Roman"/>
          <w:spacing w:val="10"/>
          <w:sz w:val="32"/>
          <w:szCs w:val="32"/>
          <w:lang w:val="en-GB" w:eastAsia="zh-TW"/>
        </w:rPr>
        <w:t>一帶一路</w:t>
      </w:r>
      <w:r w:rsidRPr="00BA1740">
        <w:rPr>
          <w:rFonts w:ascii="Times New Roman" w:hAnsi="Times New Roman"/>
          <w:spacing w:val="10"/>
          <w:sz w:val="32"/>
          <w:szCs w:val="32"/>
          <w:lang w:val="en-GB" w:eastAsia="zh-TW"/>
        </w:rPr>
        <w:t>”</w:t>
      </w:r>
      <w:r w:rsidRPr="00BA1740">
        <w:rPr>
          <w:rFonts w:ascii="Times New Roman" w:hAnsi="STFangsong" w:hint="eastAsia"/>
          <w:spacing w:val="10"/>
          <w:sz w:val="32"/>
          <w:szCs w:val="32"/>
          <w:lang w:val="en-GB" w:eastAsia="zh-TW"/>
        </w:rPr>
        <w:t>建設相關的研討、培訓等活動。</w:t>
      </w:r>
    </w:p>
    <w:p w:rsidR="00D56AA6" w:rsidRPr="00BA1740" w:rsidRDefault="00795CDC" w:rsidP="00BB22D6">
      <w:pPr>
        <w:pStyle w:val="1"/>
        <w:jc w:val="center"/>
        <w:rPr>
          <w:rFonts w:ascii="Times New Roman" w:eastAsia="STKaiti" w:hAnsi="Times New Roman"/>
          <w:sz w:val="32"/>
          <w:szCs w:val="32"/>
          <w:lang w:val="en-GB" w:eastAsia="zh-TW"/>
        </w:rPr>
      </w:pPr>
      <w:bookmarkStart w:id="4" w:name="_Toc491445157"/>
      <w:r w:rsidRPr="00BA1740">
        <w:rPr>
          <w:rFonts w:ascii="Times New Roman" w:hAnsi="STKaiti" w:hint="eastAsia"/>
          <w:sz w:val="32"/>
          <w:szCs w:val="32"/>
          <w:lang w:val="en-GB" w:eastAsia="zh-TW"/>
        </w:rPr>
        <w:t>第四章</w:t>
      </w:r>
      <w:r w:rsidRPr="00BA1740">
        <w:rPr>
          <w:rFonts w:ascii="Times New Roman" w:hAnsi="Times New Roman"/>
          <w:sz w:val="32"/>
          <w:szCs w:val="32"/>
          <w:lang w:val="en-GB" w:eastAsia="zh-TW"/>
        </w:rPr>
        <w:t xml:space="preserve">  </w:t>
      </w:r>
      <w:r w:rsidRPr="00BA1740">
        <w:rPr>
          <w:rFonts w:ascii="Times New Roman" w:hAnsi="STKaiti" w:hint="eastAsia"/>
          <w:sz w:val="32"/>
          <w:szCs w:val="32"/>
          <w:lang w:val="en-GB" w:eastAsia="zh-TW"/>
        </w:rPr>
        <w:t>深化澳門</w:t>
      </w:r>
      <w:proofErr w:type="gramStart"/>
      <w:r w:rsidRPr="00BA1740">
        <w:rPr>
          <w:rFonts w:ascii="Times New Roman" w:hAnsi="STKaiti" w:hint="eastAsia"/>
          <w:sz w:val="32"/>
          <w:szCs w:val="32"/>
          <w:lang w:val="en-GB" w:eastAsia="zh-TW"/>
        </w:rPr>
        <w:t>中葡商貿</w:t>
      </w:r>
      <w:proofErr w:type="gramEnd"/>
      <w:r w:rsidRPr="00BA1740">
        <w:rPr>
          <w:rFonts w:ascii="Times New Roman" w:hAnsi="STKaiti" w:hint="eastAsia"/>
          <w:sz w:val="32"/>
          <w:szCs w:val="32"/>
          <w:lang w:val="en-GB" w:eastAsia="zh-TW"/>
        </w:rPr>
        <w:t>合作服務平</w:t>
      </w:r>
      <w:r w:rsidR="00413826" w:rsidRPr="00BA1740">
        <w:rPr>
          <w:rFonts w:ascii="Times New Roman" w:hAnsi="STKaiti" w:hint="eastAsia"/>
          <w:sz w:val="32"/>
          <w:szCs w:val="32"/>
          <w:lang w:val="en-GB" w:eastAsia="zh-TW"/>
        </w:rPr>
        <w:t>台</w:t>
      </w:r>
      <w:r w:rsidRPr="00BA1740">
        <w:rPr>
          <w:rFonts w:ascii="Times New Roman" w:hAnsi="STKaiti" w:hint="eastAsia"/>
          <w:sz w:val="32"/>
          <w:szCs w:val="32"/>
          <w:lang w:val="en-GB" w:eastAsia="zh-TW"/>
        </w:rPr>
        <w:t>建設合作</w:t>
      </w:r>
    </w:p>
    <w:p w:rsidR="00D56AA6" w:rsidRPr="00BA1740" w:rsidRDefault="00795CDC" w:rsidP="005C0447">
      <w:pPr>
        <w:widowControl/>
        <w:adjustRightInd w:val="0"/>
        <w:snapToGrid w:val="0"/>
        <w:spacing w:line="600" w:lineRule="exact"/>
        <w:ind w:firstLineChars="200" w:firstLine="656"/>
        <w:rPr>
          <w:rFonts w:ascii="Times New Roman" w:eastAsia="FangSong_GB2312" w:hAnsi="Times New Roman"/>
          <w:spacing w:val="10"/>
          <w:sz w:val="32"/>
          <w:szCs w:val="32"/>
          <w:lang w:val="en-GB" w:eastAsia="zh-TW"/>
        </w:rPr>
      </w:pPr>
      <w:r w:rsidRPr="00BA1740">
        <w:rPr>
          <w:rFonts w:ascii="Times New Roman" w:hAnsi="Times New Roman" w:hint="eastAsia"/>
          <w:spacing w:val="4"/>
          <w:sz w:val="32"/>
          <w:szCs w:val="32"/>
          <w:lang w:val="en-GB" w:eastAsia="zh-TW"/>
        </w:rPr>
        <w:t>雙方同意以</w:t>
      </w:r>
      <w:r w:rsidR="00FD0FEB" w:rsidRPr="00BA1740">
        <w:rPr>
          <w:rFonts w:ascii="Times New Roman" w:hAnsi="Times New Roman"/>
          <w:spacing w:val="4"/>
          <w:sz w:val="32"/>
          <w:szCs w:val="32"/>
          <w:lang w:val="en-GB" w:eastAsia="zh-TW"/>
        </w:rPr>
        <w:t>“</w:t>
      </w:r>
      <w:r w:rsidR="003170F5" w:rsidRPr="00BA1740">
        <w:rPr>
          <w:rFonts w:ascii="Times New Roman" w:hAnsi="Times New Roman" w:hint="eastAsia"/>
          <w:spacing w:val="4"/>
          <w:sz w:val="32"/>
          <w:szCs w:val="32"/>
          <w:lang w:val="en-GB" w:eastAsia="zh-TW"/>
        </w:rPr>
        <w:t>中國</w:t>
      </w:r>
      <w:proofErr w:type="gramStart"/>
      <w:r w:rsidR="003170F5" w:rsidRPr="00BA1740">
        <w:rPr>
          <w:rFonts w:ascii="Times New Roman" w:hAnsi="Times New Roman" w:hint="eastAsia"/>
          <w:spacing w:val="4"/>
          <w:sz w:val="32"/>
          <w:szCs w:val="32"/>
          <w:lang w:val="en-GB" w:eastAsia="zh-TW"/>
        </w:rPr>
        <w:t>—葡語</w:t>
      </w:r>
      <w:proofErr w:type="gramEnd"/>
      <w:r w:rsidR="003170F5" w:rsidRPr="00BA1740">
        <w:rPr>
          <w:rFonts w:ascii="Times New Roman" w:hAnsi="Times New Roman" w:hint="eastAsia"/>
          <w:spacing w:val="4"/>
          <w:sz w:val="32"/>
          <w:szCs w:val="32"/>
          <w:lang w:val="en-GB" w:eastAsia="zh-TW"/>
        </w:rPr>
        <w:t>國家經貿合作論壇（澳門）</w:t>
      </w:r>
      <w:r w:rsidR="003170F5" w:rsidRPr="00BA1740">
        <w:rPr>
          <w:rFonts w:ascii="Times New Roman" w:hAnsi="Times New Roman"/>
          <w:spacing w:val="4"/>
          <w:sz w:val="32"/>
          <w:szCs w:val="32"/>
          <w:lang w:val="en-GB" w:eastAsia="zh-TW"/>
        </w:rPr>
        <w:t>”</w:t>
      </w:r>
      <w:r w:rsidR="003170F5" w:rsidRPr="00BA1740">
        <w:rPr>
          <w:rFonts w:ascii="Times New Roman" w:hAnsi="Times New Roman" w:hint="eastAsia"/>
          <w:spacing w:val="4"/>
          <w:sz w:val="32"/>
          <w:szCs w:val="32"/>
          <w:lang w:val="en-GB" w:eastAsia="zh-TW"/>
        </w:rPr>
        <w:t>（以</w:t>
      </w:r>
      <w:r w:rsidR="003170F5" w:rsidRPr="00BA1740">
        <w:rPr>
          <w:rFonts w:ascii="Times New Roman" w:hAnsi="Times New Roman" w:hint="eastAsia"/>
          <w:spacing w:val="10"/>
          <w:sz w:val="32"/>
          <w:szCs w:val="32"/>
          <w:lang w:val="en-GB" w:eastAsia="zh-TW"/>
        </w:rPr>
        <w:t>下簡稱中葡論壇）為依托</w:t>
      </w:r>
      <w:r w:rsidRPr="00BA1740">
        <w:rPr>
          <w:rFonts w:ascii="Times New Roman" w:hAnsi="Times New Roman" w:hint="eastAsia"/>
          <w:spacing w:val="10"/>
          <w:sz w:val="32"/>
          <w:szCs w:val="32"/>
          <w:lang w:val="en-GB" w:eastAsia="zh-TW"/>
        </w:rPr>
        <w:t>，充分發揮澳門作為中葡論壇永久舉辦地、中葡論壇常設秘書處所在地的優勢，推進澳門</w:t>
      </w:r>
      <w:proofErr w:type="gramStart"/>
      <w:r w:rsidRPr="00BA1740">
        <w:rPr>
          <w:rFonts w:ascii="Times New Roman" w:hAnsi="Times New Roman" w:hint="eastAsia"/>
          <w:spacing w:val="10"/>
          <w:sz w:val="32"/>
          <w:szCs w:val="32"/>
          <w:lang w:val="en-GB" w:eastAsia="zh-TW"/>
        </w:rPr>
        <w:t>中葡商貿</w:t>
      </w:r>
      <w:proofErr w:type="gramEnd"/>
      <w:r w:rsidRPr="00BA1740">
        <w:rPr>
          <w:rFonts w:ascii="Times New Roman" w:hAnsi="Times New Roman" w:hint="eastAsia"/>
          <w:spacing w:val="10"/>
          <w:sz w:val="32"/>
          <w:szCs w:val="32"/>
          <w:lang w:val="en-GB" w:eastAsia="zh-TW"/>
        </w:rPr>
        <w:t>合作服務平</w:t>
      </w:r>
      <w:r w:rsidR="00413826" w:rsidRPr="00BA1740">
        <w:rPr>
          <w:rFonts w:ascii="Times New Roman" w:hAnsi="Times New Roman" w:hint="eastAsia"/>
          <w:spacing w:val="10"/>
          <w:sz w:val="32"/>
          <w:szCs w:val="32"/>
          <w:lang w:val="en-GB" w:eastAsia="zh-TW"/>
        </w:rPr>
        <w:t>台</w:t>
      </w:r>
      <w:r w:rsidRPr="00BA1740">
        <w:rPr>
          <w:rFonts w:ascii="Times New Roman" w:hAnsi="Times New Roman" w:hint="eastAsia"/>
          <w:spacing w:val="10"/>
          <w:sz w:val="32"/>
          <w:szCs w:val="32"/>
          <w:lang w:val="en-GB" w:eastAsia="zh-TW"/>
        </w:rPr>
        <w:t>建設，提升澳門國際影響力和競爭力，深化中國</w:t>
      </w:r>
      <w:proofErr w:type="gramStart"/>
      <w:r w:rsidRPr="00BA1740">
        <w:rPr>
          <w:rFonts w:ascii="Times New Roman" w:hAnsi="Times New Roman" w:hint="eastAsia"/>
          <w:spacing w:val="10"/>
          <w:sz w:val="32"/>
          <w:szCs w:val="32"/>
          <w:lang w:val="en-GB" w:eastAsia="zh-TW"/>
        </w:rPr>
        <w:t>與葡語國家</w:t>
      </w:r>
      <w:proofErr w:type="gramEnd"/>
      <w:r w:rsidRPr="00BA1740">
        <w:rPr>
          <w:rFonts w:ascii="Times New Roman" w:hAnsi="Times New Roman" w:hint="eastAsia"/>
          <w:spacing w:val="10"/>
          <w:sz w:val="32"/>
          <w:szCs w:val="32"/>
          <w:lang w:val="en-GB" w:eastAsia="zh-TW"/>
        </w:rPr>
        <w:t>經貿合作。為此，雙方同意採取措施，加強在以下領域的合作：</w:t>
      </w:r>
    </w:p>
    <w:p w:rsidR="00D56AA6" w:rsidRPr="00BA1740" w:rsidRDefault="00D56AA6" w:rsidP="00D56AA6">
      <w:pPr>
        <w:widowControl/>
        <w:adjustRightInd w:val="0"/>
        <w:snapToGrid w:val="0"/>
        <w:spacing w:line="600" w:lineRule="exact"/>
        <w:rPr>
          <w:rFonts w:ascii="Times New Roman" w:eastAsia="FangSong_GB2312" w:hAnsi="Times New Roman"/>
          <w:spacing w:val="10"/>
          <w:sz w:val="32"/>
          <w:szCs w:val="32"/>
          <w:lang w:val="en-GB" w:eastAsia="zh-TW"/>
        </w:rPr>
      </w:pPr>
    </w:p>
    <w:bookmarkEnd w:id="4"/>
    <w:p w:rsidR="00D56AA6" w:rsidRPr="00BA1740" w:rsidRDefault="00795CDC" w:rsidP="00B2393A">
      <w:pPr>
        <w:pStyle w:val="2"/>
        <w:jc w:val="center"/>
        <w:rPr>
          <w:rFonts w:ascii="Times New Roman" w:eastAsia="STKaiti" w:hAnsi="Times New Roman"/>
          <w:lang w:val="en-GB" w:eastAsia="zh-TW"/>
        </w:rPr>
      </w:pPr>
      <w:r w:rsidRPr="00BA1740">
        <w:rPr>
          <w:rFonts w:ascii="Times New Roman" w:eastAsia="新細明體" w:hAnsi="STKaiti" w:hint="eastAsia"/>
          <w:lang w:val="en-GB" w:eastAsia="zh-TW"/>
        </w:rPr>
        <w:lastRenderedPageBreak/>
        <w:t>第五條</w:t>
      </w:r>
      <w:r w:rsidRPr="00BA1740">
        <w:rPr>
          <w:rFonts w:ascii="Times New Roman" w:eastAsia="新細明體" w:hAnsi="Times New Roman"/>
          <w:lang w:val="en-GB" w:eastAsia="zh-TW"/>
        </w:rPr>
        <w:t xml:space="preserve">  </w:t>
      </w:r>
      <w:r w:rsidRPr="00BA1740">
        <w:rPr>
          <w:rFonts w:ascii="Times New Roman" w:eastAsia="新細明體" w:hAnsi="STKaiti" w:hint="eastAsia"/>
          <w:lang w:val="en-GB" w:eastAsia="zh-TW"/>
        </w:rPr>
        <w:t>推進澳門</w:t>
      </w:r>
      <w:r w:rsidRPr="00BA1740">
        <w:rPr>
          <w:rFonts w:ascii="Times New Roman" w:eastAsia="新細明體" w:hAnsi="Times New Roman" w:cs="Times New Roman"/>
          <w:lang w:val="en-GB" w:eastAsia="zh-TW"/>
        </w:rPr>
        <w:t>“</w:t>
      </w:r>
      <w:r w:rsidRPr="00BA1740">
        <w:rPr>
          <w:rFonts w:ascii="Times New Roman" w:eastAsia="新細明體" w:hAnsi="Times New Roman" w:cs="Times New Roman"/>
          <w:lang w:val="en-GB" w:eastAsia="zh-TW"/>
        </w:rPr>
        <w:t>一個平</w:t>
      </w:r>
      <w:r w:rsidR="00413826" w:rsidRPr="00BA1740">
        <w:rPr>
          <w:rFonts w:ascii="Times New Roman" w:eastAsia="新細明體" w:hAnsi="Times New Roman" w:cs="Times New Roman"/>
          <w:lang w:val="en-GB" w:eastAsia="zh-TW"/>
        </w:rPr>
        <w:t>台</w:t>
      </w:r>
      <w:r w:rsidRPr="00BA1740">
        <w:rPr>
          <w:rFonts w:ascii="Times New Roman" w:eastAsia="新細明體" w:hAnsi="Times New Roman" w:cs="Times New Roman"/>
          <w:lang w:val="en-GB" w:eastAsia="zh-TW"/>
        </w:rPr>
        <w:t>、三個中心</w:t>
      </w:r>
      <w:r w:rsidRPr="00BA1740">
        <w:rPr>
          <w:rFonts w:ascii="Times New Roman" w:eastAsia="新細明體" w:hAnsi="Times New Roman" w:cs="Times New Roman"/>
          <w:lang w:val="en-GB" w:eastAsia="zh-TW"/>
        </w:rPr>
        <w:t>”</w:t>
      </w:r>
      <w:r w:rsidRPr="00BA1740">
        <w:rPr>
          <w:rFonts w:ascii="Times New Roman" w:eastAsia="新細明體" w:hAnsi="STKaiti" w:hint="eastAsia"/>
          <w:lang w:val="en-GB" w:eastAsia="zh-TW"/>
        </w:rPr>
        <w:t>建設</w:t>
      </w:r>
    </w:p>
    <w:p w:rsidR="00D56AA6" w:rsidRPr="00BA1740" w:rsidRDefault="00795CDC" w:rsidP="00D56AA6">
      <w:pPr>
        <w:autoSpaceDE w:val="0"/>
        <w:autoSpaceDN w:val="0"/>
        <w:adjustRightInd w:val="0"/>
        <w:spacing w:line="600" w:lineRule="exact"/>
        <w:ind w:firstLine="630"/>
        <w:rPr>
          <w:rFonts w:ascii="Times New Roman" w:eastAsia="FangSong_GB2312" w:hAnsi="Times New Roman"/>
          <w:spacing w:val="10"/>
          <w:sz w:val="32"/>
          <w:szCs w:val="32"/>
          <w:lang w:eastAsia="zh-TW"/>
        </w:rPr>
      </w:pPr>
      <w:r w:rsidRPr="00BA1740">
        <w:rPr>
          <w:rFonts w:ascii="Times New Roman" w:hAnsi="Times New Roman" w:hint="eastAsia"/>
          <w:color w:val="000000"/>
          <w:kern w:val="0"/>
          <w:sz w:val="32"/>
          <w:szCs w:val="32"/>
          <w:u w:color="000000"/>
          <w:lang w:eastAsia="zh-TW"/>
        </w:rPr>
        <w:t>通過設立實體服務設施和</w:t>
      </w:r>
      <w:proofErr w:type="gramStart"/>
      <w:r w:rsidRPr="00BA1740">
        <w:rPr>
          <w:rFonts w:ascii="Times New Roman" w:hAnsi="Times New Roman" w:hint="eastAsia"/>
          <w:color w:val="000000"/>
          <w:kern w:val="0"/>
          <w:sz w:val="32"/>
          <w:szCs w:val="32"/>
          <w:u w:color="000000"/>
          <w:lang w:eastAsia="zh-TW"/>
        </w:rPr>
        <w:t>構建</w:t>
      </w:r>
      <w:proofErr w:type="gramEnd"/>
      <w:r w:rsidRPr="00BA1740">
        <w:rPr>
          <w:rFonts w:ascii="Times New Roman" w:hAnsi="Times New Roman" w:hint="eastAsia"/>
          <w:color w:val="000000"/>
          <w:kern w:val="0"/>
          <w:sz w:val="32"/>
          <w:szCs w:val="32"/>
          <w:u w:color="000000"/>
          <w:lang w:eastAsia="zh-TW"/>
        </w:rPr>
        <w:t>網上功能平</w:t>
      </w:r>
      <w:r w:rsidR="00413826" w:rsidRPr="00BA1740">
        <w:rPr>
          <w:rFonts w:ascii="Times New Roman" w:hAnsi="Times New Roman" w:hint="eastAsia"/>
          <w:color w:val="000000"/>
          <w:kern w:val="0"/>
          <w:sz w:val="32"/>
          <w:szCs w:val="32"/>
          <w:u w:color="000000"/>
          <w:lang w:eastAsia="zh-TW"/>
        </w:rPr>
        <w:t>台</w:t>
      </w:r>
      <w:r w:rsidRPr="00BA1740">
        <w:rPr>
          <w:rFonts w:ascii="Times New Roman" w:hAnsi="Times New Roman" w:hint="eastAsia"/>
          <w:color w:val="000000"/>
          <w:kern w:val="0"/>
          <w:sz w:val="32"/>
          <w:szCs w:val="32"/>
          <w:u w:color="000000"/>
          <w:lang w:eastAsia="zh-TW"/>
        </w:rPr>
        <w:t>相結合，推進澳門</w:t>
      </w:r>
      <w:r w:rsidRPr="00BA1740">
        <w:rPr>
          <w:rFonts w:ascii="Times New Roman" w:hAnsi="Times New Roman"/>
          <w:color w:val="000000"/>
          <w:kern w:val="0"/>
          <w:sz w:val="32"/>
          <w:szCs w:val="32"/>
          <w:u w:color="000000"/>
          <w:lang w:eastAsia="zh-TW"/>
        </w:rPr>
        <w:t>“</w:t>
      </w:r>
      <w:r w:rsidRPr="00BA1740">
        <w:rPr>
          <w:rFonts w:ascii="Times New Roman" w:hAnsi="Times New Roman"/>
          <w:color w:val="000000"/>
          <w:kern w:val="0"/>
          <w:sz w:val="32"/>
          <w:szCs w:val="32"/>
          <w:u w:color="000000"/>
          <w:lang w:eastAsia="zh-TW"/>
        </w:rPr>
        <w:t>一個平</w:t>
      </w:r>
      <w:r w:rsidR="00413826" w:rsidRPr="00BA1740">
        <w:rPr>
          <w:rFonts w:ascii="Times New Roman" w:hAnsi="Times New Roman"/>
          <w:color w:val="000000"/>
          <w:kern w:val="0"/>
          <w:sz w:val="32"/>
          <w:szCs w:val="32"/>
          <w:u w:color="000000"/>
          <w:lang w:eastAsia="zh-TW"/>
        </w:rPr>
        <w:t>台</w:t>
      </w:r>
      <w:r w:rsidRPr="00BA1740">
        <w:rPr>
          <w:rFonts w:ascii="Times New Roman" w:hAnsi="Times New Roman"/>
          <w:color w:val="000000"/>
          <w:kern w:val="0"/>
          <w:sz w:val="32"/>
          <w:szCs w:val="32"/>
          <w:u w:color="000000"/>
          <w:lang w:eastAsia="zh-TW"/>
        </w:rPr>
        <w:t>、三個中心</w:t>
      </w:r>
      <w:r w:rsidRPr="00BA1740">
        <w:rPr>
          <w:rFonts w:ascii="Times New Roman" w:hAnsi="Times New Roman"/>
          <w:color w:val="000000"/>
          <w:kern w:val="0"/>
          <w:sz w:val="32"/>
          <w:szCs w:val="32"/>
          <w:u w:color="000000"/>
          <w:lang w:eastAsia="zh-TW"/>
        </w:rPr>
        <w:t>”</w:t>
      </w:r>
      <w:r w:rsidRPr="00BA1740">
        <w:rPr>
          <w:rFonts w:ascii="Times New Roman" w:hAnsi="Times New Roman" w:hint="eastAsia"/>
          <w:color w:val="000000"/>
          <w:kern w:val="0"/>
          <w:sz w:val="32"/>
          <w:szCs w:val="32"/>
          <w:u w:color="000000"/>
          <w:lang w:eastAsia="zh-TW"/>
        </w:rPr>
        <w:t>建設，為中國內地、澳門</w:t>
      </w:r>
      <w:proofErr w:type="gramStart"/>
      <w:r w:rsidRPr="00BA1740">
        <w:rPr>
          <w:rFonts w:ascii="Times New Roman" w:hAnsi="Times New Roman" w:hint="eastAsia"/>
          <w:color w:val="000000"/>
          <w:kern w:val="0"/>
          <w:sz w:val="32"/>
          <w:szCs w:val="32"/>
          <w:u w:color="000000"/>
          <w:lang w:eastAsia="zh-TW"/>
        </w:rPr>
        <w:t>及葡語</w:t>
      </w:r>
      <w:proofErr w:type="gramEnd"/>
      <w:r w:rsidRPr="00BA1740">
        <w:rPr>
          <w:rFonts w:ascii="Times New Roman" w:hAnsi="Times New Roman" w:hint="eastAsia"/>
          <w:color w:val="000000"/>
          <w:kern w:val="0"/>
          <w:sz w:val="32"/>
          <w:szCs w:val="32"/>
          <w:u w:color="000000"/>
          <w:lang w:eastAsia="zh-TW"/>
        </w:rPr>
        <w:t>國家的雙語人才、投資</w:t>
      </w:r>
      <w:r w:rsidR="00413826" w:rsidRPr="00BA1740">
        <w:rPr>
          <w:rFonts w:ascii="Times New Roman" w:hAnsi="Times New Roman" w:hint="eastAsia"/>
          <w:color w:val="000000"/>
          <w:kern w:val="0"/>
          <w:sz w:val="32"/>
          <w:szCs w:val="32"/>
          <w:u w:color="000000"/>
          <w:lang w:eastAsia="zh-TW"/>
        </w:rPr>
        <w:t>項目</w:t>
      </w:r>
      <w:r w:rsidRPr="00BA1740">
        <w:rPr>
          <w:rFonts w:ascii="Times New Roman" w:hAnsi="Times New Roman" w:hint="eastAsia"/>
          <w:color w:val="000000"/>
          <w:kern w:val="0"/>
          <w:sz w:val="32"/>
          <w:szCs w:val="32"/>
          <w:u w:color="000000"/>
          <w:lang w:eastAsia="zh-TW"/>
        </w:rPr>
        <w:t>和貿易往來的交流與合作搭建全新、高效的服務平</w:t>
      </w:r>
      <w:r w:rsidR="00413826" w:rsidRPr="00BA1740">
        <w:rPr>
          <w:rFonts w:ascii="Times New Roman" w:hAnsi="Times New Roman" w:hint="eastAsia"/>
          <w:color w:val="000000"/>
          <w:kern w:val="0"/>
          <w:sz w:val="32"/>
          <w:szCs w:val="32"/>
          <w:u w:color="000000"/>
          <w:lang w:eastAsia="zh-TW"/>
        </w:rPr>
        <w:t>台</w:t>
      </w:r>
      <w:r w:rsidRPr="00BA1740">
        <w:rPr>
          <w:rFonts w:ascii="Times New Roman" w:hAnsi="Times New Roman" w:hint="eastAsia"/>
          <w:color w:val="000000"/>
          <w:kern w:val="0"/>
          <w:sz w:val="32"/>
          <w:szCs w:val="32"/>
          <w:u w:color="000000"/>
          <w:lang w:eastAsia="zh-TW"/>
        </w:rPr>
        <w:t>。</w:t>
      </w:r>
    </w:p>
    <w:p w:rsidR="00D56AA6" w:rsidRPr="00BA1740" w:rsidRDefault="00795CDC" w:rsidP="00295A03">
      <w:pPr>
        <w:widowControl/>
        <w:adjustRightInd w:val="0"/>
        <w:snapToGrid w:val="0"/>
        <w:spacing w:beforeLines="10" w:before="31" w:line="600" w:lineRule="exact"/>
        <w:ind w:firstLineChars="200" w:firstLine="656"/>
        <w:rPr>
          <w:rFonts w:ascii="Times New Roman" w:eastAsia="FangSong_GB2312" w:hAnsi="Times New Roman"/>
          <w:spacing w:val="4"/>
          <w:sz w:val="32"/>
          <w:szCs w:val="32"/>
          <w:lang w:val="en-GB" w:eastAsia="zh-TW"/>
        </w:rPr>
      </w:pPr>
      <w:r w:rsidRPr="00BA1740">
        <w:rPr>
          <w:rFonts w:ascii="Times New Roman" w:hAnsi="Times New Roman" w:hint="eastAsia"/>
          <w:spacing w:val="4"/>
          <w:sz w:val="32"/>
          <w:szCs w:val="32"/>
          <w:lang w:val="en-GB" w:eastAsia="zh-TW"/>
        </w:rPr>
        <w:t>一、支持澳門建設</w:t>
      </w:r>
      <w:r w:rsidRPr="00BA1740">
        <w:rPr>
          <w:rFonts w:ascii="Times New Roman" w:hAnsi="Times New Roman"/>
          <w:spacing w:val="4"/>
          <w:sz w:val="32"/>
          <w:szCs w:val="32"/>
          <w:lang w:val="en-GB" w:eastAsia="zh-TW"/>
        </w:rPr>
        <w:t>“</w:t>
      </w:r>
      <w:r w:rsidRPr="00BA1740">
        <w:rPr>
          <w:rFonts w:ascii="Times New Roman" w:hAnsi="Times New Roman" w:hint="eastAsia"/>
          <w:spacing w:val="4"/>
          <w:sz w:val="32"/>
          <w:szCs w:val="32"/>
          <w:lang w:val="en-GB" w:eastAsia="zh-TW"/>
        </w:rPr>
        <w:t>中國與葡語國家雙語人才、企業合作與交流互動</w:t>
      </w:r>
      <w:r w:rsidR="00413826" w:rsidRPr="00BA1740">
        <w:rPr>
          <w:rFonts w:ascii="Times New Roman" w:hAnsi="Times New Roman" w:hint="eastAsia"/>
          <w:spacing w:val="4"/>
          <w:sz w:val="32"/>
          <w:szCs w:val="32"/>
          <w:lang w:val="en-GB" w:eastAsia="zh-TW"/>
        </w:rPr>
        <w:t>信息</w:t>
      </w:r>
      <w:r w:rsidRPr="00BA1740">
        <w:rPr>
          <w:rFonts w:ascii="Times New Roman" w:hAnsi="Times New Roman" w:hint="eastAsia"/>
          <w:spacing w:val="4"/>
          <w:sz w:val="32"/>
          <w:szCs w:val="32"/>
          <w:lang w:val="en-GB" w:eastAsia="zh-TW"/>
        </w:rPr>
        <w:t>共</w:t>
      </w:r>
      <w:r w:rsidR="00E26942" w:rsidRPr="00BA1740">
        <w:rPr>
          <w:rFonts w:ascii="Times New Roman" w:hAnsi="Times New Roman" w:hint="eastAsia"/>
          <w:spacing w:val="4"/>
          <w:sz w:val="32"/>
          <w:szCs w:val="32"/>
          <w:lang w:val="en-GB" w:eastAsia="zh-TW"/>
        </w:rPr>
        <w:t>享</w:t>
      </w:r>
      <w:r w:rsidRPr="00BA1740">
        <w:rPr>
          <w:rFonts w:ascii="Times New Roman" w:hAnsi="Times New Roman" w:hint="eastAsia"/>
          <w:spacing w:val="4"/>
          <w:sz w:val="32"/>
          <w:szCs w:val="32"/>
          <w:lang w:val="en-GB" w:eastAsia="zh-TW"/>
        </w:rPr>
        <w:t>平</w:t>
      </w:r>
      <w:r w:rsidR="00413826" w:rsidRPr="00BA1740">
        <w:rPr>
          <w:rFonts w:ascii="Times New Roman" w:hAnsi="Times New Roman" w:hint="eastAsia"/>
          <w:spacing w:val="4"/>
          <w:sz w:val="32"/>
          <w:szCs w:val="32"/>
          <w:lang w:val="en-GB" w:eastAsia="zh-TW"/>
        </w:rPr>
        <w:t>台</w:t>
      </w:r>
      <w:r w:rsidRPr="00BA1740">
        <w:rPr>
          <w:rFonts w:ascii="Times New Roman" w:hAnsi="Times New Roman"/>
          <w:spacing w:val="4"/>
          <w:sz w:val="32"/>
          <w:szCs w:val="32"/>
          <w:lang w:val="en-GB" w:eastAsia="zh-TW"/>
        </w:rPr>
        <w:t>”</w:t>
      </w:r>
      <w:r w:rsidRPr="00BA1740">
        <w:rPr>
          <w:rFonts w:ascii="Times New Roman" w:hAnsi="Times New Roman" w:hint="eastAsia"/>
          <w:spacing w:val="4"/>
          <w:sz w:val="32"/>
          <w:szCs w:val="32"/>
          <w:lang w:val="en-GB" w:eastAsia="zh-TW"/>
        </w:rPr>
        <w:t>。豐富</w:t>
      </w:r>
      <w:r w:rsidRPr="00BA1740">
        <w:rPr>
          <w:rFonts w:ascii="Times New Roman" w:hAnsi="Times New Roman"/>
          <w:spacing w:val="4"/>
          <w:sz w:val="32"/>
          <w:szCs w:val="32"/>
          <w:lang w:val="en-GB" w:eastAsia="zh-TW"/>
        </w:rPr>
        <w:t>“</w:t>
      </w:r>
      <w:r w:rsidRPr="00BA1740">
        <w:rPr>
          <w:rFonts w:ascii="Times New Roman" w:hAnsi="Times New Roman" w:hint="eastAsia"/>
          <w:spacing w:val="4"/>
          <w:sz w:val="32"/>
          <w:szCs w:val="32"/>
          <w:lang w:val="en-GB" w:eastAsia="zh-TW"/>
        </w:rPr>
        <w:t>中國</w:t>
      </w:r>
      <w:proofErr w:type="gramStart"/>
      <w:r w:rsidRPr="00BA1740">
        <w:rPr>
          <w:rFonts w:ascii="Times New Roman" w:hAnsi="Times New Roman" w:hint="eastAsia"/>
          <w:spacing w:val="4"/>
          <w:sz w:val="32"/>
          <w:szCs w:val="32"/>
          <w:lang w:val="en-GB" w:eastAsia="zh-TW"/>
        </w:rPr>
        <w:t>─葡語</w:t>
      </w:r>
      <w:proofErr w:type="gramEnd"/>
      <w:r w:rsidRPr="00BA1740">
        <w:rPr>
          <w:rFonts w:ascii="Times New Roman" w:hAnsi="Times New Roman" w:hint="eastAsia"/>
          <w:spacing w:val="4"/>
          <w:sz w:val="32"/>
          <w:szCs w:val="32"/>
          <w:lang w:val="en-GB" w:eastAsia="zh-TW"/>
        </w:rPr>
        <w:t>國家經貿合作及人才</w:t>
      </w:r>
      <w:r w:rsidR="00413826" w:rsidRPr="00BA1740">
        <w:rPr>
          <w:rFonts w:ascii="Times New Roman" w:hAnsi="Times New Roman" w:hint="eastAsia"/>
          <w:spacing w:val="4"/>
          <w:sz w:val="32"/>
          <w:szCs w:val="32"/>
          <w:lang w:val="en-GB" w:eastAsia="zh-TW"/>
        </w:rPr>
        <w:t>信息</w:t>
      </w:r>
      <w:r w:rsidRPr="00BA1740">
        <w:rPr>
          <w:rFonts w:ascii="Times New Roman" w:hAnsi="Times New Roman" w:hint="eastAsia"/>
          <w:spacing w:val="4"/>
          <w:sz w:val="32"/>
          <w:szCs w:val="32"/>
          <w:lang w:val="en-GB" w:eastAsia="zh-TW"/>
        </w:rPr>
        <w:t>網</w:t>
      </w:r>
      <w:r w:rsidRPr="00BA1740">
        <w:rPr>
          <w:rFonts w:ascii="Times New Roman" w:hAnsi="Times New Roman"/>
          <w:spacing w:val="4"/>
          <w:sz w:val="32"/>
          <w:szCs w:val="32"/>
          <w:lang w:val="en-GB" w:eastAsia="zh-TW"/>
        </w:rPr>
        <w:t>”</w:t>
      </w:r>
      <w:r w:rsidRPr="00BA1740">
        <w:rPr>
          <w:rFonts w:ascii="Times New Roman" w:hAnsi="Times New Roman" w:hint="eastAsia"/>
          <w:spacing w:val="4"/>
          <w:sz w:val="32"/>
          <w:szCs w:val="32"/>
          <w:lang w:val="en-GB" w:eastAsia="zh-TW"/>
        </w:rPr>
        <w:t>內容，</w:t>
      </w:r>
      <w:r w:rsidRPr="00BA1740">
        <w:rPr>
          <w:rFonts w:ascii="Times New Roman" w:hAnsi="Times New Roman" w:hint="eastAsia"/>
          <w:color w:val="000000"/>
          <w:spacing w:val="4"/>
          <w:kern w:val="0"/>
          <w:sz w:val="32"/>
          <w:szCs w:val="32"/>
          <w:u w:color="000000"/>
          <w:lang w:eastAsia="zh-TW"/>
        </w:rPr>
        <w:t>實現</w:t>
      </w:r>
      <w:proofErr w:type="gramStart"/>
      <w:r w:rsidRPr="00BA1740">
        <w:rPr>
          <w:rFonts w:ascii="Times New Roman" w:hAnsi="Times New Roman" w:hint="eastAsia"/>
          <w:color w:val="000000"/>
          <w:spacing w:val="4"/>
          <w:kern w:val="0"/>
          <w:sz w:val="32"/>
          <w:szCs w:val="32"/>
          <w:u w:color="000000"/>
          <w:lang w:eastAsia="zh-TW"/>
        </w:rPr>
        <w:t>中葡雙語</w:t>
      </w:r>
      <w:proofErr w:type="gramEnd"/>
      <w:r w:rsidRPr="00BA1740">
        <w:rPr>
          <w:rFonts w:ascii="Times New Roman" w:hAnsi="Times New Roman" w:hint="eastAsia"/>
          <w:color w:val="000000"/>
          <w:spacing w:val="4"/>
          <w:kern w:val="0"/>
          <w:sz w:val="32"/>
          <w:szCs w:val="32"/>
          <w:u w:color="000000"/>
          <w:lang w:eastAsia="zh-TW"/>
        </w:rPr>
        <w:t>人才</w:t>
      </w:r>
      <w:r w:rsidR="00413826" w:rsidRPr="00BA1740">
        <w:rPr>
          <w:rFonts w:ascii="Times New Roman" w:hAnsi="Times New Roman" w:hint="eastAsia"/>
          <w:color w:val="000000"/>
          <w:spacing w:val="4"/>
          <w:kern w:val="0"/>
          <w:sz w:val="32"/>
          <w:szCs w:val="32"/>
          <w:u w:color="000000"/>
          <w:lang w:eastAsia="zh-TW"/>
        </w:rPr>
        <w:t>信息</w:t>
      </w:r>
      <w:r w:rsidRPr="00BA1740">
        <w:rPr>
          <w:rFonts w:ascii="Times New Roman" w:hAnsi="Times New Roman" w:hint="eastAsia"/>
          <w:color w:val="000000"/>
          <w:spacing w:val="4"/>
          <w:kern w:val="0"/>
          <w:sz w:val="32"/>
          <w:szCs w:val="32"/>
          <w:u w:color="000000"/>
          <w:lang w:eastAsia="zh-TW"/>
        </w:rPr>
        <w:t>以及中葡中小企業服務、</w:t>
      </w:r>
      <w:proofErr w:type="gramStart"/>
      <w:r w:rsidRPr="00BA1740">
        <w:rPr>
          <w:rFonts w:ascii="Times New Roman" w:hAnsi="Times New Roman" w:hint="eastAsia"/>
          <w:color w:val="000000"/>
          <w:spacing w:val="4"/>
          <w:kern w:val="0"/>
          <w:sz w:val="32"/>
          <w:szCs w:val="32"/>
          <w:u w:color="000000"/>
          <w:lang w:eastAsia="zh-TW"/>
        </w:rPr>
        <w:t>中葡會展</w:t>
      </w:r>
      <w:proofErr w:type="gramEnd"/>
      <w:r w:rsidRPr="00BA1740">
        <w:rPr>
          <w:rFonts w:ascii="Times New Roman" w:hAnsi="Times New Roman" w:hint="eastAsia"/>
          <w:color w:val="000000"/>
          <w:spacing w:val="4"/>
          <w:kern w:val="0"/>
          <w:sz w:val="32"/>
          <w:szCs w:val="32"/>
          <w:u w:color="000000"/>
          <w:lang w:eastAsia="zh-TW"/>
        </w:rPr>
        <w:t>、</w:t>
      </w:r>
      <w:proofErr w:type="gramStart"/>
      <w:r w:rsidRPr="00BA1740">
        <w:rPr>
          <w:rFonts w:ascii="Times New Roman" w:hAnsi="Times New Roman" w:hint="eastAsia"/>
          <w:color w:val="000000"/>
          <w:spacing w:val="4"/>
          <w:kern w:val="0"/>
          <w:sz w:val="32"/>
          <w:szCs w:val="32"/>
          <w:u w:color="000000"/>
          <w:lang w:eastAsia="zh-TW"/>
        </w:rPr>
        <w:t>葡語國家</w:t>
      </w:r>
      <w:proofErr w:type="gramEnd"/>
      <w:r w:rsidRPr="00BA1740">
        <w:rPr>
          <w:rFonts w:ascii="Times New Roman" w:hAnsi="Times New Roman" w:hint="eastAsia"/>
          <w:color w:val="000000"/>
          <w:spacing w:val="4"/>
          <w:kern w:val="0"/>
          <w:sz w:val="32"/>
          <w:szCs w:val="32"/>
          <w:u w:color="000000"/>
          <w:lang w:eastAsia="zh-TW"/>
        </w:rPr>
        <w:t>食品等領域的</w:t>
      </w:r>
      <w:r w:rsidR="00413826" w:rsidRPr="00BA1740">
        <w:rPr>
          <w:rFonts w:ascii="Times New Roman" w:hAnsi="Times New Roman" w:hint="eastAsia"/>
          <w:color w:val="000000"/>
          <w:spacing w:val="4"/>
          <w:kern w:val="0"/>
          <w:sz w:val="32"/>
          <w:szCs w:val="32"/>
          <w:u w:color="000000"/>
          <w:lang w:eastAsia="zh-TW"/>
        </w:rPr>
        <w:t>信息</w:t>
      </w:r>
      <w:r w:rsidRPr="00BA1740">
        <w:rPr>
          <w:rFonts w:ascii="Times New Roman" w:hAnsi="Times New Roman" w:hint="eastAsia"/>
          <w:color w:val="000000"/>
          <w:spacing w:val="4"/>
          <w:kern w:val="0"/>
          <w:sz w:val="32"/>
          <w:szCs w:val="32"/>
          <w:u w:color="000000"/>
          <w:lang w:eastAsia="zh-TW"/>
        </w:rPr>
        <w:t>服務，逐步實現交易支付功能</w:t>
      </w:r>
      <w:r w:rsidRPr="00BA1740">
        <w:rPr>
          <w:rFonts w:ascii="Times New Roman" w:hAnsi="Times New Roman" w:hint="eastAsia"/>
          <w:spacing w:val="4"/>
          <w:sz w:val="32"/>
          <w:szCs w:val="32"/>
          <w:lang w:val="en-GB" w:eastAsia="zh-TW"/>
        </w:rPr>
        <w:t>。</w:t>
      </w:r>
    </w:p>
    <w:p w:rsidR="00D56AA6" w:rsidRPr="00BA1740" w:rsidRDefault="00795CDC" w:rsidP="00295A03">
      <w:pPr>
        <w:widowControl/>
        <w:adjustRightInd w:val="0"/>
        <w:snapToGrid w:val="0"/>
        <w:spacing w:beforeLines="10" w:before="31" w:line="600" w:lineRule="exact"/>
        <w:ind w:firstLineChars="200" w:firstLine="680"/>
        <w:rPr>
          <w:rFonts w:ascii="Times New Roman" w:eastAsia="FangSong_GB2312" w:hAnsi="Times New Roman"/>
          <w:spacing w:val="10"/>
          <w:sz w:val="32"/>
          <w:szCs w:val="32"/>
          <w:lang w:val="en-GB" w:eastAsia="zh-TW"/>
        </w:rPr>
      </w:pPr>
      <w:r w:rsidRPr="00BA1740">
        <w:rPr>
          <w:rFonts w:ascii="Times New Roman" w:hAnsi="Times New Roman" w:hint="eastAsia"/>
          <w:spacing w:val="10"/>
          <w:sz w:val="32"/>
          <w:szCs w:val="32"/>
          <w:lang w:val="en-GB" w:eastAsia="zh-TW"/>
        </w:rPr>
        <w:t>二、推進澳門</w:t>
      </w:r>
      <w:r w:rsidRPr="00BA1740">
        <w:rPr>
          <w:rFonts w:ascii="Times New Roman" w:hAnsi="Times New Roman"/>
          <w:spacing w:val="10"/>
          <w:sz w:val="32"/>
          <w:szCs w:val="32"/>
          <w:lang w:val="en-GB" w:eastAsia="zh-TW"/>
        </w:rPr>
        <w:t>“</w:t>
      </w:r>
      <w:r w:rsidRPr="00BA1740">
        <w:rPr>
          <w:rFonts w:ascii="Times New Roman" w:hAnsi="Times New Roman" w:hint="eastAsia"/>
          <w:spacing w:val="10"/>
          <w:sz w:val="32"/>
          <w:szCs w:val="32"/>
          <w:lang w:val="en-GB" w:eastAsia="zh-TW"/>
        </w:rPr>
        <w:t>論壇與會國中小企業商貿服務中心</w:t>
      </w:r>
      <w:r w:rsidRPr="00BA1740">
        <w:rPr>
          <w:rFonts w:ascii="Times New Roman" w:hAnsi="Times New Roman"/>
          <w:spacing w:val="10"/>
          <w:sz w:val="32"/>
          <w:szCs w:val="32"/>
          <w:lang w:val="en-GB" w:eastAsia="zh-TW"/>
        </w:rPr>
        <w:t>”</w:t>
      </w:r>
      <w:r w:rsidRPr="00BA1740">
        <w:rPr>
          <w:rFonts w:ascii="Times New Roman" w:hAnsi="Times New Roman" w:hint="eastAsia"/>
          <w:spacing w:val="10"/>
          <w:sz w:val="32"/>
          <w:szCs w:val="32"/>
          <w:lang w:val="en-GB" w:eastAsia="zh-TW"/>
        </w:rPr>
        <w:t>建設。發揮澳門在商貿專業服務方面的優勢，</w:t>
      </w:r>
      <w:r w:rsidRPr="00BA1740">
        <w:rPr>
          <w:rFonts w:ascii="Times New Roman" w:hAnsi="Times New Roman" w:hint="eastAsia"/>
          <w:color w:val="000000"/>
          <w:spacing w:val="10"/>
          <w:kern w:val="0"/>
          <w:sz w:val="32"/>
          <w:szCs w:val="32"/>
          <w:u w:color="000000"/>
          <w:lang w:eastAsia="zh-TW"/>
        </w:rPr>
        <w:t>為中國</w:t>
      </w:r>
      <w:proofErr w:type="gramStart"/>
      <w:r w:rsidRPr="00BA1740">
        <w:rPr>
          <w:rFonts w:ascii="Times New Roman" w:hAnsi="Times New Roman" w:hint="eastAsia"/>
          <w:color w:val="000000"/>
          <w:spacing w:val="10"/>
          <w:kern w:val="0"/>
          <w:sz w:val="32"/>
          <w:szCs w:val="32"/>
          <w:u w:color="000000"/>
          <w:lang w:eastAsia="zh-TW"/>
        </w:rPr>
        <w:t>和葡語</w:t>
      </w:r>
      <w:proofErr w:type="gramEnd"/>
      <w:r w:rsidRPr="00BA1740">
        <w:rPr>
          <w:rFonts w:ascii="Times New Roman" w:hAnsi="Times New Roman" w:hint="eastAsia"/>
          <w:color w:val="000000"/>
          <w:spacing w:val="10"/>
          <w:kern w:val="0"/>
          <w:sz w:val="32"/>
          <w:szCs w:val="32"/>
          <w:u w:color="000000"/>
          <w:lang w:eastAsia="zh-TW"/>
        </w:rPr>
        <w:t>國家投資者提供服務。</w:t>
      </w:r>
    </w:p>
    <w:p w:rsidR="00D56AA6" w:rsidRPr="00BA1740" w:rsidRDefault="00795CDC" w:rsidP="005C0447">
      <w:pPr>
        <w:widowControl/>
        <w:adjustRightInd w:val="0"/>
        <w:snapToGrid w:val="0"/>
        <w:spacing w:line="600" w:lineRule="exact"/>
        <w:ind w:firstLineChars="200" w:firstLine="680"/>
        <w:rPr>
          <w:rFonts w:ascii="Times New Roman" w:eastAsia="FangSong_GB2312" w:hAnsi="Times New Roman"/>
          <w:spacing w:val="10"/>
          <w:sz w:val="32"/>
          <w:szCs w:val="32"/>
          <w:lang w:val="en-GB" w:eastAsia="zh-TW"/>
        </w:rPr>
      </w:pPr>
      <w:r w:rsidRPr="00BA1740">
        <w:rPr>
          <w:rFonts w:ascii="Times New Roman" w:hAnsi="Times New Roman" w:hint="eastAsia"/>
          <w:spacing w:val="10"/>
          <w:sz w:val="32"/>
          <w:szCs w:val="32"/>
          <w:lang w:val="en-GB" w:eastAsia="zh-TW"/>
        </w:rPr>
        <w:t>三、推進澳門</w:t>
      </w:r>
      <w:r w:rsidRPr="00BA1740">
        <w:rPr>
          <w:rFonts w:ascii="Times New Roman" w:hAnsi="Times New Roman"/>
          <w:spacing w:val="10"/>
          <w:sz w:val="32"/>
          <w:szCs w:val="32"/>
          <w:lang w:val="en-GB" w:eastAsia="zh-TW"/>
        </w:rPr>
        <w:t>“</w:t>
      </w:r>
      <w:r w:rsidRPr="00BA1740">
        <w:rPr>
          <w:rFonts w:ascii="Times New Roman" w:hAnsi="Times New Roman"/>
          <w:spacing w:val="10"/>
          <w:sz w:val="32"/>
          <w:szCs w:val="32"/>
          <w:lang w:val="en-GB" w:eastAsia="zh-TW"/>
        </w:rPr>
        <w:t>論壇與會國經貿合作會展中心</w:t>
      </w:r>
      <w:r w:rsidRPr="00BA1740">
        <w:rPr>
          <w:rFonts w:ascii="Times New Roman" w:hAnsi="Times New Roman"/>
          <w:spacing w:val="10"/>
          <w:sz w:val="32"/>
          <w:szCs w:val="32"/>
          <w:lang w:val="en-GB" w:eastAsia="zh-TW"/>
        </w:rPr>
        <w:t>”</w:t>
      </w:r>
      <w:r w:rsidRPr="00BA1740">
        <w:rPr>
          <w:rFonts w:ascii="Times New Roman" w:hAnsi="Times New Roman" w:hint="eastAsia"/>
          <w:spacing w:val="10"/>
          <w:sz w:val="32"/>
          <w:szCs w:val="32"/>
          <w:lang w:val="en-GB" w:eastAsia="zh-TW"/>
        </w:rPr>
        <w:t>建設。</w:t>
      </w:r>
      <w:r w:rsidRPr="00BA1740">
        <w:rPr>
          <w:rFonts w:ascii="Times New Roman" w:hAnsi="Times New Roman" w:hint="eastAsia"/>
          <w:spacing w:val="6"/>
          <w:sz w:val="32"/>
          <w:szCs w:val="32"/>
          <w:lang w:val="en-GB" w:eastAsia="zh-TW"/>
        </w:rPr>
        <w:t>包括：</w:t>
      </w:r>
      <w:r w:rsidRPr="00BA1740">
        <w:rPr>
          <w:rFonts w:ascii="Times New Roman" w:hAnsi="Times New Roman" w:hint="eastAsia"/>
          <w:color w:val="000000"/>
          <w:spacing w:val="6"/>
          <w:kern w:val="0"/>
          <w:sz w:val="32"/>
          <w:szCs w:val="32"/>
          <w:u w:color="000000"/>
          <w:lang w:eastAsia="zh-TW"/>
        </w:rPr>
        <w:t>在澳門舉辦</w:t>
      </w:r>
      <w:proofErr w:type="gramStart"/>
      <w:r w:rsidRPr="00BA1740">
        <w:rPr>
          <w:rFonts w:ascii="Times New Roman" w:hAnsi="Times New Roman" w:hint="eastAsia"/>
          <w:color w:val="000000"/>
          <w:spacing w:val="6"/>
          <w:kern w:val="0"/>
          <w:sz w:val="32"/>
          <w:szCs w:val="32"/>
          <w:u w:color="000000"/>
          <w:lang w:eastAsia="zh-TW"/>
        </w:rPr>
        <w:t>針對葡語國家</w:t>
      </w:r>
      <w:proofErr w:type="gramEnd"/>
      <w:r w:rsidRPr="00BA1740">
        <w:rPr>
          <w:rFonts w:ascii="Times New Roman" w:hAnsi="Times New Roman" w:hint="eastAsia"/>
          <w:color w:val="000000"/>
          <w:spacing w:val="6"/>
          <w:kern w:val="0"/>
          <w:sz w:val="32"/>
          <w:szCs w:val="32"/>
          <w:u w:color="000000"/>
          <w:lang w:eastAsia="zh-TW"/>
        </w:rPr>
        <w:t>的專題展會；組織代表團</w:t>
      </w:r>
      <w:proofErr w:type="gramStart"/>
      <w:r w:rsidRPr="00BA1740">
        <w:rPr>
          <w:rFonts w:ascii="Times New Roman" w:hAnsi="Times New Roman" w:hint="eastAsia"/>
          <w:color w:val="000000"/>
          <w:spacing w:val="6"/>
          <w:kern w:val="0"/>
          <w:sz w:val="32"/>
          <w:szCs w:val="32"/>
          <w:u w:color="000000"/>
          <w:lang w:eastAsia="zh-TW"/>
        </w:rPr>
        <w:t>赴</w:t>
      </w:r>
      <w:r w:rsidRPr="00BA1740">
        <w:rPr>
          <w:rFonts w:ascii="Times New Roman" w:hAnsi="Times New Roman" w:hint="eastAsia"/>
          <w:color w:val="000000"/>
          <w:spacing w:val="2"/>
          <w:kern w:val="0"/>
          <w:sz w:val="32"/>
          <w:szCs w:val="32"/>
          <w:u w:color="000000"/>
          <w:lang w:eastAsia="zh-TW"/>
        </w:rPr>
        <w:t>葡語國家參展參會</w:t>
      </w:r>
      <w:proofErr w:type="gramEnd"/>
      <w:r w:rsidRPr="00BA1740">
        <w:rPr>
          <w:rFonts w:ascii="Times New Roman" w:hAnsi="Times New Roman" w:hint="eastAsia"/>
          <w:color w:val="000000"/>
          <w:spacing w:val="2"/>
          <w:kern w:val="0"/>
          <w:sz w:val="32"/>
          <w:szCs w:val="32"/>
          <w:u w:color="000000"/>
          <w:lang w:eastAsia="zh-TW"/>
        </w:rPr>
        <w:t>，提升每年在</w:t>
      </w:r>
      <w:proofErr w:type="gramStart"/>
      <w:r w:rsidRPr="00BA1740">
        <w:rPr>
          <w:rFonts w:ascii="Times New Roman" w:hAnsi="Times New Roman" w:hint="eastAsia"/>
          <w:color w:val="000000"/>
          <w:spacing w:val="2"/>
          <w:kern w:val="0"/>
          <w:sz w:val="32"/>
          <w:szCs w:val="32"/>
          <w:u w:color="000000"/>
          <w:lang w:eastAsia="zh-TW"/>
        </w:rPr>
        <w:t>各葡語</w:t>
      </w:r>
      <w:proofErr w:type="gramEnd"/>
      <w:r w:rsidRPr="00BA1740">
        <w:rPr>
          <w:rFonts w:ascii="Times New Roman" w:hAnsi="Times New Roman" w:hint="eastAsia"/>
          <w:color w:val="000000"/>
          <w:spacing w:val="2"/>
          <w:kern w:val="0"/>
          <w:sz w:val="32"/>
          <w:szCs w:val="32"/>
          <w:u w:color="000000"/>
          <w:lang w:eastAsia="zh-TW"/>
        </w:rPr>
        <w:t>國家輪流舉辦的</w:t>
      </w:r>
      <w:r w:rsidRPr="00BA1740">
        <w:rPr>
          <w:rFonts w:ascii="Times New Roman" w:hAnsi="Times New Roman"/>
          <w:color w:val="000000"/>
          <w:spacing w:val="2"/>
          <w:kern w:val="0"/>
          <w:sz w:val="32"/>
          <w:szCs w:val="32"/>
          <w:u w:color="000000"/>
          <w:lang w:eastAsia="zh-TW"/>
        </w:rPr>
        <w:t>“</w:t>
      </w:r>
      <w:r w:rsidRPr="00BA1740">
        <w:rPr>
          <w:rFonts w:ascii="Times New Roman" w:hAnsi="Times New Roman"/>
          <w:color w:val="000000"/>
          <w:spacing w:val="2"/>
          <w:kern w:val="0"/>
          <w:sz w:val="32"/>
          <w:szCs w:val="32"/>
          <w:u w:color="000000"/>
          <w:lang w:eastAsia="zh-TW"/>
        </w:rPr>
        <w:t>中國</w:t>
      </w:r>
      <w:r w:rsidRPr="00BA1740">
        <w:rPr>
          <w:rFonts w:ascii="Times New Roman" w:hAnsi="Times New Roman"/>
          <w:color w:val="000000"/>
          <w:kern w:val="0"/>
          <w:sz w:val="32"/>
          <w:szCs w:val="32"/>
          <w:u w:color="000000"/>
          <w:lang w:eastAsia="zh-TW"/>
        </w:rPr>
        <w:t>與葡語國家企業經貿合作洽談會</w:t>
      </w:r>
      <w:r w:rsidRPr="00BA1740">
        <w:rPr>
          <w:rFonts w:ascii="Times New Roman" w:hAnsi="Times New Roman"/>
          <w:color w:val="000000"/>
          <w:kern w:val="0"/>
          <w:sz w:val="32"/>
          <w:szCs w:val="32"/>
          <w:u w:color="000000"/>
          <w:lang w:eastAsia="zh-TW"/>
        </w:rPr>
        <w:t>”</w:t>
      </w:r>
      <w:r w:rsidRPr="00BA1740">
        <w:rPr>
          <w:rFonts w:ascii="Times New Roman" w:hAnsi="Times New Roman" w:hint="eastAsia"/>
          <w:color w:val="000000"/>
          <w:kern w:val="0"/>
          <w:sz w:val="32"/>
          <w:szCs w:val="32"/>
          <w:u w:color="000000"/>
          <w:lang w:eastAsia="zh-TW"/>
        </w:rPr>
        <w:t>的實效；研究將內地舉辦的</w:t>
      </w:r>
      <w:r w:rsidRPr="00BA1740">
        <w:rPr>
          <w:rFonts w:ascii="Times New Roman" w:hAnsi="Times New Roman" w:hint="eastAsia"/>
          <w:color w:val="000000"/>
          <w:spacing w:val="4"/>
          <w:kern w:val="0"/>
          <w:sz w:val="32"/>
          <w:szCs w:val="32"/>
          <w:u w:color="000000"/>
          <w:lang w:eastAsia="zh-TW"/>
        </w:rPr>
        <w:t>較成熟的特色展會引進澳門。</w:t>
      </w:r>
    </w:p>
    <w:p w:rsidR="00D56AA6" w:rsidRPr="00BA1740" w:rsidRDefault="00795CDC" w:rsidP="00C76E04">
      <w:pPr>
        <w:widowControl/>
        <w:adjustRightInd w:val="0"/>
        <w:snapToGrid w:val="0"/>
        <w:spacing w:line="600" w:lineRule="exact"/>
        <w:ind w:firstLineChars="200" w:firstLine="680"/>
        <w:rPr>
          <w:rFonts w:ascii="Times New Roman" w:eastAsia="FangSong_GB2312" w:hAnsi="Times New Roman"/>
          <w:color w:val="000000"/>
          <w:spacing w:val="10"/>
          <w:kern w:val="0"/>
          <w:sz w:val="32"/>
          <w:szCs w:val="32"/>
          <w:u w:color="000000"/>
          <w:lang w:eastAsia="zh-TW"/>
        </w:rPr>
      </w:pPr>
      <w:r w:rsidRPr="00BA1740">
        <w:rPr>
          <w:rFonts w:ascii="Times New Roman" w:hAnsi="Times New Roman" w:hint="eastAsia"/>
          <w:spacing w:val="10"/>
          <w:sz w:val="32"/>
          <w:szCs w:val="32"/>
          <w:lang w:val="en-GB" w:eastAsia="zh-TW"/>
        </w:rPr>
        <w:t>四、推進澳門</w:t>
      </w:r>
      <w:r w:rsidRPr="00BA1740">
        <w:rPr>
          <w:rFonts w:ascii="Times New Roman" w:hAnsi="Times New Roman"/>
          <w:spacing w:val="10"/>
          <w:sz w:val="32"/>
          <w:szCs w:val="32"/>
          <w:lang w:val="en-GB" w:eastAsia="zh-TW"/>
        </w:rPr>
        <w:t>“</w:t>
      </w:r>
      <w:r w:rsidRPr="00BA1740">
        <w:rPr>
          <w:rFonts w:ascii="Times New Roman" w:hAnsi="Times New Roman"/>
          <w:spacing w:val="10"/>
          <w:sz w:val="32"/>
          <w:szCs w:val="32"/>
          <w:lang w:val="en-GB" w:eastAsia="zh-TW"/>
        </w:rPr>
        <w:t>葡語國家食品集散中心</w:t>
      </w:r>
      <w:r w:rsidRPr="00BA1740">
        <w:rPr>
          <w:rFonts w:ascii="Times New Roman" w:hAnsi="Times New Roman"/>
          <w:spacing w:val="10"/>
          <w:sz w:val="32"/>
          <w:szCs w:val="32"/>
          <w:lang w:val="en-GB" w:eastAsia="zh-TW"/>
        </w:rPr>
        <w:t>”</w:t>
      </w:r>
      <w:r w:rsidRPr="00BA1740">
        <w:rPr>
          <w:rFonts w:ascii="Times New Roman" w:hAnsi="Times New Roman" w:hint="eastAsia"/>
          <w:spacing w:val="10"/>
          <w:sz w:val="32"/>
          <w:szCs w:val="32"/>
          <w:lang w:val="en-GB" w:eastAsia="zh-TW"/>
        </w:rPr>
        <w:t>建設。包括：</w:t>
      </w:r>
      <w:r w:rsidRPr="00BA1740">
        <w:rPr>
          <w:rFonts w:ascii="Times New Roman" w:hAnsi="Times New Roman" w:hint="eastAsia"/>
          <w:spacing w:val="2"/>
          <w:sz w:val="32"/>
          <w:szCs w:val="32"/>
          <w:lang w:val="en-GB" w:eastAsia="zh-TW"/>
        </w:rPr>
        <w:t>充分發揮</w:t>
      </w:r>
      <w:r w:rsidRPr="00BA1740">
        <w:rPr>
          <w:rFonts w:ascii="Times New Roman" w:hAnsi="Times New Roman" w:hint="eastAsia"/>
          <w:color w:val="000000"/>
          <w:spacing w:val="2"/>
          <w:kern w:val="0"/>
          <w:sz w:val="32"/>
          <w:szCs w:val="32"/>
          <w:u w:color="000000"/>
          <w:lang w:eastAsia="zh-TW"/>
        </w:rPr>
        <w:t>兩地共同成立的專責小組的作用，研究解決</w:t>
      </w:r>
      <w:r w:rsidRPr="00BA1740">
        <w:rPr>
          <w:rFonts w:ascii="Times New Roman" w:hAnsi="Times New Roman" w:hint="eastAsia"/>
          <w:spacing w:val="2"/>
          <w:sz w:val="32"/>
          <w:szCs w:val="32"/>
          <w:lang w:val="en-GB" w:eastAsia="zh-TW"/>
        </w:rPr>
        <w:t>澳門</w:t>
      </w:r>
      <w:r w:rsidRPr="00BA1740">
        <w:rPr>
          <w:rFonts w:ascii="Times New Roman" w:hAnsi="Times New Roman"/>
          <w:spacing w:val="2"/>
          <w:sz w:val="32"/>
          <w:szCs w:val="32"/>
          <w:lang w:val="en-GB" w:eastAsia="zh-TW"/>
        </w:rPr>
        <w:t>“</w:t>
      </w:r>
      <w:r w:rsidRPr="00BA1740">
        <w:rPr>
          <w:rFonts w:ascii="Times New Roman" w:hAnsi="Times New Roman" w:hint="eastAsia"/>
          <w:spacing w:val="2"/>
          <w:sz w:val="32"/>
          <w:szCs w:val="32"/>
          <w:lang w:val="en-GB" w:eastAsia="zh-TW"/>
        </w:rPr>
        <w:t>葡</w:t>
      </w:r>
      <w:r w:rsidRPr="00BA1740">
        <w:rPr>
          <w:rFonts w:ascii="Times New Roman" w:hAnsi="Times New Roman" w:hint="eastAsia"/>
          <w:spacing w:val="2"/>
          <w:sz w:val="32"/>
          <w:szCs w:val="32"/>
          <w:lang w:val="en-GB" w:eastAsia="zh-TW"/>
        </w:rPr>
        <w:lastRenderedPageBreak/>
        <w:t>語國家食品集散中心</w:t>
      </w:r>
      <w:r w:rsidRPr="00BA1740">
        <w:rPr>
          <w:rFonts w:ascii="Times New Roman" w:hAnsi="Times New Roman"/>
          <w:spacing w:val="2"/>
          <w:sz w:val="32"/>
          <w:szCs w:val="32"/>
          <w:lang w:val="en-GB" w:eastAsia="zh-TW"/>
        </w:rPr>
        <w:t>”</w:t>
      </w:r>
      <w:r w:rsidRPr="00BA1740">
        <w:rPr>
          <w:rFonts w:ascii="Times New Roman" w:hAnsi="Times New Roman" w:hint="eastAsia"/>
          <w:color w:val="000000"/>
          <w:spacing w:val="2"/>
          <w:kern w:val="0"/>
          <w:sz w:val="32"/>
          <w:szCs w:val="32"/>
          <w:u w:color="000000"/>
          <w:lang w:eastAsia="zh-TW"/>
        </w:rPr>
        <w:t>建設過程中涉及的具體問題；研究出</w:t>
      </w:r>
      <w:r w:rsidR="00413826" w:rsidRPr="00BA1740">
        <w:rPr>
          <w:rFonts w:ascii="Times New Roman" w:hAnsi="Times New Roman" w:hint="eastAsia"/>
          <w:color w:val="000000"/>
          <w:spacing w:val="2"/>
          <w:kern w:val="0"/>
          <w:sz w:val="32"/>
          <w:szCs w:val="32"/>
          <w:u w:color="000000"/>
          <w:lang w:eastAsia="zh-TW"/>
        </w:rPr>
        <w:t>台</w:t>
      </w:r>
      <w:r w:rsidRPr="00BA1740">
        <w:rPr>
          <w:rFonts w:ascii="Times New Roman" w:hAnsi="Times New Roman" w:hint="eastAsia"/>
          <w:color w:val="000000"/>
          <w:spacing w:val="2"/>
          <w:kern w:val="0"/>
          <w:sz w:val="32"/>
          <w:szCs w:val="32"/>
          <w:u w:color="000000"/>
          <w:lang w:eastAsia="zh-TW"/>
        </w:rPr>
        <w:t>通關和檢驗檢疫方面的便利化措施，進一步</w:t>
      </w:r>
      <w:proofErr w:type="gramStart"/>
      <w:r w:rsidRPr="00BA1740">
        <w:rPr>
          <w:rFonts w:ascii="Times New Roman" w:hAnsi="Times New Roman" w:hint="eastAsia"/>
          <w:color w:val="000000"/>
          <w:spacing w:val="2"/>
          <w:kern w:val="0"/>
          <w:sz w:val="32"/>
          <w:szCs w:val="32"/>
          <w:u w:color="000000"/>
          <w:lang w:eastAsia="zh-TW"/>
        </w:rPr>
        <w:t>便利</w:t>
      </w:r>
      <w:r w:rsidRPr="00BA1740">
        <w:rPr>
          <w:rFonts w:ascii="Times New Roman" w:hAnsi="Times New Roman" w:hint="eastAsia"/>
          <w:spacing w:val="2"/>
          <w:sz w:val="32"/>
          <w:szCs w:val="32"/>
          <w:lang w:val="en-GB" w:eastAsia="zh-TW"/>
        </w:rPr>
        <w:t>葡語</w:t>
      </w:r>
      <w:proofErr w:type="gramEnd"/>
      <w:r w:rsidRPr="00BA1740">
        <w:rPr>
          <w:rFonts w:ascii="Times New Roman" w:hAnsi="Times New Roman" w:hint="eastAsia"/>
          <w:spacing w:val="2"/>
          <w:sz w:val="32"/>
          <w:szCs w:val="32"/>
          <w:lang w:val="en-GB" w:eastAsia="zh-TW"/>
        </w:rPr>
        <w:t>國家食品經澳門進入內地；</w:t>
      </w:r>
      <w:r w:rsidRPr="00BA1740">
        <w:rPr>
          <w:rFonts w:ascii="Times New Roman" w:hAnsi="Times New Roman" w:cs="SimSun" w:hint="eastAsia"/>
          <w:spacing w:val="2"/>
          <w:kern w:val="0"/>
          <w:sz w:val="32"/>
          <w:szCs w:val="32"/>
          <w:lang w:eastAsia="zh-TW"/>
        </w:rPr>
        <w:t>加強</w:t>
      </w:r>
      <w:proofErr w:type="gramStart"/>
      <w:r w:rsidRPr="00BA1740">
        <w:rPr>
          <w:rFonts w:ascii="Times New Roman" w:hAnsi="Times New Roman" w:cs="SimSun" w:hint="eastAsia"/>
          <w:spacing w:val="2"/>
          <w:kern w:val="0"/>
          <w:sz w:val="32"/>
          <w:szCs w:val="32"/>
          <w:lang w:eastAsia="zh-TW"/>
        </w:rPr>
        <w:t>對葡語國家</w:t>
      </w:r>
      <w:proofErr w:type="gramEnd"/>
      <w:r w:rsidRPr="00BA1740">
        <w:rPr>
          <w:rFonts w:ascii="Times New Roman" w:hAnsi="Times New Roman" w:cs="SimSun" w:hint="eastAsia"/>
          <w:spacing w:val="2"/>
          <w:kern w:val="0"/>
          <w:sz w:val="32"/>
          <w:szCs w:val="32"/>
          <w:lang w:eastAsia="zh-TW"/>
        </w:rPr>
        <w:t>食品集散中心實體設施的宣傳；支持澳門在內地省市</w:t>
      </w:r>
      <w:proofErr w:type="gramStart"/>
      <w:r w:rsidRPr="00BA1740">
        <w:rPr>
          <w:rFonts w:ascii="Times New Roman" w:hAnsi="Times New Roman" w:cs="SimSun" w:hint="eastAsia"/>
          <w:spacing w:val="2"/>
          <w:kern w:val="0"/>
          <w:sz w:val="32"/>
          <w:szCs w:val="32"/>
          <w:lang w:eastAsia="zh-TW"/>
        </w:rPr>
        <w:t>設立葡語國家</w:t>
      </w:r>
      <w:proofErr w:type="gramEnd"/>
      <w:r w:rsidRPr="00BA1740">
        <w:rPr>
          <w:rFonts w:ascii="Times New Roman" w:hAnsi="Times New Roman" w:cs="SimSun" w:hint="eastAsia"/>
          <w:spacing w:val="2"/>
          <w:kern w:val="0"/>
          <w:sz w:val="32"/>
          <w:szCs w:val="32"/>
          <w:lang w:eastAsia="zh-TW"/>
        </w:rPr>
        <w:t>食品展示中心，</w:t>
      </w:r>
      <w:proofErr w:type="gramStart"/>
      <w:r w:rsidRPr="00BA1740">
        <w:rPr>
          <w:rFonts w:ascii="Times New Roman" w:hAnsi="Times New Roman" w:cs="SimSun" w:hint="eastAsia"/>
          <w:spacing w:val="2"/>
          <w:kern w:val="0"/>
          <w:sz w:val="32"/>
          <w:szCs w:val="32"/>
          <w:lang w:eastAsia="zh-TW"/>
        </w:rPr>
        <w:t>為葡語</w:t>
      </w:r>
      <w:proofErr w:type="gramEnd"/>
      <w:r w:rsidRPr="00BA1740">
        <w:rPr>
          <w:rFonts w:ascii="Times New Roman" w:hAnsi="Times New Roman" w:cs="SimSun" w:hint="eastAsia"/>
          <w:spacing w:val="2"/>
          <w:kern w:val="0"/>
          <w:sz w:val="32"/>
          <w:szCs w:val="32"/>
          <w:lang w:eastAsia="zh-TW"/>
        </w:rPr>
        <w:t>國家食品提供展示和交易平</w:t>
      </w:r>
      <w:r w:rsidR="00413826" w:rsidRPr="00BA1740">
        <w:rPr>
          <w:rFonts w:ascii="Times New Roman" w:hAnsi="Times New Roman" w:cs="SimSun" w:hint="eastAsia"/>
          <w:spacing w:val="2"/>
          <w:kern w:val="0"/>
          <w:sz w:val="32"/>
          <w:szCs w:val="32"/>
          <w:lang w:eastAsia="zh-TW"/>
        </w:rPr>
        <w:t>台</w:t>
      </w:r>
      <w:r w:rsidRPr="00BA1740">
        <w:rPr>
          <w:rFonts w:ascii="Times New Roman" w:hAnsi="Times New Roman" w:cs="SimSun" w:hint="eastAsia"/>
          <w:spacing w:val="2"/>
          <w:kern w:val="0"/>
          <w:sz w:val="32"/>
          <w:szCs w:val="32"/>
          <w:lang w:eastAsia="zh-TW"/>
        </w:rPr>
        <w:t>。</w:t>
      </w:r>
      <w:r w:rsidRPr="00BA1740">
        <w:rPr>
          <w:rFonts w:ascii="Times New Roman" w:hAnsi="Times New Roman" w:hint="eastAsia"/>
          <w:color w:val="000000"/>
          <w:spacing w:val="2"/>
          <w:kern w:val="0"/>
          <w:sz w:val="32"/>
          <w:szCs w:val="32"/>
          <w:u w:color="000000"/>
          <w:lang w:eastAsia="zh-TW"/>
        </w:rPr>
        <w:t>在內地、澳門</w:t>
      </w:r>
      <w:proofErr w:type="gramStart"/>
      <w:r w:rsidRPr="00BA1740">
        <w:rPr>
          <w:rFonts w:ascii="Times New Roman" w:hAnsi="Times New Roman" w:hint="eastAsia"/>
          <w:color w:val="000000"/>
          <w:spacing w:val="2"/>
          <w:kern w:val="0"/>
          <w:sz w:val="32"/>
          <w:szCs w:val="32"/>
          <w:u w:color="000000"/>
          <w:lang w:eastAsia="zh-TW"/>
        </w:rPr>
        <w:t>和葡語</w:t>
      </w:r>
      <w:proofErr w:type="gramEnd"/>
      <w:r w:rsidRPr="00BA1740">
        <w:rPr>
          <w:rFonts w:ascii="Times New Roman" w:hAnsi="Times New Roman" w:hint="eastAsia"/>
          <w:color w:val="000000"/>
          <w:kern w:val="0"/>
          <w:sz w:val="32"/>
          <w:szCs w:val="32"/>
          <w:u w:color="000000"/>
          <w:lang w:eastAsia="zh-TW"/>
        </w:rPr>
        <w:t>國家相關展會設立</w:t>
      </w:r>
      <w:r w:rsidRPr="00BA1740">
        <w:rPr>
          <w:rFonts w:ascii="Times New Roman" w:hAnsi="Times New Roman"/>
          <w:color w:val="000000"/>
          <w:kern w:val="0"/>
          <w:sz w:val="32"/>
          <w:szCs w:val="32"/>
          <w:u w:color="000000"/>
          <w:lang w:eastAsia="zh-TW"/>
        </w:rPr>
        <w:t>“</w:t>
      </w:r>
      <w:r w:rsidRPr="00BA1740">
        <w:rPr>
          <w:rFonts w:ascii="Times New Roman" w:hAnsi="Times New Roman"/>
          <w:color w:val="000000"/>
          <w:kern w:val="0"/>
          <w:sz w:val="32"/>
          <w:szCs w:val="32"/>
          <w:u w:color="000000"/>
          <w:lang w:eastAsia="zh-TW"/>
        </w:rPr>
        <w:t>葡語國家食品專區</w:t>
      </w:r>
      <w:r w:rsidRPr="00BA1740">
        <w:rPr>
          <w:rFonts w:ascii="Times New Roman" w:hAnsi="Times New Roman"/>
          <w:color w:val="000000"/>
          <w:kern w:val="0"/>
          <w:sz w:val="32"/>
          <w:szCs w:val="32"/>
          <w:u w:color="000000"/>
          <w:lang w:eastAsia="zh-TW"/>
        </w:rPr>
        <w:t>”</w:t>
      </w:r>
      <w:r w:rsidRPr="00BA1740">
        <w:rPr>
          <w:rFonts w:ascii="Times New Roman" w:hAnsi="Times New Roman" w:hint="eastAsia"/>
          <w:color w:val="000000"/>
          <w:kern w:val="0"/>
          <w:sz w:val="32"/>
          <w:szCs w:val="32"/>
          <w:u w:color="000000"/>
          <w:lang w:eastAsia="zh-TW"/>
        </w:rPr>
        <w:t>，</w:t>
      </w:r>
      <w:proofErr w:type="gramStart"/>
      <w:r w:rsidRPr="00BA1740">
        <w:rPr>
          <w:rFonts w:ascii="Times New Roman" w:hAnsi="Times New Roman" w:hint="eastAsia"/>
          <w:color w:val="000000"/>
          <w:kern w:val="0"/>
          <w:sz w:val="32"/>
          <w:szCs w:val="32"/>
          <w:u w:color="000000"/>
          <w:lang w:eastAsia="zh-TW"/>
        </w:rPr>
        <w:t>為葡語</w:t>
      </w:r>
      <w:proofErr w:type="gramEnd"/>
      <w:r w:rsidRPr="00BA1740">
        <w:rPr>
          <w:rFonts w:ascii="Times New Roman" w:hAnsi="Times New Roman" w:hint="eastAsia"/>
          <w:color w:val="000000"/>
          <w:kern w:val="0"/>
          <w:sz w:val="32"/>
          <w:szCs w:val="32"/>
          <w:u w:color="000000"/>
          <w:lang w:eastAsia="zh-TW"/>
        </w:rPr>
        <w:t>國家食品銷售</w:t>
      </w:r>
      <w:r w:rsidRPr="00BA1740">
        <w:rPr>
          <w:rFonts w:ascii="Times New Roman" w:hAnsi="Times New Roman" w:hint="eastAsia"/>
          <w:color w:val="000000"/>
          <w:spacing w:val="2"/>
          <w:kern w:val="0"/>
          <w:sz w:val="32"/>
          <w:szCs w:val="32"/>
          <w:u w:color="000000"/>
          <w:lang w:eastAsia="zh-TW"/>
        </w:rPr>
        <w:t>及推廣拓展</w:t>
      </w:r>
      <w:r w:rsidR="00413826" w:rsidRPr="00BA1740">
        <w:rPr>
          <w:rFonts w:ascii="Times New Roman" w:hAnsi="Times New Roman" w:hint="eastAsia"/>
          <w:color w:val="000000"/>
          <w:spacing w:val="2"/>
          <w:kern w:val="0"/>
          <w:sz w:val="32"/>
          <w:szCs w:val="32"/>
          <w:u w:color="000000"/>
          <w:lang w:eastAsia="zh-TW"/>
        </w:rPr>
        <w:t>渠道</w:t>
      </w:r>
      <w:r w:rsidRPr="00BA1740">
        <w:rPr>
          <w:rFonts w:ascii="Times New Roman" w:hAnsi="Times New Roman" w:hint="eastAsia"/>
          <w:color w:val="000000"/>
          <w:spacing w:val="2"/>
          <w:kern w:val="0"/>
          <w:sz w:val="32"/>
          <w:szCs w:val="32"/>
          <w:u w:color="000000"/>
          <w:lang w:eastAsia="zh-TW"/>
        </w:rPr>
        <w:t>。</w:t>
      </w:r>
    </w:p>
    <w:p w:rsidR="00D56AA6" w:rsidRPr="00BA1740" w:rsidRDefault="00D56AA6" w:rsidP="00D56AA6">
      <w:pPr>
        <w:widowControl/>
        <w:adjustRightInd w:val="0"/>
        <w:snapToGrid w:val="0"/>
        <w:spacing w:line="600" w:lineRule="exact"/>
        <w:ind w:firstLineChars="200" w:firstLine="680"/>
        <w:rPr>
          <w:rFonts w:ascii="Times New Roman" w:eastAsia="FangSong_GB2312" w:hAnsi="Times New Roman"/>
          <w:spacing w:val="10"/>
          <w:sz w:val="32"/>
          <w:szCs w:val="32"/>
          <w:lang w:val="en-GB" w:eastAsia="zh-TW"/>
        </w:rPr>
      </w:pPr>
    </w:p>
    <w:p w:rsidR="00D56AA6" w:rsidRPr="00BA1740" w:rsidRDefault="00795CDC" w:rsidP="00BE05E2">
      <w:pPr>
        <w:pStyle w:val="2"/>
        <w:jc w:val="center"/>
        <w:rPr>
          <w:rFonts w:ascii="Times New Roman" w:eastAsia="STKaiti" w:hAnsi="Times New Roman"/>
          <w:lang w:val="en-GB" w:eastAsia="zh-TW"/>
        </w:rPr>
      </w:pPr>
      <w:r w:rsidRPr="00BA1740">
        <w:rPr>
          <w:rFonts w:ascii="Times New Roman" w:eastAsia="新細明體" w:hAnsi="STKaiti" w:hint="eastAsia"/>
          <w:lang w:val="en-GB" w:eastAsia="zh-TW"/>
        </w:rPr>
        <w:t>第六條</w:t>
      </w:r>
      <w:r w:rsidRPr="00BA1740">
        <w:rPr>
          <w:rFonts w:ascii="Times New Roman" w:eastAsia="新細明體" w:hAnsi="Times New Roman"/>
          <w:lang w:val="en-GB" w:eastAsia="zh-TW"/>
        </w:rPr>
        <w:t xml:space="preserve">  </w:t>
      </w:r>
      <w:r w:rsidRPr="00BA1740">
        <w:rPr>
          <w:rFonts w:ascii="Times New Roman" w:eastAsia="新細明體" w:hAnsi="STKaiti" w:hint="eastAsia"/>
          <w:lang w:val="en-GB" w:eastAsia="zh-TW"/>
        </w:rPr>
        <w:t>完善中國</w:t>
      </w:r>
      <w:proofErr w:type="gramStart"/>
      <w:r w:rsidRPr="00BA1740">
        <w:rPr>
          <w:rFonts w:ascii="Times New Roman" w:eastAsia="新細明體" w:hAnsi="STKaiti" w:hint="eastAsia"/>
          <w:lang w:val="en-GB" w:eastAsia="zh-TW"/>
        </w:rPr>
        <w:t>與葡語國家</w:t>
      </w:r>
      <w:proofErr w:type="gramEnd"/>
      <w:r w:rsidRPr="00BA1740">
        <w:rPr>
          <w:rFonts w:ascii="Times New Roman" w:eastAsia="新細明體" w:hAnsi="STKaiti" w:hint="eastAsia"/>
          <w:lang w:val="en-GB" w:eastAsia="zh-TW"/>
        </w:rPr>
        <w:t>貿易投資促進功能</w:t>
      </w:r>
    </w:p>
    <w:p w:rsidR="00D56AA6" w:rsidRPr="00BA1740" w:rsidRDefault="00795CDC" w:rsidP="00942018">
      <w:pPr>
        <w:widowControl/>
        <w:adjustRightInd w:val="0"/>
        <w:snapToGrid w:val="0"/>
        <w:spacing w:line="600" w:lineRule="exact"/>
        <w:ind w:firstLineChars="200" w:firstLine="680"/>
        <w:rPr>
          <w:rFonts w:ascii="Times New Roman" w:eastAsia="FangSong_GB2312" w:hAnsi="Times New Roman"/>
          <w:spacing w:val="10"/>
          <w:sz w:val="32"/>
          <w:szCs w:val="32"/>
          <w:lang w:val="en-GB" w:eastAsia="zh-TW"/>
        </w:rPr>
      </w:pPr>
      <w:r w:rsidRPr="00BA1740">
        <w:rPr>
          <w:rFonts w:ascii="Times New Roman" w:hAnsi="Times New Roman" w:hint="eastAsia"/>
          <w:spacing w:val="10"/>
          <w:sz w:val="32"/>
          <w:szCs w:val="32"/>
          <w:lang w:val="en-GB" w:eastAsia="zh-TW"/>
        </w:rPr>
        <w:t>一、鼓勵和支持內地與澳門貿易投資促進機構、商協會，在內地、澳門</w:t>
      </w:r>
      <w:proofErr w:type="gramStart"/>
      <w:r w:rsidRPr="00BA1740">
        <w:rPr>
          <w:rFonts w:ascii="Times New Roman" w:hAnsi="Times New Roman" w:hint="eastAsia"/>
          <w:spacing w:val="10"/>
          <w:sz w:val="32"/>
          <w:szCs w:val="32"/>
          <w:lang w:val="en-GB" w:eastAsia="zh-TW"/>
        </w:rPr>
        <w:t>和葡語</w:t>
      </w:r>
      <w:proofErr w:type="gramEnd"/>
      <w:r w:rsidRPr="00BA1740">
        <w:rPr>
          <w:rFonts w:ascii="Times New Roman" w:hAnsi="Times New Roman" w:hint="eastAsia"/>
          <w:spacing w:val="10"/>
          <w:sz w:val="32"/>
          <w:szCs w:val="32"/>
          <w:lang w:val="en-GB" w:eastAsia="zh-TW"/>
        </w:rPr>
        <w:t>國家共同組織和參加貿易投資促進、考察交流活動。</w:t>
      </w:r>
    </w:p>
    <w:p w:rsidR="00D56AA6" w:rsidRPr="00BA1740" w:rsidRDefault="00795CDC" w:rsidP="00D56AA6">
      <w:pPr>
        <w:widowControl/>
        <w:adjustRightInd w:val="0"/>
        <w:snapToGrid w:val="0"/>
        <w:spacing w:line="600" w:lineRule="exact"/>
        <w:ind w:firstLineChars="200" w:firstLine="680"/>
        <w:rPr>
          <w:rFonts w:ascii="Times New Roman" w:eastAsia="FangSong_GB2312" w:hAnsi="Times New Roman" w:cs="SimSun"/>
          <w:kern w:val="0"/>
          <w:sz w:val="32"/>
          <w:szCs w:val="32"/>
          <w:lang w:eastAsia="zh-TW"/>
        </w:rPr>
      </w:pPr>
      <w:r w:rsidRPr="00BA1740">
        <w:rPr>
          <w:rFonts w:ascii="Times New Roman" w:hAnsi="Times New Roman" w:hint="eastAsia"/>
          <w:spacing w:val="10"/>
          <w:sz w:val="32"/>
          <w:szCs w:val="32"/>
          <w:lang w:val="en-GB" w:eastAsia="zh-TW"/>
        </w:rPr>
        <w:t>二、進一步發揮在澳門設立的中葡合作發展基金總部的作用</w:t>
      </w:r>
      <w:r w:rsidRPr="00BA1740">
        <w:rPr>
          <w:rFonts w:ascii="Times New Roman" w:hAnsi="Times New Roman" w:cs="SimSun" w:hint="eastAsia"/>
          <w:kern w:val="0"/>
          <w:sz w:val="32"/>
          <w:szCs w:val="32"/>
          <w:lang w:eastAsia="zh-TW"/>
        </w:rPr>
        <w:t>，</w:t>
      </w:r>
      <w:r w:rsidR="00413826" w:rsidRPr="00BA1740">
        <w:rPr>
          <w:rFonts w:ascii="Times New Roman" w:hAnsi="Times New Roman" w:cs="SimSun" w:hint="eastAsia"/>
          <w:kern w:val="0"/>
          <w:sz w:val="32"/>
          <w:szCs w:val="32"/>
          <w:lang w:eastAsia="zh-TW"/>
        </w:rPr>
        <w:t>支持</w:t>
      </w:r>
      <w:r w:rsidRPr="00BA1740">
        <w:rPr>
          <w:rFonts w:ascii="Times New Roman" w:hAnsi="Times New Roman" w:cs="SimSun" w:hint="eastAsia"/>
          <w:kern w:val="0"/>
          <w:sz w:val="32"/>
          <w:szCs w:val="32"/>
          <w:lang w:eastAsia="zh-TW"/>
        </w:rPr>
        <w:t>內地與澳門企業利用中葡基金</w:t>
      </w:r>
      <w:proofErr w:type="gramStart"/>
      <w:r w:rsidRPr="00BA1740">
        <w:rPr>
          <w:rFonts w:ascii="Times New Roman" w:hAnsi="Times New Roman" w:cs="SimSun" w:hint="eastAsia"/>
          <w:kern w:val="0"/>
          <w:sz w:val="32"/>
          <w:szCs w:val="32"/>
          <w:lang w:eastAsia="zh-TW"/>
        </w:rPr>
        <w:t>赴葡語國家</w:t>
      </w:r>
      <w:proofErr w:type="gramEnd"/>
      <w:r w:rsidRPr="00BA1740">
        <w:rPr>
          <w:rFonts w:ascii="Times New Roman" w:hAnsi="Times New Roman" w:cs="SimSun" w:hint="eastAsia"/>
          <w:kern w:val="0"/>
          <w:sz w:val="32"/>
          <w:szCs w:val="32"/>
          <w:lang w:eastAsia="zh-TW"/>
        </w:rPr>
        <w:t>開展投資合作。</w:t>
      </w:r>
    </w:p>
    <w:p w:rsidR="00D56AA6" w:rsidRPr="00BA1740" w:rsidRDefault="00795CDC" w:rsidP="00D56AA6">
      <w:pPr>
        <w:widowControl/>
        <w:adjustRightInd w:val="0"/>
        <w:snapToGrid w:val="0"/>
        <w:spacing w:line="600" w:lineRule="exact"/>
        <w:ind w:firstLineChars="200" w:firstLine="680"/>
        <w:rPr>
          <w:rFonts w:ascii="Times New Roman" w:eastAsia="FangSong_GB2312" w:hAnsi="Times New Roman"/>
          <w:spacing w:val="10"/>
          <w:sz w:val="32"/>
          <w:szCs w:val="32"/>
          <w:lang w:val="en-GB" w:eastAsia="zh-TW"/>
        </w:rPr>
      </w:pPr>
      <w:r w:rsidRPr="00BA1740">
        <w:rPr>
          <w:rFonts w:ascii="Times New Roman" w:hAnsi="Times New Roman" w:hint="eastAsia"/>
          <w:spacing w:val="10"/>
          <w:sz w:val="32"/>
          <w:szCs w:val="32"/>
          <w:lang w:val="en-GB" w:eastAsia="zh-TW"/>
        </w:rPr>
        <w:t>三、通過中國</w:t>
      </w:r>
      <w:proofErr w:type="gramStart"/>
      <w:r w:rsidRPr="00BA1740">
        <w:rPr>
          <w:rFonts w:ascii="Times New Roman" w:hAnsi="Times New Roman" w:hint="eastAsia"/>
          <w:spacing w:val="10"/>
          <w:sz w:val="32"/>
          <w:szCs w:val="32"/>
          <w:lang w:val="en-GB" w:eastAsia="zh-TW"/>
        </w:rPr>
        <w:t>與葡語國家</w:t>
      </w:r>
      <w:proofErr w:type="gramEnd"/>
      <w:r w:rsidRPr="00BA1740">
        <w:rPr>
          <w:rFonts w:ascii="Times New Roman" w:hAnsi="Times New Roman" w:hint="eastAsia"/>
          <w:spacing w:val="10"/>
          <w:sz w:val="32"/>
          <w:szCs w:val="32"/>
          <w:lang w:val="en-GB" w:eastAsia="zh-TW"/>
        </w:rPr>
        <w:t>企業家聯合會秘書處，為中國</w:t>
      </w:r>
      <w:proofErr w:type="gramStart"/>
      <w:r w:rsidRPr="00BA1740">
        <w:rPr>
          <w:rFonts w:ascii="Times New Roman" w:hAnsi="Times New Roman" w:hint="eastAsia"/>
          <w:spacing w:val="10"/>
          <w:sz w:val="32"/>
          <w:szCs w:val="32"/>
          <w:lang w:val="en-GB" w:eastAsia="zh-TW"/>
        </w:rPr>
        <w:t>與葡語國家</w:t>
      </w:r>
      <w:proofErr w:type="gramEnd"/>
      <w:r w:rsidRPr="00BA1740">
        <w:rPr>
          <w:rFonts w:ascii="Times New Roman" w:hAnsi="Times New Roman" w:hint="eastAsia"/>
          <w:spacing w:val="10"/>
          <w:sz w:val="32"/>
          <w:szCs w:val="32"/>
          <w:lang w:val="en-GB" w:eastAsia="zh-TW"/>
        </w:rPr>
        <w:t>企業間合作提供</w:t>
      </w:r>
      <w:r w:rsidR="00413826" w:rsidRPr="00BA1740">
        <w:rPr>
          <w:rFonts w:ascii="Times New Roman" w:hAnsi="Times New Roman" w:hint="eastAsia"/>
          <w:spacing w:val="10"/>
          <w:sz w:val="32"/>
          <w:szCs w:val="32"/>
          <w:lang w:val="en-GB" w:eastAsia="zh-TW"/>
        </w:rPr>
        <w:t>支持</w:t>
      </w:r>
      <w:r w:rsidRPr="00BA1740">
        <w:rPr>
          <w:rFonts w:ascii="Times New Roman" w:hAnsi="Times New Roman" w:hint="eastAsia"/>
          <w:spacing w:val="10"/>
          <w:sz w:val="32"/>
          <w:szCs w:val="32"/>
          <w:lang w:val="en-GB" w:eastAsia="zh-TW"/>
        </w:rPr>
        <w:t>和服務。</w:t>
      </w:r>
    </w:p>
    <w:p w:rsidR="00D56AA6" w:rsidRPr="00BA1740" w:rsidRDefault="00795CDC" w:rsidP="00D56AA6">
      <w:pPr>
        <w:widowControl/>
        <w:adjustRightInd w:val="0"/>
        <w:snapToGrid w:val="0"/>
        <w:spacing w:line="600" w:lineRule="exact"/>
        <w:ind w:firstLineChars="200" w:firstLine="680"/>
        <w:rPr>
          <w:rFonts w:ascii="Times New Roman" w:eastAsia="FangSong_GB2312" w:hAnsi="Times New Roman"/>
          <w:spacing w:val="10"/>
          <w:sz w:val="32"/>
          <w:szCs w:val="32"/>
          <w:lang w:val="en-GB" w:eastAsia="zh-TW"/>
        </w:rPr>
      </w:pPr>
      <w:r w:rsidRPr="00BA1740">
        <w:rPr>
          <w:rFonts w:ascii="Times New Roman" w:hAnsi="Times New Roman" w:hint="eastAsia"/>
          <w:spacing w:val="10"/>
          <w:sz w:val="32"/>
          <w:szCs w:val="32"/>
          <w:lang w:val="en-GB" w:eastAsia="zh-TW"/>
        </w:rPr>
        <w:t>四、積極推動中葡論壇產能合作工作組工作，通過召開工作會議、舉辦產能合作推</w:t>
      </w:r>
      <w:proofErr w:type="gramStart"/>
      <w:r w:rsidRPr="00BA1740">
        <w:rPr>
          <w:rFonts w:ascii="Times New Roman" w:hAnsi="Times New Roman" w:hint="eastAsia"/>
          <w:spacing w:val="10"/>
          <w:sz w:val="32"/>
          <w:szCs w:val="32"/>
          <w:lang w:val="en-GB" w:eastAsia="zh-TW"/>
        </w:rPr>
        <w:t>介</w:t>
      </w:r>
      <w:proofErr w:type="gramEnd"/>
      <w:r w:rsidRPr="00BA1740">
        <w:rPr>
          <w:rFonts w:ascii="Times New Roman" w:hAnsi="Times New Roman" w:hint="eastAsia"/>
          <w:spacing w:val="10"/>
          <w:sz w:val="32"/>
          <w:szCs w:val="32"/>
          <w:lang w:val="en-GB" w:eastAsia="zh-TW"/>
        </w:rPr>
        <w:t>和洽談、項目對接等，推動中國</w:t>
      </w:r>
      <w:proofErr w:type="gramStart"/>
      <w:r w:rsidRPr="00BA1740">
        <w:rPr>
          <w:rFonts w:ascii="Times New Roman" w:hAnsi="Times New Roman" w:hint="eastAsia"/>
          <w:spacing w:val="10"/>
          <w:sz w:val="32"/>
          <w:szCs w:val="32"/>
          <w:lang w:val="en-GB" w:eastAsia="zh-TW"/>
        </w:rPr>
        <w:t>與葡語國家</w:t>
      </w:r>
      <w:proofErr w:type="gramEnd"/>
      <w:r w:rsidRPr="00BA1740">
        <w:rPr>
          <w:rFonts w:ascii="Times New Roman" w:hAnsi="Times New Roman" w:hint="eastAsia"/>
          <w:spacing w:val="10"/>
          <w:sz w:val="32"/>
          <w:szCs w:val="32"/>
          <w:lang w:val="en-GB" w:eastAsia="zh-TW"/>
        </w:rPr>
        <w:t>在重點領域和重點</w:t>
      </w:r>
      <w:r w:rsidR="00413826" w:rsidRPr="00BA1740">
        <w:rPr>
          <w:rFonts w:ascii="Times New Roman" w:hAnsi="Times New Roman" w:hint="eastAsia"/>
          <w:spacing w:val="10"/>
          <w:sz w:val="32"/>
          <w:szCs w:val="32"/>
          <w:lang w:val="en-GB" w:eastAsia="zh-TW"/>
        </w:rPr>
        <w:t>項目</w:t>
      </w:r>
      <w:r w:rsidRPr="00BA1740">
        <w:rPr>
          <w:rFonts w:ascii="Times New Roman" w:hAnsi="Times New Roman" w:hint="eastAsia"/>
          <w:spacing w:val="10"/>
          <w:sz w:val="32"/>
          <w:szCs w:val="32"/>
          <w:lang w:val="en-GB" w:eastAsia="zh-TW"/>
        </w:rPr>
        <w:t>的產能合作。</w:t>
      </w:r>
    </w:p>
    <w:p w:rsidR="00D56AA6" w:rsidRPr="00BA1740" w:rsidRDefault="00795CDC" w:rsidP="00D56AA6">
      <w:pPr>
        <w:widowControl/>
        <w:adjustRightInd w:val="0"/>
        <w:snapToGrid w:val="0"/>
        <w:spacing w:line="600" w:lineRule="exact"/>
        <w:ind w:firstLineChars="200" w:firstLine="680"/>
        <w:rPr>
          <w:rFonts w:ascii="Times New Roman" w:eastAsia="FangSong_GB2312" w:hAnsi="Times New Roman"/>
          <w:spacing w:val="10"/>
          <w:sz w:val="32"/>
          <w:szCs w:val="32"/>
          <w:lang w:val="en-GB" w:eastAsia="zh-TW"/>
        </w:rPr>
      </w:pPr>
      <w:r w:rsidRPr="00BA1740">
        <w:rPr>
          <w:rFonts w:ascii="Times New Roman" w:hAnsi="Times New Roman" w:hint="eastAsia"/>
          <w:spacing w:val="10"/>
          <w:sz w:val="32"/>
          <w:szCs w:val="32"/>
          <w:lang w:val="en-GB" w:eastAsia="zh-TW"/>
        </w:rPr>
        <w:lastRenderedPageBreak/>
        <w:t>五、提高澳門企業在中葡經貿交流合作中的參與度。</w:t>
      </w:r>
      <w:r w:rsidR="00413826" w:rsidRPr="00BA1740">
        <w:rPr>
          <w:rFonts w:ascii="Times New Roman" w:hAnsi="Times New Roman" w:hint="eastAsia"/>
          <w:spacing w:val="10"/>
          <w:sz w:val="32"/>
          <w:szCs w:val="32"/>
          <w:lang w:val="en-GB" w:eastAsia="zh-TW"/>
        </w:rPr>
        <w:t>支持</w:t>
      </w:r>
      <w:r w:rsidRPr="00BA1740">
        <w:rPr>
          <w:rFonts w:ascii="Times New Roman" w:hAnsi="Times New Roman" w:hint="eastAsia"/>
          <w:spacing w:val="10"/>
          <w:sz w:val="32"/>
          <w:szCs w:val="32"/>
          <w:lang w:val="en-GB" w:eastAsia="zh-TW"/>
        </w:rPr>
        <w:t>澳門企業發揮自身在語言、商貿服務等方面的優勢，以市場化的方式為內地企業</w:t>
      </w:r>
      <w:proofErr w:type="gramStart"/>
      <w:r w:rsidRPr="00BA1740">
        <w:rPr>
          <w:rFonts w:ascii="Times New Roman" w:hAnsi="Times New Roman" w:hint="eastAsia"/>
          <w:spacing w:val="10"/>
          <w:sz w:val="32"/>
          <w:szCs w:val="32"/>
          <w:lang w:val="en-GB" w:eastAsia="zh-TW"/>
        </w:rPr>
        <w:t>拓展葡語國家</w:t>
      </w:r>
      <w:proofErr w:type="gramEnd"/>
      <w:r w:rsidRPr="00BA1740">
        <w:rPr>
          <w:rFonts w:ascii="Times New Roman" w:hAnsi="Times New Roman" w:hint="eastAsia"/>
          <w:spacing w:val="10"/>
          <w:sz w:val="32"/>
          <w:szCs w:val="32"/>
          <w:lang w:val="en-GB" w:eastAsia="zh-TW"/>
        </w:rPr>
        <w:t>市場和</w:t>
      </w:r>
      <w:proofErr w:type="gramStart"/>
      <w:r w:rsidRPr="00BA1740">
        <w:rPr>
          <w:rFonts w:ascii="Times New Roman" w:hAnsi="Times New Roman" w:hint="eastAsia"/>
          <w:spacing w:val="10"/>
          <w:sz w:val="32"/>
          <w:szCs w:val="32"/>
          <w:lang w:val="en-GB" w:eastAsia="zh-TW"/>
        </w:rPr>
        <w:t>赴葡語國</w:t>
      </w:r>
      <w:r w:rsidRPr="00BA1740">
        <w:rPr>
          <w:rFonts w:ascii="Times New Roman" w:hAnsi="Times New Roman" w:hint="eastAsia"/>
          <w:spacing w:val="4"/>
          <w:sz w:val="32"/>
          <w:szCs w:val="32"/>
          <w:lang w:val="en-GB" w:eastAsia="zh-TW"/>
        </w:rPr>
        <w:t>家</w:t>
      </w:r>
      <w:proofErr w:type="gramEnd"/>
      <w:r w:rsidRPr="00BA1740">
        <w:rPr>
          <w:rFonts w:ascii="Times New Roman" w:hAnsi="Times New Roman" w:hint="eastAsia"/>
          <w:spacing w:val="4"/>
          <w:sz w:val="32"/>
          <w:szCs w:val="32"/>
          <w:lang w:val="en-GB" w:eastAsia="zh-TW"/>
        </w:rPr>
        <w:t>投資提供服務，</w:t>
      </w:r>
      <w:r w:rsidR="00413826" w:rsidRPr="00BA1740">
        <w:rPr>
          <w:rFonts w:ascii="Times New Roman" w:hAnsi="Times New Roman" w:hint="eastAsia"/>
          <w:spacing w:val="4"/>
          <w:sz w:val="32"/>
          <w:szCs w:val="32"/>
          <w:lang w:val="en-GB" w:eastAsia="zh-TW"/>
        </w:rPr>
        <w:t>支持</w:t>
      </w:r>
      <w:r w:rsidRPr="00BA1740">
        <w:rPr>
          <w:rFonts w:ascii="Times New Roman" w:hAnsi="Times New Roman" w:hint="eastAsia"/>
          <w:spacing w:val="4"/>
          <w:sz w:val="32"/>
          <w:szCs w:val="32"/>
          <w:lang w:val="en-GB" w:eastAsia="zh-TW"/>
        </w:rPr>
        <w:t>兩地企業共同</w:t>
      </w:r>
      <w:proofErr w:type="gramStart"/>
      <w:r w:rsidRPr="00BA1740">
        <w:rPr>
          <w:rFonts w:ascii="Times New Roman" w:hAnsi="Times New Roman" w:hint="eastAsia"/>
          <w:spacing w:val="4"/>
          <w:sz w:val="32"/>
          <w:szCs w:val="32"/>
          <w:lang w:val="en-GB" w:eastAsia="zh-TW"/>
        </w:rPr>
        <w:t>開拓葡語國家</w:t>
      </w:r>
      <w:proofErr w:type="gramEnd"/>
      <w:r w:rsidRPr="00BA1740">
        <w:rPr>
          <w:rFonts w:ascii="Times New Roman" w:hAnsi="Times New Roman" w:hint="eastAsia"/>
          <w:spacing w:val="4"/>
          <w:sz w:val="32"/>
          <w:szCs w:val="32"/>
          <w:lang w:val="en-GB" w:eastAsia="zh-TW"/>
        </w:rPr>
        <w:t>市場。</w:t>
      </w:r>
    </w:p>
    <w:p w:rsidR="00D56AA6" w:rsidRPr="00BA1740" w:rsidRDefault="00795CDC" w:rsidP="00D56AA6">
      <w:pPr>
        <w:widowControl/>
        <w:adjustRightInd w:val="0"/>
        <w:snapToGrid w:val="0"/>
        <w:spacing w:line="600" w:lineRule="exact"/>
        <w:ind w:firstLineChars="200" w:firstLine="680"/>
        <w:rPr>
          <w:rFonts w:ascii="Times New Roman" w:eastAsia="FangSong_GB2312" w:hAnsi="Times New Roman"/>
          <w:spacing w:val="10"/>
          <w:sz w:val="32"/>
          <w:szCs w:val="32"/>
          <w:lang w:val="en-GB" w:eastAsia="zh-TW"/>
        </w:rPr>
      </w:pPr>
      <w:r w:rsidRPr="00BA1740">
        <w:rPr>
          <w:rFonts w:ascii="Times New Roman" w:hAnsi="Times New Roman" w:hint="eastAsia"/>
          <w:spacing w:val="10"/>
          <w:sz w:val="32"/>
          <w:szCs w:val="32"/>
          <w:lang w:val="en-GB" w:eastAsia="zh-TW"/>
        </w:rPr>
        <w:t>六、</w:t>
      </w:r>
      <w:r w:rsidR="00413826" w:rsidRPr="00BA1740">
        <w:rPr>
          <w:rFonts w:ascii="Times New Roman" w:hAnsi="Times New Roman" w:hint="eastAsia"/>
          <w:spacing w:val="10"/>
          <w:sz w:val="32"/>
          <w:szCs w:val="32"/>
          <w:lang w:val="en-GB" w:eastAsia="zh-TW"/>
        </w:rPr>
        <w:t>支持</w:t>
      </w:r>
      <w:r w:rsidRPr="00BA1740">
        <w:rPr>
          <w:rFonts w:ascii="Times New Roman" w:hAnsi="Times New Roman" w:hint="eastAsia"/>
          <w:spacing w:val="10"/>
          <w:sz w:val="32"/>
          <w:szCs w:val="32"/>
          <w:lang w:val="en-GB" w:eastAsia="zh-TW"/>
        </w:rPr>
        <w:t>澳門打造中葡金融服務平</w:t>
      </w:r>
      <w:r w:rsidR="00413826" w:rsidRPr="00BA1740">
        <w:rPr>
          <w:rFonts w:ascii="Times New Roman" w:hAnsi="Times New Roman" w:hint="eastAsia"/>
          <w:spacing w:val="10"/>
          <w:sz w:val="32"/>
          <w:szCs w:val="32"/>
          <w:lang w:val="en-GB" w:eastAsia="zh-TW"/>
        </w:rPr>
        <w:t>台</w:t>
      </w:r>
      <w:r w:rsidRPr="00BA1740">
        <w:rPr>
          <w:rFonts w:ascii="Times New Roman" w:hAnsi="Times New Roman" w:hint="eastAsia"/>
          <w:spacing w:val="10"/>
          <w:sz w:val="32"/>
          <w:szCs w:val="32"/>
          <w:lang w:val="en-GB" w:eastAsia="zh-TW"/>
        </w:rPr>
        <w:t>，為中國</w:t>
      </w:r>
      <w:proofErr w:type="gramStart"/>
      <w:r w:rsidRPr="00BA1740">
        <w:rPr>
          <w:rFonts w:ascii="Times New Roman" w:hAnsi="Times New Roman" w:hint="eastAsia"/>
          <w:spacing w:val="10"/>
          <w:sz w:val="32"/>
          <w:szCs w:val="32"/>
          <w:lang w:val="en-GB" w:eastAsia="zh-TW"/>
        </w:rPr>
        <w:t>與葡語國家</w:t>
      </w:r>
      <w:proofErr w:type="gramEnd"/>
      <w:r w:rsidRPr="00BA1740">
        <w:rPr>
          <w:rFonts w:ascii="Times New Roman" w:hAnsi="Times New Roman" w:hint="eastAsia"/>
          <w:spacing w:val="10"/>
          <w:sz w:val="32"/>
          <w:szCs w:val="32"/>
          <w:lang w:val="en-GB" w:eastAsia="zh-TW"/>
        </w:rPr>
        <w:t>企業間合作提供金融支持。</w:t>
      </w:r>
    </w:p>
    <w:p w:rsidR="00D56AA6" w:rsidRPr="00BA1740" w:rsidRDefault="00795CDC" w:rsidP="00BE05E2">
      <w:pPr>
        <w:pStyle w:val="2"/>
        <w:jc w:val="center"/>
        <w:rPr>
          <w:rFonts w:ascii="Times New Roman" w:eastAsia="STKaiti" w:hAnsi="Times New Roman"/>
          <w:lang w:val="en-GB" w:eastAsia="zh-TW"/>
        </w:rPr>
      </w:pPr>
      <w:r w:rsidRPr="00BA1740">
        <w:rPr>
          <w:rFonts w:ascii="Times New Roman" w:eastAsia="新細明體" w:hAnsi="STKaiti" w:hint="eastAsia"/>
          <w:lang w:val="en-GB" w:eastAsia="zh-TW"/>
        </w:rPr>
        <w:t>第七條</w:t>
      </w:r>
      <w:r w:rsidRPr="00BA1740">
        <w:rPr>
          <w:rFonts w:ascii="Times New Roman" w:eastAsia="新細明體" w:hAnsi="Times New Roman"/>
          <w:lang w:val="en-GB" w:eastAsia="zh-TW"/>
        </w:rPr>
        <w:t xml:space="preserve">  </w:t>
      </w:r>
      <w:r w:rsidRPr="00BA1740">
        <w:rPr>
          <w:rFonts w:ascii="Times New Roman" w:eastAsia="新細明體" w:hAnsi="STKaiti" w:hint="eastAsia"/>
          <w:lang w:val="en-GB" w:eastAsia="zh-TW"/>
        </w:rPr>
        <w:t>發揮中國</w:t>
      </w:r>
      <w:proofErr w:type="gramStart"/>
      <w:r w:rsidRPr="00BA1740">
        <w:rPr>
          <w:rFonts w:ascii="Times New Roman" w:eastAsia="新細明體" w:hAnsi="STKaiti" w:hint="eastAsia"/>
          <w:lang w:val="en-GB" w:eastAsia="zh-TW"/>
        </w:rPr>
        <w:t>與葡語國家</w:t>
      </w:r>
      <w:proofErr w:type="gramEnd"/>
      <w:r w:rsidRPr="00BA1740">
        <w:rPr>
          <w:rFonts w:ascii="Times New Roman" w:eastAsia="新細明體" w:hAnsi="STKaiti" w:hint="eastAsia"/>
          <w:lang w:val="en-GB" w:eastAsia="zh-TW"/>
        </w:rPr>
        <w:t>人文交流作用</w:t>
      </w:r>
    </w:p>
    <w:p w:rsidR="00D56AA6" w:rsidRPr="00BA1740" w:rsidRDefault="00795CDC" w:rsidP="00D56AA6">
      <w:pPr>
        <w:widowControl/>
        <w:adjustRightInd w:val="0"/>
        <w:snapToGrid w:val="0"/>
        <w:spacing w:line="600" w:lineRule="exact"/>
        <w:ind w:firstLineChars="200" w:firstLine="680"/>
        <w:rPr>
          <w:rFonts w:ascii="Times New Roman" w:eastAsia="FangSong_GB2312" w:hAnsi="Times New Roman"/>
          <w:spacing w:val="10"/>
          <w:sz w:val="32"/>
          <w:szCs w:val="32"/>
          <w:lang w:val="en-GB" w:eastAsia="zh-TW"/>
        </w:rPr>
      </w:pPr>
      <w:r w:rsidRPr="00BA1740">
        <w:rPr>
          <w:rFonts w:ascii="Times New Roman" w:hAnsi="Times New Roman" w:hint="eastAsia"/>
          <w:spacing w:val="10"/>
          <w:sz w:val="32"/>
          <w:szCs w:val="32"/>
          <w:lang w:val="en-GB" w:eastAsia="zh-TW"/>
        </w:rPr>
        <w:t>一、推進澳門中葡文化交流中心建設。發揮澳門</w:t>
      </w:r>
      <w:proofErr w:type="gramStart"/>
      <w:r w:rsidRPr="00BA1740">
        <w:rPr>
          <w:rFonts w:ascii="Times New Roman" w:hAnsi="Times New Roman" w:hint="eastAsia"/>
          <w:spacing w:val="10"/>
          <w:sz w:val="32"/>
          <w:szCs w:val="32"/>
          <w:lang w:val="en-GB" w:eastAsia="zh-TW"/>
        </w:rPr>
        <w:t>中葡雙語</w:t>
      </w:r>
      <w:proofErr w:type="gramEnd"/>
      <w:r w:rsidRPr="00BA1740">
        <w:rPr>
          <w:rFonts w:ascii="Times New Roman" w:hAnsi="Times New Roman" w:hint="eastAsia"/>
          <w:spacing w:val="10"/>
          <w:sz w:val="32"/>
          <w:szCs w:val="32"/>
          <w:lang w:val="en-GB" w:eastAsia="zh-TW"/>
        </w:rPr>
        <w:t>優勢，</w:t>
      </w:r>
      <w:r w:rsidRPr="00BA1740">
        <w:rPr>
          <w:rFonts w:ascii="Times New Roman" w:hAnsi="Times New Roman" w:hint="eastAsia"/>
          <w:sz w:val="32"/>
          <w:szCs w:val="32"/>
          <w:lang w:eastAsia="zh-TW"/>
        </w:rPr>
        <w:t>推動中國</w:t>
      </w:r>
      <w:proofErr w:type="gramStart"/>
      <w:r w:rsidRPr="00BA1740">
        <w:rPr>
          <w:rFonts w:ascii="Times New Roman" w:hAnsi="Times New Roman" w:hint="eastAsia"/>
          <w:sz w:val="32"/>
          <w:szCs w:val="32"/>
          <w:lang w:eastAsia="zh-TW"/>
        </w:rPr>
        <w:t>和葡語</w:t>
      </w:r>
      <w:proofErr w:type="gramEnd"/>
      <w:r w:rsidRPr="00BA1740">
        <w:rPr>
          <w:rFonts w:ascii="Times New Roman" w:hAnsi="Times New Roman" w:hint="eastAsia"/>
          <w:sz w:val="32"/>
          <w:szCs w:val="32"/>
          <w:lang w:eastAsia="zh-TW"/>
        </w:rPr>
        <w:t>國家的藝術團體、藝術家在澳門舉辦各類文化活動。</w:t>
      </w:r>
    </w:p>
    <w:p w:rsidR="00D56AA6" w:rsidRPr="00BA1740" w:rsidRDefault="00795CDC" w:rsidP="00965016">
      <w:pPr>
        <w:widowControl/>
        <w:adjustRightInd w:val="0"/>
        <w:snapToGrid w:val="0"/>
        <w:spacing w:line="600" w:lineRule="exact"/>
        <w:ind w:firstLineChars="200" w:firstLine="640"/>
        <w:rPr>
          <w:rFonts w:ascii="Times New Roman" w:eastAsia="FangSong_GB2312" w:hAnsi="Times New Roman"/>
          <w:sz w:val="32"/>
          <w:szCs w:val="32"/>
          <w:lang w:val="en-GB" w:eastAsia="zh-TW"/>
        </w:rPr>
      </w:pPr>
      <w:r w:rsidRPr="00BA1740">
        <w:rPr>
          <w:rFonts w:ascii="Times New Roman" w:hAnsi="Times New Roman" w:hint="eastAsia"/>
          <w:sz w:val="32"/>
          <w:szCs w:val="32"/>
          <w:lang w:val="en-GB" w:eastAsia="zh-TW"/>
        </w:rPr>
        <w:t>二、繼續辦好每年在澳門舉辦</w:t>
      </w:r>
      <w:r w:rsidRPr="00BA1740">
        <w:rPr>
          <w:rFonts w:ascii="Times New Roman" w:hAnsi="Times New Roman" w:hint="eastAsia"/>
          <w:spacing w:val="-6"/>
          <w:sz w:val="32"/>
          <w:szCs w:val="32"/>
          <w:lang w:val="en-GB" w:eastAsia="zh-TW"/>
        </w:rPr>
        <w:t>的</w:t>
      </w:r>
      <w:r w:rsidRPr="00BA1740">
        <w:rPr>
          <w:rFonts w:ascii="Times New Roman" w:hAnsi="Times New Roman"/>
          <w:bCs/>
          <w:spacing w:val="-6"/>
          <w:sz w:val="32"/>
          <w:szCs w:val="32"/>
          <w:lang w:val="en-GB" w:eastAsia="zh-TW"/>
        </w:rPr>
        <w:t>“</w:t>
      </w:r>
      <w:r w:rsidRPr="00BA1740">
        <w:rPr>
          <w:rFonts w:ascii="Times New Roman" w:hAnsi="Times New Roman" w:hint="eastAsia"/>
          <w:bCs/>
          <w:sz w:val="32"/>
          <w:szCs w:val="32"/>
          <w:lang w:val="en-GB" w:eastAsia="zh-TW"/>
        </w:rPr>
        <w:t>中國</w:t>
      </w:r>
      <w:proofErr w:type="gramStart"/>
      <w:r w:rsidRPr="00BA1740">
        <w:rPr>
          <w:rFonts w:ascii="Times New Roman" w:hAnsi="Times New Roman"/>
          <w:bCs/>
          <w:sz w:val="32"/>
          <w:szCs w:val="32"/>
          <w:lang w:val="en-GB" w:eastAsia="zh-TW"/>
        </w:rPr>
        <w:t>─</w:t>
      </w:r>
      <w:r w:rsidRPr="00BA1740">
        <w:rPr>
          <w:rFonts w:ascii="Times New Roman" w:hAnsi="Times New Roman" w:hint="eastAsia"/>
          <w:bCs/>
          <w:sz w:val="32"/>
          <w:szCs w:val="32"/>
          <w:lang w:val="en-GB" w:eastAsia="zh-TW"/>
        </w:rPr>
        <w:t>葡語</w:t>
      </w:r>
      <w:proofErr w:type="gramEnd"/>
      <w:r w:rsidRPr="00BA1740">
        <w:rPr>
          <w:rFonts w:ascii="Times New Roman" w:hAnsi="Times New Roman" w:hint="eastAsia"/>
          <w:bCs/>
          <w:sz w:val="32"/>
          <w:szCs w:val="32"/>
          <w:lang w:val="en-GB" w:eastAsia="zh-TW"/>
        </w:rPr>
        <w:t>國家文化</w:t>
      </w:r>
      <w:proofErr w:type="gramStart"/>
      <w:r w:rsidR="00FF6D7F" w:rsidRPr="00BA1740">
        <w:rPr>
          <w:rFonts w:ascii="Times New Roman" w:hAnsi="Times New Roman" w:hint="eastAsia"/>
          <w:bCs/>
          <w:sz w:val="32"/>
          <w:szCs w:val="32"/>
          <w:lang w:val="en-GB" w:eastAsia="zh-TW"/>
        </w:rPr>
        <w:t>週</w:t>
      </w:r>
      <w:proofErr w:type="gramEnd"/>
      <w:r w:rsidRPr="00BA1740">
        <w:rPr>
          <w:rFonts w:ascii="Times New Roman" w:hAnsi="Times New Roman"/>
          <w:bCs/>
          <w:sz w:val="32"/>
          <w:szCs w:val="32"/>
          <w:lang w:val="en-GB" w:eastAsia="zh-TW"/>
        </w:rPr>
        <w:t>”</w:t>
      </w:r>
      <w:r w:rsidRPr="00BA1740">
        <w:rPr>
          <w:rFonts w:ascii="Times New Roman" w:hAnsi="Times New Roman" w:hint="eastAsia"/>
          <w:bCs/>
          <w:sz w:val="32"/>
          <w:szCs w:val="32"/>
          <w:lang w:val="en-GB" w:eastAsia="zh-TW"/>
        </w:rPr>
        <w:t>系列活動</w:t>
      </w:r>
      <w:r w:rsidRPr="00BA1740">
        <w:rPr>
          <w:rFonts w:ascii="Times New Roman" w:hAnsi="Times New Roman" w:hint="eastAsia"/>
          <w:sz w:val="32"/>
          <w:szCs w:val="32"/>
          <w:lang w:val="en-GB" w:eastAsia="zh-TW"/>
        </w:rPr>
        <w:t>。</w:t>
      </w:r>
    </w:p>
    <w:p w:rsidR="00D56AA6" w:rsidRPr="00BA1740" w:rsidRDefault="00795CDC" w:rsidP="00D56AA6">
      <w:pPr>
        <w:widowControl/>
        <w:adjustRightInd w:val="0"/>
        <w:snapToGrid w:val="0"/>
        <w:spacing w:line="600" w:lineRule="exact"/>
        <w:ind w:firstLineChars="200" w:firstLine="680"/>
        <w:rPr>
          <w:rFonts w:ascii="Times New Roman" w:eastAsia="FangSong_GB2312" w:hAnsi="Times New Roman"/>
          <w:spacing w:val="10"/>
          <w:sz w:val="32"/>
          <w:szCs w:val="32"/>
          <w:lang w:val="en-GB" w:eastAsia="zh-TW"/>
        </w:rPr>
      </w:pPr>
      <w:r w:rsidRPr="00BA1740">
        <w:rPr>
          <w:rFonts w:ascii="Times New Roman" w:hAnsi="Times New Roman" w:hint="eastAsia"/>
          <w:spacing w:val="10"/>
          <w:sz w:val="32"/>
          <w:szCs w:val="32"/>
          <w:lang w:val="en-GB" w:eastAsia="zh-TW"/>
        </w:rPr>
        <w:t>三、在澳門建設</w:t>
      </w:r>
      <w:proofErr w:type="gramStart"/>
      <w:r w:rsidRPr="00BA1740">
        <w:rPr>
          <w:rFonts w:ascii="Times New Roman" w:hAnsi="Times New Roman" w:hint="eastAsia"/>
          <w:spacing w:val="10"/>
          <w:sz w:val="32"/>
          <w:szCs w:val="32"/>
          <w:lang w:val="en-GB" w:eastAsia="zh-TW"/>
        </w:rPr>
        <w:t>中葡雙語</w:t>
      </w:r>
      <w:proofErr w:type="gramEnd"/>
      <w:r w:rsidRPr="00BA1740">
        <w:rPr>
          <w:rFonts w:ascii="Times New Roman" w:hAnsi="Times New Roman" w:hint="eastAsia"/>
          <w:spacing w:val="10"/>
          <w:sz w:val="32"/>
          <w:szCs w:val="32"/>
          <w:lang w:val="en-GB" w:eastAsia="zh-TW"/>
        </w:rPr>
        <w:t>人才培養基地。鼓勵澳門參與內地援外學歷學位教育工作，研究內地與澳門聯合</w:t>
      </w:r>
      <w:proofErr w:type="gramStart"/>
      <w:r w:rsidRPr="00BA1740">
        <w:rPr>
          <w:rFonts w:ascii="Times New Roman" w:hAnsi="Times New Roman" w:hint="eastAsia"/>
          <w:spacing w:val="10"/>
          <w:sz w:val="32"/>
          <w:szCs w:val="32"/>
          <w:lang w:val="en-GB" w:eastAsia="zh-TW"/>
        </w:rPr>
        <w:t>培養葡語國家</w:t>
      </w:r>
      <w:proofErr w:type="gramEnd"/>
      <w:r w:rsidRPr="00BA1740">
        <w:rPr>
          <w:rFonts w:ascii="Times New Roman" w:hAnsi="Times New Roman" w:hint="eastAsia"/>
          <w:spacing w:val="10"/>
          <w:sz w:val="32"/>
          <w:szCs w:val="32"/>
          <w:lang w:val="en-GB" w:eastAsia="zh-TW"/>
        </w:rPr>
        <w:t>人才的具體路徑。</w:t>
      </w:r>
    </w:p>
    <w:p w:rsidR="00D56AA6" w:rsidRPr="00BA1740" w:rsidRDefault="00795CDC" w:rsidP="00965016">
      <w:pPr>
        <w:widowControl/>
        <w:adjustRightInd w:val="0"/>
        <w:snapToGrid w:val="0"/>
        <w:spacing w:line="600" w:lineRule="exact"/>
        <w:ind w:firstLineChars="200" w:firstLine="640"/>
        <w:rPr>
          <w:rFonts w:ascii="Times New Roman" w:eastAsia="FangSong_GB2312" w:hAnsi="Times New Roman"/>
          <w:spacing w:val="10"/>
          <w:sz w:val="32"/>
          <w:szCs w:val="32"/>
          <w:lang w:val="en-GB" w:eastAsia="zh-TW"/>
        </w:rPr>
      </w:pPr>
      <w:r w:rsidRPr="00BA1740">
        <w:rPr>
          <w:rFonts w:ascii="Times New Roman" w:hAnsi="Times New Roman" w:hint="eastAsia"/>
          <w:sz w:val="32"/>
          <w:szCs w:val="32"/>
          <w:lang w:val="en-GB" w:eastAsia="zh-TW"/>
        </w:rPr>
        <w:t>四、</w:t>
      </w:r>
      <w:r w:rsidRPr="00BA1740">
        <w:rPr>
          <w:rFonts w:ascii="Times New Roman" w:hAnsi="Times New Roman" w:hint="eastAsia"/>
          <w:spacing w:val="10"/>
          <w:sz w:val="32"/>
          <w:szCs w:val="32"/>
          <w:lang w:val="en-GB" w:eastAsia="zh-TW"/>
        </w:rPr>
        <w:t>支持在澳門繼續舉辦</w:t>
      </w:r>
      <w:r w:rsidRPr="00BA1740">
        <w:rPr>
          <w:rFonts w:ascii="Times New Roman" w:hAnsi="Times New Roman"/>
          <w:spacing w:val="10"/>
          <w:sz w:val="32"/>
          <w:szCs w:val="32"/>
          <w:lang w:val="en-GB" w:eastAsia="zh-TW"/>
        </w:rPr>
        <w:t>“</w:t>
      </w:r>
      <w:r w:rsidRPr="00BA1740">
        <w:rPr>
          <w:rFonts w:ascii="Times New Roman" w:hAnsi="Times New Roman"/>
          <w:spacing w:val="10"/>
          <w:sz w:val="32"/>
          <w:szCs w:val="32"/>
          <w:lang w:val="en-GB" w:eastAsia="zh-TW"/>
        </w:rPr>
        <w:t>中葡雙語人才培養及教學研討會</w:t>
      </w:r>
      <w:r w:rsidRPr="00BA1740">
        <w:rPr>
          <w:rFonts w:ascii="Times New Roman" w:hAnsi="Times New Roman"/>
          <w:spacing w:val="10"/>
          <w:sz w:val="32"/>
          <w:szCs w:val="32"/>
          <w:lang w:val="en-GB" w:eastAsia="zh-TW"/>
        </w:rPr>
        <w:t>”</w:t>
      </w:r>
      <w:r w:rsidRPr="00BA1740">
        <w:rPr>
          <w:rFonts w:ascii="Times New Roman" w:hAnsi="Times New Roman" w:hint="eastAsia"/>
          <w:spacing w:val="10"/>
          <w:sz w:val="32"/>
          <w:szCs w:val="32"/>
          <w:lang w:val="en-GB" w:eastAsia="zh-TW"/>
        </w:rPr>
        <w:t>。</w:t>
      </w:r>
    </w:p>
    <w:p w:rsidR="00D56AA6" w:rsidRPr="00BA1740" w:rsidRDefault="00795CDC" w:rsidP="00D56AA6">
      <w:pPr>
        <w:widowControl/>
        <w:adjustRightInd w:val="0"/>
        <w:snapToGrid w:val="0"/>
        <w:spacing w:line="600" w:lineRule="exact"/>
        <w:ind w:firstLineChars="200" w:firstLine="680"/>
        <w:rPr>
          <w:rFonts w:ascii="Times New Roman" w:eastAsia="FangSong_GB2312" w:hAnsi="Times New Roman"/>
          <w:sz w:val="32"/>
          <w:szCs w:val="32"/>
          <w:lang w:eastAsia="zh-TW"/>
        </w:rPr>
      </w:pPr>
      <w:r w:rsidRPr="00BA1740">
        <w:rPr>
          <w:rFonts w:ascii="Times New Roman" w:hAnsi="Times New Roman" w:hint="eastAsia"/>
          <w:spacing w:val="10"/>
          <w:sz w:val="32"/>
          <w:szCs w:val="32"/>
          <w:lang w:val="en-GB" w:eastAsia="zh-TW"/>
        </w:rPr>
        <w:t>五、進一步發揮</w:t>
      </w:r>
      <w:r w:rsidRPr="00BA1740">
        <w:rPr>
          <w:rFonts w:ascii="Times New Roman" w:hAnsi="Times New Roman"/>
          <w:spacing w:val="10"/>
          <w:sz w:val="32"/>
          <w:szCs w:val="32"/>
          <w:lang w:val="en-GB" w:eastAsia="zh-TW"/>
        </w:rPr>
        <w:t>“</w:t>
      </w:r>
      <w:r w:rsidRPr="00BA1740">
        <w:rPr>
          <w:rFonts w:ascii="Times New Roman" w:hAnsi="Times New Roman" w:hint="eastAsia"/>
          <w:spacing w:val="10"/>
          <w:sz w:val="32"/>
          <w:szCs w:val="32"/>
          <w:lang w:val="en-GB" w:eastAsia="zh-TW"/>
        </w:rPr>
        <w:t>中葡論壇（澳門）培訓中心</w:t>
      </w:r>
      <w:r w:rsidRPr="00BA1740">
        <w:rPr>
          <w:rFonts w:ascii="Times New Roman" w:hAnsi="Times New Roman"/>
          <w:spacing w:val="10"/>
          <w:sz w:val="32"/>
          <w:szCs w:val="32"/>
          <w:lang w:val="en-GB" w:eastAsia="zh-TW"/>
        </w:rPr>
        <w:t>”</w:t>
      </w:r>
      <w:r w:rsidRPr="00BA1740">
        <w:rPr>
          <w:rFonts w:ascii="Times New Roman" w:hAnsi="Times New Roman" w:hint="eastAsia"/>
          <w:spacing w:val="10"/>
          <w:sz w:val="32"/>
          <w:szCs w:val="32"/>
          <w:lang w:val="en-GB" w:eastAsia="zh-TW"/>
        </w:rPr>
        <w:t>作用，鼓勵其</w:t>
      </w:r>
      <w:proofErr w:type="gramStart"/>
      <w:r w:rsidRPr="00BA1740">
        <w:rPr>
          <w:rFonts w:ascii="Times New Roman" w:hAnsi="Times New Roman" w:hint="eastAsia"/>
          <w:spacing w:val="10"/>
          <w:sz w:val="32"/>
          <w:szCs w:val="32"/>
          <w:lang w:val="en-GB" w:eastAsia="zh-TW"/>
        </w:rPr>
        <w:t>安排</w:t>
      </w:r>
      <w:r w:rsidRPr="00BA1740">
        <w:rPr>
          <w:rFonts w:ascii="Times New Roman" w:hAnsi="Times New Roman" w:hint="eastAsia"/>
          <w:sz w:val="32"/>
          <w:szCs w:val="32"/>
          <w:lang w:eastAsia="zh-TW"/>
        </w:rPr>
        <w:t>葡語國家</w:t>
      </w:r>
      <w:proofErr w:type="gramEnd"/>
      <w:r w:rsidRPr="00BA1740">
        <w:rPr>
          <w:rFonts w:ascii="Times New Roman" w:hAnsi="Times New Roman" w:hint="eastAsia"/>
          <w:sz w:val="32"/>
          <w:szCs w:val="32"/>
          <w:lang w:eastAsia="zh-TW"/>
        </w:rPr>
        <w:t>學員到內地考察、交流。</w:t>
      </w:r>
    </w:p>
    <w:p w:rsidR="00D56AA6" w:rsidRPr="00BA1740" w:rsidRDefault="00D56AA6" w:rsidP="00D56AA6">
      <w:pPr>
        <w:widowControl/>
        <w:adjustRightInd w:val="0"/>
        <w:snapToGrid w:val="0"/>
        <w:spacing w:line="600" w:lineRule="exact"/>
        <w:ind w:firstLineChars="200" w:firstLine="640"/>
        <w:rPr>
          <w:rFonts w:ascii="Times New Roman" w:eastAsiaTheme="minorEastAsia" w:hAnsi="Times New Roman"/>
          <w:sz w:val="32"/>
          <w:szCs w:val="32"/>
          <w:lang w:eastAsia="zh-TW"/>
        </w:rPr>
      </w:pPr>
    </w:p>
    <w:p w:rsidR="000875B8" w:rsidRPr="00BA1740" w:rsidRDefault="00795CDC" w:rsidP="00BE05E2">
      <w:pPr>
        <w:pStyle w:val="2"/>
        <w:jc w:val="center"/>
        <w:rPr>
          <w:rFonts w:ascii="Times New Roman" w:eastAsia="STKaiti" w:hAnsi="Times New Roman"/>
          <w:lang w:val="en-GB" w:eastAsia="zh-TW"/>
        </w:rPr>
      </w:pPr>
      <w:r w:rsidRPr="00BA1740">
        <w:rPr>
          <w:rFonts w:ascii="Times New Roman" w:eastAsia="新細明體" w:hAnsi="STKaiti" w:hint="eastAsia"/>
          <w:lang w:val="en-GB" w:eastAsia="zh-TW"/>
        </w:rPr>
        <w:lastRenderedPageBreak/>
        <w:t>第八條</w:t>
      </w:r>
      <w:r w:rsidRPr="00BA1740">
        <w:rPr>
          <w:rFonts w:ascii="Times New Roman" w:eastAsia="新細明體" w:hAnsi="Times New Roman"/>
          <w:lang w:val="en-GB" w:eastAsia="zh-TW"/>
        </w:rPr>
        <w:t xml:space="preserve">  </w:t>
      </w:r>
      <w:r w:rsidRPr="00BA1740">
        <w:rPr>
          <w:rFonts w:ascii="Times New Roman" w:eastAsia="新細明體" w:hAnsi="STKaiti" w:hint="eastAsia"/>
          <w:lang w:val="en-GB" w:eastAsia="zh-TW"/>
        </w:rPr>
        <w:t>拓展內地省市</w:t>
      </w:r>
      <w:proofErr w:type="gramStart"/>
      <w:r w:rsidRPr="00BA1740">
        <w:rPr>
          <w:rFonts w:ascii="Times New Roman" w:eastAsia="新細明體" w:hAnsi="STKaiti" w:hint="eastAsia"/>
          <w:lang w:val="en-GB" w:eastAsia="zh-TW"/>
        </w:rPr>
        <w:t>與葡語國家</w:t>
      </w:r>
      <w:proofErr w:type="gramEnd"/>
      <w:r w:rsidRPr="00BA1740">
        <w:rPr>
          <w:rFonts w:ascii="Times New Roman" w:eastAsia="新細明體" w:hAnsi="STKaiti" w:hint="eastAsia"/>
          <w:lang w:val="en-GB" w:eastAsia="zh-TW"/>
        </w:rPr>
        <w:t>合作</w:t>
      </w:r>
      <w:r w:rsidR="00413826" w:rsidRPr="00BA1740">
        <w:rPr>
          <w:rFonts w:ascii="Times New Roman" w:eastAsia="新細明體" w:hAnsi="STKaiti" w:hint="eastAsia"/>
          <w:lang w:val="en-GB" w:eastAsia="zh-TW"/>
        </w:rPr>
        <w:t>渠道</w:t>
      </w:r>
    </w:p>
    <w:p w:rsidR="00CA1922" w:rsidRPr="00BA1740" w:rsidRDefault="00795CDC" w:rsidP="00CA1922">
      <w:pPr>
        <w:widowControl/>
        <w:adjustRightInd w:val="0"/>
        <w:snapToGrid w:val="0"/>
        <w:spacing w:line="600" w:lineRule="exact"/>
        <w:ind w:firstLineChars="200" w:firstLine="680"/>
        <w:rPr>
          <w:rFonts w:ascii="Times New Roman" w:eastAsia="FangSong_GB2312" w:hAnsi="Times New Roman"/>
          <w:spacing w:val="10"/>
          <w:sz w:val="32"/>
          <w:szCs w:val="32"/>
          <w:lang w:val="en-GB" w:eastAsia="zh-TW"/>
        </w:rPr>
      </w:pPr>
      <w:r w:rsidRPr="00BA1740">
        <w:rPr>
          <w:rFonts w:ascii="Times New Roman" w:hAnsi="Times New Roman" w:hint="eastAsia"/>
          <w:spacing w:val="10"/>
          <w:sz w:val="32"/>
          <w:szCs w:val="32"/>
          <w:lang w:val="en-GB" w:eastAsia="zh-TW"/>
        </w:rPr>
        <w:t>一、推動內地相關省市利用澳門的平</w:t>
      </w:r>
      <w:r w:rsidR="00413826" w:rsidRPr="00BA1740">
        <w:rPr>
          <w:rFonts w:ascii="Times New Roman" w:hAnsi="Times New Roman" w:hint="eastAsia"/>
          <w:spacing w:val="10"/>
          <w:sz w:val="32"/>
          <w:szCs w:val="32"/>
          <w:lang w:val="en-GB" w:eastAsia="zh-TW"/>
        </w:rPr>
        <w:t>台</w:t>
      </w:r>
      <w:r w:rsidRPr="00BA1740">
        <w:rPr>
          <w:rFonts w:ascii="Times New Roman" w:hAnsi="Times New Roman" w:hint="eastAsia"/>
          <w:spacing w:val="10"/>
          <w:sz w:val="32"/>
          <w:szCs w:val="32"/>
          <w:lang w:val="en-GB" w:eastAsia="zh-TW"/>
        </w:rPr>
        <w:t>優勢，</w:t>
      </w:r>
      <w:proofErr w:type="gramStart"/>
      <w:r w:rsidRPr="00BA1740">
        <w:rPr>
          <w:rFonts w:ascii="Times New Roman" w:hAnsi="Times New Roman" w:hint="eastAsia"/>
          <w:spacing w:val="10"/>
          <w:sz w:val="32"/>
          <w:szCs w:val="32"/>
          <w:lang w:val="en-GB" w:eastAsia="zh-TW"/>
        </w:rPr>
        <w:t>與葡語國家</w:t>
      </w:r>
      <w:proofErr w:type="gramEnd"/>
      <w:r w:rsidRPr="00BA1740">
        <w:rPr>
          <w:rFonts w:ascii="Times New Roman" w:hAnsi="Times New Roman" w:hint="eastAsia"/>
          <w:spacing w:val="10"/>
          <w:sz w:val="32"/>
          <w:szCs w:val="32"/>
          <w:lang w:val="en-GB" w:eastAsia="zh-TW"/>
        </w:rPr>
        <w:t>在經貿領域開展經常性的交流互訪和產業對接。</w:t>
      </w:r>
    </w:p>
    <w:p w:rsidR="00D56AA6" w:rsidRPr="00BA1740" w:rsidRDefault="00795CDC" w:rsidP="00CA1922">
      <w:pPr>
        <w:widowControl/>
        <w:adjustRightInd w:val="0"/>
        <w:snapToGrid w:val="0"/>
        <w:spacing w:line="600" w:lineRule="exact"/>
        <w:ind w:firstLineChars="200" w:firstLine="640"/>
        <w:rPr>
          <w:rFonts w:ascii="Times New Roman" w:eastAsia="FangSong_GB2312" w:hAnsi="Times New Roman" w:cs="SimSun"/>
          <w:kern w:val="0"/>
          <w:sz w:val="32"/>
          <w:szCs w:val="32"/>
          <w:lang w:eastAsia="zh-TW"/>
        </w:rPr>
      </w:pPr>
      <w:r w:rsidRPr="00BA1740">
        <w:rPr>
          <w:rFonts w:ascii="Times New Roman" w:hAnsi="Times New Roman" w:cs="SimSun" w:hint="eastAsia"/>
          <w:kern w:val="0"/>
          <w:sz w:val="32"/>
          <w:szCs w:val="32"/>
          <w:lang w:val="en-GB" w:eastAsia="zh-TW"/>
        </w:rPr>
        <w:t>二、</w:t>
      </w:r>
      <w:r w:rsidRPr="00BA1740">
        <w:rPr>
          <w:rFonts w:ascii="Times New Roman" w:hAnsi="Times New Roman" w:cs="SimSun" w:hint="eastAsia"/>
          <w:kern w:val="0"/>
          <w:sz w:val="32"/>
          <w:szCs w:val="32"/>
          <w:lang w:eastAsia="zh-TW"/>
        </w:rPr>
        <w:t>繼續鼓勵內地</w:t>
      </w:r>
      <w:proofErr w:type="gramStart"/>
      <w:r w:rsidRPr="00BA1740">
        <w:rPr>
          <w:rFonts w:ascii="Times New Roman" w:hAnsi="Times New Roman" w:cs="SimSun" w:hint="eastAsia"/>
          <w:kern w:val="0"/>
          <w:sz w:val="32"/>
          <w:szCs w:val="32"/>
          <w:lang w:eastAsia="zh-TW"/>
        </w:rPr>
        <w:t>省市赴澳門</w:t>
      </w:r>
      <w:proofErr w:type="gramEnd"/>
      <w:r w:rsidRPr="00BA1740">
        <w:rPr>
          <w:rFonts w:ascii="Times New Roman" w:hAnsi="Times New Roman" w:cs="SimSun" w:hint="eastAsia"/>
          <w:kern w:val="0"/>
          <w:sz w:val="32"/>
          <w:szCs w:val="32"/>
          <w:lang w:eastAsia="zh-TW"/>
        </w:rPr>
        <w:t>舉辦貿易投資促進活動。</w:t>
      </w:r>
    </w:p>
    <w:p w:rsidR="00D56AA6" w:rsidRPr="00BA1740" w:rsidRDefault="00795CDC" w:rsidP="000C4518">
      <w:pPr>
        <w:widowControl/>
        <w:adjustRightInd w:val="0"/>
        <w:snapToGrid w:val="0"/>
        <w:spacing w:line="600" w:lineRule="exact"/>
        <w:ind w:firstLineChars="200" w:firstLine="640"/>
        <w:rPr>
          <w:rFonts w:ascii="Times New Roman" w:eastAsia="FangSong_GB2312" w:hAnsi="Times New Roman" w:cs="SimSun"/>
          <w:kern w:val="0"/>
          <w:sz w:val="32"/>
          <w:szCs w:val="32"/>
          <w:lang w:eastAsia="zh-TW"/>
        </w:rPr>
      </w:pPr>
      <w:r w:rsidRPr="00BA1740">
        <w:rPr>
          <w:rFonts w:ascii="Times New Roman" w:hAnsi="Times New Roman" w:cs="SimSun" w:hint="eastAsia"/>
          <w:kern w:val="0"/>
          <w:sz w:val="32"/>
          <w:szCs w:val="32"/>
          <w:lang w:eastAsia="zh-TW"/>
        </w:rPr>
        <w:t>三、支持中葡論壇常設秘書處繼續在澳門舉辦中國</w:t>
      </w:r>
      <w:proofErr w:type="gramStart"/>
      <w:r w:rsidRPr="00BA1740">
        <w:rPr>
          <w:rFonts w:ascii="Times New Roman" w:hAnsi="Times New Roman" w:cs="SimSun" w:hint="eastAsia"/>
          <w:kern w:val="0"/>
          <w:sz w:val="32"/>
          <w:szCs w:val="32"/>
          <w:lang w:eastAsia="zh-TW"/>
        </w:rPr>
        <w:t>與葡語國家</w:t>
      </w:r>
      <w:proofErr w:type="gramEnd"/>
      <w:r w:rsidRPr="00BA1740">
        <w:rPr>
          <w:rFonts w:ascii="Times New Roman" w:hAnsi="Times New Roman" w:cs="SimSun" w:hint="eastAsia"/>
          <w:kern w:val="0"/>
          <w:sz w:val="32"/>
          <w:szCs w:val="32"/>
          <w:lang w:eastAsia="zh-TW"/>
        </w:rPr>
        <w:t>省市長圓桌會。</w:t>
      </w:r>
    </w:p>
    <w:p w:rsidR="008D1A44" w:rsidRPr="00BA1740" w:rsidRDefault="00795CDC" w:rsidP="00965016">
      <w:pPr>
        <w:pStyle w:val="1"/>
        <w:spacing w:before="400"/>
        <w:jc w:val="center"/>
        <w:rPr>
          <w:rFonts w:ascii="Times New Roman" w:eastAsia="STKaiti" w:hAnsi="Times New Roman"/>
          <w:sz w:val="32"/>
          <w:szCs w:val="32"/>
          <w:lang w:val="en-GB" w:eastAsia="zh-TW"/>
        </w:rPr>
      </w:pPr>
      <w:r w:rsidRPr="00BA1740">
        <w:rPr>
          <w:rFonts w:ascii="Times New Roman" w:hAnsi="STKaiti" w:hint="eastAsia"/>
          <w:sz w:val="32"/>
          <w:szCs w:val="32"/>
          <w:lang w:val="en-GB" w:eastAsia="zh-TW"/>
        </w:rPr>
        <w:t>第五章</w:t>
      </w:r>
      <w:r w:rsidRPr="00BA1740">
        <w:rPr>
          <w:rFonts w:ascii="Times New Roman" w:hAnsi="Times New Roman"/>
          <w:sz w:val="32"/>
          <w:szCs w:val="32"/>
          <w:lang w:val="en-GB" w:eastAsia="zh-TW"/>
        </w:rPr>
        <w:t xml:space="preserve">  </w:t>
      </w:r>
      <w:r w:rsidRPr="00BA1740">
        <w:rPr>
          <w:rFonts w:ascii="Times New Roman" w:hAnsi="STKaiti" w:hint="eastAsia"/>
          <w:sz w:val="32"/>
          <w:szCs w:val="32"/>
          <w:lang w:val="en-GB" w:eastAsia="zh-TW"/>
        </w:rPr>
        <w:t>重點領域合作</w:t>
      </w:r>
    </w:p>
    <w:p w:rsidR="007B535D" w:rsidRPr="00BA1740" w:rsidRDefault="00795CDC" w:rsidP="007B535D">
      <w:pPr>
        <w:pStyle w:val="2"/>
        <w:jc w:val="center"/>
        <w:rPr>
          <w:rFonts w:ascii="Times New Roman" w:eastAsia="STKaiti" w:hAnsi="Times New Roman"/>
          <w:lang w:val="en-GB" w:eastAsia="zh-TW"/>
        </w:rPr>
      </w:pPr>
      <w:r w:rsidRPr="00BA1740">
        <w:rPr>
          <w:rFonts w:ascii="Times New Roman" w:eastAsia="新細明體" w:hAnsi="STKaiti" w:hint="eastAsia"/>
          <w:lang w:val="en-GB" w:eastAsia="zh-TW"/>
        </w:rPr>
        <w:t>第九條</w:t>
      </w:r>
      <w:r w:rsidRPr="00BA1740">
        <w:rPr>
          <w:rFonts w:ascii="Times New Roman" w:eastAsia="新細明體" w:hAnsi="Times New Roman"/>
          <w:lang w:val="en-GB" w:eastAsia="zh-TW"/>
        </w:rPr>
        <w:t xml:space="preserve">  </w:t>
      </w:r>
      <w:r w:rsidRPr="00BA1740">
        <w:rPr>
          <w:rFonts w:ascii="Times New Roman" w:eastAsia="新細明體" w:hAnsi="STKaiti" w:hint="eastAsia"/>
          <w:lang w:val="en-GB" w:eastAsia="zh-TW"/>
        </w:rPr>
        <w:t>旅遊合作</w:t>
      </w:r>
    </w:p>
    <w:p w:rsidR="007B535D" w:rsidRPr="00BA1740" w:rsidRDefault="00795CDC" w:rsidP="007B535D">
      <w:pPr>
        <w:widowControl/>
        <w:adjustRightInd w:val="0"/>
        <w:snapToGrid w:val="0"/>
        <w:spacing w:line="560" w:lineRule="exact"/>
        <w:ind w:firstLineChars="200" w:firstLine="680"/>
        <w:rPr>
          <w:rFonts w:ascii="Times New Roman" w:eastAsia="STFangsong" w:hAnsi="Times New Roman"/>
          <w:spacing w:val="10"/>
          <w:sz w:val="32"/>
          <w:szCs w:val="32"/>
          <w:lang w:val="en-GB" w:eastAsia="zh-TW"/>
        </w:rPr>
      </w:pPr>
      <w:r w:rsidRPr="00BA1740">
        <w:rPr>
          <w:rFonts w:ascii="Times New Roman" w:hAnsi="STFangsong" w:hint="eastAsia"/>
          <w:spacing w:val="10"/>
          <w:sz w:val="32"/>
          <w:szCs w:val="32"/>
          <w:lang w:val="en-GB" w:eastAsia="zh-TW"/>
        </w:rPr>
        <w:t>雙方同意採取以下措施，進一步加強在旅遊領域的合作：</w:t>
      </w:r>
    </w:p>
    <w:p w:rsidR="007B535D" w:rsidRPr="00BA1740" w:rsidRDefault="00795CDC" w:rsidP="007B535D">
      <w:pPr>
        <w:widowControl/>
        <w:adjustRightInd w:val="0"/>
        <w:snapToGrid w:val="0"/>
        <w:spacing w:line="560" w:lineRule="exact"/>
        <w:ind w:firstLineChars="200" w:firstLine="680"/>
        <w:rPr>
          <w:rFonts w:ascii="Times New Roman" w:eastAsia="STFangsong" w:hAnsi="Times New Roman"/>
          <w:spacing w:val="10"/>
          <w:sz w:val="32"/>
          <w:szCs w:val="32"/>
          <w:lang w:val="en-GB" w:eastAsia="zh-TW"/>
        </w:rPr>
      </w:pPr>
      <w:r w:rsidRPr="00BA1740">
        <w:rPr>
          <w:rFonts w:ascii="Times New Roman" w:hAnsi="STFangsong" w:hint="eastAsia"/>
          <w:spacing w:val="10"/>
          <w:sz w:val="32"/>
          <w:szCs w:val="32"/>
          <w:lang w:val="en-GB" w:eastAsia="zh-TW"/>
        </w:rPr>
        <w:t>一、支持澳門建設世界旅遊休閒中心，推進區域旅遊發展，</w:t>
      </w:r>
      <w:r w:rsidR="00413826" w:rsidRPr="00BA1740">
        <w:rPr>
          <w:rFonts w:ascii="Times New Roman" w:hAnsi="STFangsong" w:hint="eastAsia"/>
          <w:spacing w:val="10"/>
          <w:sz w:val="32"/>
          <w:szCs w:val="32"/>
          <w:lang w:val="en-GB" w:eastAsia="zh-TW"/>
        </w:rPr>
        <w:t>支持</w:t>
      </w:r>
      <w:r w:rsidRPr="00BA1740">
        <w:rPr>
          <w:rFonts w:ascii="Times New Roman" w:hAnsi="STFangsong" w:hint="eastAsia"/>
          <w:spacing w:val="10"/>
          <w:sz w:val="32"/>
          <w:szCs w:val="32"/>
          <w:lang w:val="en-GB" w:eastAsia="zh-TW"/>
        </w:rPr>
        <w:t>澳門打造旅遊教育培訓基地。</w:t>
      </w:r>
      <w:r w:rsidR="007B535D" w:rsidRPr="00BA1740">
        <w:rPr>
          <w:rFonts w:ascii="Times New Roman" w:eastAsia="STFangsong" w:hAnsi="Times New Roman"/>
          <w:spacing w:val="10"/>
          <w:sz w:val="32"/>
          <w:szCs w:val="32"/>
          <w:lang w:val="en-GB" w:eastAsia="zh-TW"/>
        </w:rPr>
        <w:t xml:space="preserve"> </w:t>
      </w:r>
    </w:p>
    <w:p w:rsidR="007B535D" w:rsidRPr="00BA1740" w:rsidRDefault="00795CDC" w:rsidP="007B535D">
      <w:pPr>
        <w:widowControl/>
        <w:adjustRightInd w:val="0"/>
        <w:snapToGrid w:val="0"/>
        <w:spacing w:line="560" w:lineRule="exact"/>
        <w:ind w:firstLineChars="200" w:firstLine="680"/>
        <w:rPr>
          <w:rFonts w:ascii="Times New Roman" w:eastAsia="STFangsong" w:hAnsi="Times New Roman"/>
          <w:spacing w:val="10"/>
          <w:sz w:val="32"/>
          <w:szCs w:val="32"/>
          <w:lang w:val="en-GB" w:eastAsia="zh-TW"/>
        </w:rPr>
      </w:pPr>
      <w:r w:rsidRPr="00BA1740">
        <w:rPr>
          <w:rFonts w:ascii="Times New Roman" w:hAnsi="STFangsong" w:hint="eastAsia"/>
          <w:spacing w:val="10"/>
          <w:sz w:val="32"/>
          <w:szCs w:val="32"/>
          <w:lang w:val="en-GB" w:eastAsia="zh-TW"/>
        </w:rPr>
        <w:t>二、</w:t>
      </w:r>
      <w:r w:rsidR="00413826" w:rsidRPr="00BA1740">
        <w:rPr>
          <w:rFonts w:ascii="Times New Roman" w:hAnsi="STFangsong" w:hint="eastAsia"/>
          <w:spacing w:val="10"/>
          <w:sz w:val="32"/>
          <w:szCs w:val="32"/>
          <w:lang w:val="en-GB" w:eastAsia="zh-TW"/>
        </w:rPr>
        <w:t>支持</w:t>
      </w:r>
      <w:r w:rsidRPr="00BA1740">
        <w:rPr>
          <w:rFonts w:ascii="Times New Roman" w:hAnsi="STFangsong" w:hint="eastAsia"/>
          <w:spacing w:val="10"/>
          <w:sz w:val="32"/>
          <w:szCs w:val="32"/>
          <w:lang w:val="en-GB" w:eastAsia="zh-TW"/>
        </w:rPr>
        <w:t>內地與澳門旅遊企業拓寬合作範疇，加強產業互動，深化旅遊</w:t>
      </w:r>
      <w:r w:rsidR="00965016" w:rsidRPr="00BA1740">
        <w:rPr>
          <w:rFonts w:ascii="Times New Roman" w:hAnsi="STFangsong" w:hint="eastAsia"/>
          <w:spacing w:val="10"/>
          <w:sz w:val="32"/>
          <w:szCs w:val="32"/>
          <w:lang w:val="en-GB" w:eastAsia="zh-TW"/>
        </w:rPr>
        <w:t>綫</w:t>
      </w:r>
      <w:r w:rsidRPr="00BA1740">
        <w:rPr>
          <w:rFonts w:ascii="Times New Roman" w:hAnsi="STFangsong" w:hint="eastAsia"/>
          <w:spacing w:val="10"/>
          <w:sz w:val="32"/>
          <w:szCs w:val="32"/>
          <w:lang w:val="en-GB" w:eastAsia="zh-TW"/>
        </w:rPr>
        <w:t>路開發、宣傳推廣和人才培訓等合作。推進澳門多元旅遊平</w:t>
      </w:r>
      <w:r w:rsidR="00413826" w:rsidRPr="00BA1740">
        <w:rPr>
          <w:rFonts w:ascii="Times New Roman" w:hAnsi="STFangsong" w:hint="eastAsia"/>
          <w:spacing w:val="10"/>
          <w:sz w:val="32"/>
          <w:szCs w:val="32"/>
          <w:lang w:val="en-GB" w:eastAsia="zh-TW"/>
        </w:rPr>
        <w:t>台</w:t>
      </w:r>
      <w:r w:rsidRPr="00BA1740">
        <w:rPr>
          <w:rFonts w:ascii="Times New Roman" w:hAnsi="STFangsong" w:hint="eastAsia"/>
          <w:spacing w:val="10"/>
          <w:sz w:val="32"/>
          <w:szCs w:val="32"/>
          <w:lang w:val="en-GB" w:eastAsia="zh-TW"/>
        </w:rPr>
        <w:t>建設。</w:t>
      </w:r>
    </w:p>
    <w:p w:rsidR="007B535D" w:rsidRPr="00BA1740" w:rsidRDefault="00795CDC" w:rsidP="007B535D">
      <w:pPr>
        <w:widowControl/>
        <w:adjustRightInd w:val="0"/>
        <w:snapToGrid w:val="0"/>
        <w:spacing w:line="560" w:lineRule="exact"/>
        <w:ind w:firstLineChars="200" w:firstLine="680"/>
        <w:rPr>
          <w:rFonts w:ascii="Times New Roman" w:eastAsia="STFangsong" w:hAnsi="Times New Roman"/>
          <w:spacing w:val="10"/>
          <w:sz w:val="32"/>
          <w:szCs w:val="32"/>
          <w:lang w:val="en-GB" w:eastAsia="zh-TW"/>
        </w:rPr>
      </w:pPr>
      <w:r w:rsidRPr="00BA1740">
        <w:rPr>
          <w:rFonts w:ascii="Times New Roman" w:hAnsi="STFangsong" w:hint="eastAsia"/>
          <w:spacing w:val="10"/>
          <w:sz w:val="32"/>
          <w:szCs w:val="32"/>
          <w:lang w:val="en-GB" w:eastAsia="zh-TW"/>
        </w:rPr>
        <w:t>三、利用海外旅遊展覽展會等平</w:t>
      </w:r>
      <w:r w:rsidR="00413826" w:rsidRPr="00BA1740">
        <w:rPr>
          <w:rFonts w:ascii="Times New Roman" w:hAnsi="STFangsong" w:hint="eastAsia"/>
          <w:spacing w:val="10"/>
          <w:sz w:val="32"/>
          <w:szCs w:val="32"/>
          <w:lang w:val="en-GB" w:eastAsia="zh-TW"/>
        </w:rPr>
        <w:t>台</w:t>
      </w:r>
      <w:r w:rsidRPr="00BA1740">
        <w:rPr>
          <w:rFonts w:ascii="Times New Roman" w:hAnsi="STFangsong" w:hint="eastAsia"/>
          <w:spacing w:val="10"/>
          <w:sz w:val="32"/>
          <w:szCs w:val="32"/>
          <w:lang w:val="en-GB" w:eastAsia="zh-TW"/>
        </w:rPr>
        <w:t>開展聯合宣傳推廣，進一步加強雙方駐外旅遊辦事機構的合作。開展內地與澳門旅遊交流合作活動。</w:t>
      </w:r>
    </w:p>
    <w:p w:rsidR="007B535D" w:rsidRPr="00BA1740" w:rsidRDefault="00795CDC" w:rsidP="007B535D">
      <w:pPr>
        <w:widowControl/>
        <w:adjustRightInd w:val="0"/>
        <w:snapToGrid w:val="0"/>
        <w:spacing w:line="560" w:lineRule="exact"/>
        <w:ind w:firstLineChars="200" w:firstLine="680"/>
        <w:rPr>
          <w:rFonts w:ascii="Times New Roman" w:eastAsia="STFangsong" w:hAnsi="Times New Roman"/>
          <w:spacing w:val="10"/>
          <w:sz w:val="32"/>
          <w:szCs w:val="32"/>
          <w:lang w:val="en-GB" w:eastAsia="zh-TW"/>
        </w:rPr>
      </w:pPr>
      <w:r w:rsidRPr="00BA1740">
        <w:rPr>
          <w:rFonts w:ascii="Times New Roman" w:hAnsi="STFangsong" w:hint="eastAsia"/>
          <w:spacing w:val="10"/>
          <w:sz w:val="32"/>
          <w:szCs w:val="32"/>
          <w:lang w:val="en-GB" w:eastAsia="zh-TW"/>
        </w:rPr>
        <w:lastRenderedPageBreak/>
        <w:t>四、建立健全內地與澳門旅遊市場監管協調機制，推進市場監管</w:t>
      </w:r>
      <w:r w:rsidR="00413826" w:rsidRPr="00BA1740">
        <w:rPr>
          <w:rFonts w:ascii="Times New Roman" w:hAnsi="STFangsong" w:hint="eastAsia"/>
          <w:spacing w:val="10"/>
          <w:sz w:val="32"/>
          <w:szCs w:val="32"/>
          <w:lang w:val="en-GB" w:eastAsia="zh-TW"/>
        </w:rPr>
        <w:t>信息</w:t>
      </w:r>
      <w:r w:rsidRPr="00BA1740">
        <w:rPr>
          <w:rFonts w:ascii="Times New Roman" w:hAnsi="STFangsong" w:hint="eastAsia"/>
          <w:spacing w:val="10"/>
          <w:sz w:val="32"/>
          <w:szCs w:val="32"/>
          <w:lang w:val="en-GB" w:eastAsia="zh-TW"/>
        </w:rPr>
        <w:t>交流、加強旅遊執法協作，共同打擊以不合理低價組織的</w:t>
      </w:r>
      <w:proofErr w:type="gramStart"/>
      <w:r w:rsidRPr="00BA1740">
        <w:rPr>
          <w:rFonts w:ascii="Times New Roman" w:hAnsi="STFangsong" w:hint="eastAsia"/>
          <w:spacing w:val="10"/>
          <w:sz w:val="32"/>
          <w:szCs w:val="32"/>
          <w:lang w:val="en-GB" w:eastAsia="zh-TW"/>
        </w:rPr>
        <w:t>團隊遊和其他</w:t>
      </w:r>
      <w:proofErr w:type="gramEnd"/>
      <w:r w:rsidRPr="00BA1740">
        <w:rPr>
          <w:rFonts w:ascii="Times New Roman" w:hAnsi="STFangsong" w:hint="eastAsia"/>
          <w:spacing w:val="10"/>
          <w:sz w:val="32"/>
          <w:szCs w:val="32"/>
          <w:lang w:val="en-GB" w:eastAsia="zh-TW"/>
        </w:rPr>
        <w:t>違法違規行為。規範旅遊企業經營行為，維護遊客合法權益，共同推動內地與澳門旅遊市場健康有序發展。</w:t>
      </w:r>
    </w:p>
    <w:p w:rsidR="007B535D" w:rsidRPr="00BA1740" w:rsidRDefault="00795CDC" w:rsidP="007B535D">
      <w:pPr>
        <w:widowControl/>
        <w:adjustRightInd w:val="0"/>
        <w:snapToGrid w:val="0"/>
        <w:spacing w:line="560" w:lineRule="exact"/>
        <w:ind w:firstLineChars="200" w:firstLine="680"/>
        <w:rPr>
          <w:rFonts w:ascii="Times New Roman" w:eastAsia="STFangsong" w:hAnsi="Times New Roman"/>
          <w:spacing w:val="10"/>
          <w:sz w:val="32"/>
          <w:szCs w:val="32"/>
          <w:lang w:val="en-GB" w:eastAsia="zh-TW"/>
        </w:rPr>
      </w:pPr>
      <w:r w:rsidRPr="00BA1740">
        <w:rPr>
          <w:rFonts w:ascii="Times New Roman" w:hAnsi="STFangsong" w:hint="eastAsia"/>
          <w:spacing w:val="10"/>
          <w:sz w:val="32"/>
          <w:szCs w:val="32"/>
          <w:lang w:val="en-GB" w:eastAsia="zh-TW"/>
        </w:rPr>
        <w:t>五、深化粵港澳區域旅遊合作，</w:t>
      </w:r>
      <w:r w:rsidR="00413826" w:rsidRPr="00BA1740">
        <w:rPr>
          <w:rFonts w:ascii="Times New Roman" w:hAnsi="STFangsong" w:hint="eastAsia"/>
          <w:spacing w:val="10"/>
          <w:sz w:val="32"/>
          <w:szCs w:val="32"/>
          <w:lang w:val="en-GB" w:eastAsia="zh-TW"/>
        </w:rPr>
        <w:t>支持</w:t>
      </w:r>
      <w:r w:rsidRPr="00BA1740">
        <w:rPr>
          <w:rFonts w:ascii="Times New Roman" w:hAnsi="STFangsong" w:hint="eastAsia"/>
          <w:spacing w:val="10"/>
          <w:sz w:val="32"/>
          <w:szCs w:val="32"/>
          <w:lang w:val="en-GB" w:eastAsia="zh-TW"/>
        </w:rPr>
        <w:t>粵港澳大灣區世界級旅遊目的地建設。</w:t>
      </w:r>
      <w:proofErr w:type="gramStart"/>
      <w:r w:rsidRPr="00BA1740">
        <w:rPr>
          <w:rFonts w:ascii="Times New Roman" w:hAnsi="STFangsong" w:hint="eastAsia"/>
          <w:spacing w:val="10"/>
          <w:sz w:val="32"/>
          <w:szCs w:val="32"/>
          <w:lang w:val="en-GB" w:eastAsia="zh-TW"/>
        </w:rPr>
        <w:t>發揮粵</w:t>
      </w:r>
      <w:proofErr w:type="gramEnd"/>
      <w:r w:rsidRPr="00BA1740">
        <w:rPr>
          <w:rFonts w:ascii="Times New Roman" w:hAnsi="STFangsong" w:hint="eastAsia"/>
          <w:spacing w:val="10"/>
          <w:sz w:val="32"/>
          <w:szCs w:val="32"/>
          <w:lang w:val="en-GB" w:eastAsia="zh-TW"/>
        </w:rPr>
        <w:t>港澳對接廣西、福建等內地沿海省份的重要節點作用，豐富</w:t>
      </w:r>
      <w:r w:rsidRPr="00BA1740">
        <w:rPr>
          <w:rFonts w:ascii="Times New Roman" w:hAnsi="Times New Roman"/>
          <w:spacing w:val="10"/>
          <w:sz w:val="32"/>
          <w:szCs w:val="32"/>
          <w:lang w:val="en-GB" w:eastAsia="zh-TW"/>
        </w:rPr>
        <w:t>“</w:t>
      </w:r>
      <w:proofErr w:type="gramStart"/>
      <w:r w:rsidRPr="00BA1740">
        <w:rPr>
          <w:rFonts w:ascii="Times New Roman" w:hAnsi="Times New Roman"/>
          <w:spacing w:val="10"/>
          <w:sz w:val="32"/>
          <w:szCs w:val="32"/>
          <w:lang w:val="en-GB" w:eastAsia="zh-TW"/>
        </w:rPr>
        <w:t>一</w:t>
      </w:r>
      <w:proofErr w:type="gramEnd"/>
      <w:r w:rsidRPr="00BA1740">
        <w:rPr>
          <w:rFonts w:ascii="Times New Roman" w:hAnsi="Times New Roman"/>
          <w:spacing w:val="10"/>
          <w:sz w:val="32"/>
          <w:szCs w:val="32"/>
          <w:lang w:val="en-GB" w:eastAsia="zh-TW"/>
        </w:rPr>
        <w:t>程多站</w:t>
      </w:r>
      <w:r w:rsidRPr="00BA1740">
        <w:rPr>
          <w:rFonts w:ascii="Times New Roman" w:hAnsi="Times New Roman"/>
          <w:spacing w:val="10"/>
          <w:sz w:val="32"/>
          <w:szCs w:val="32"/>
          <w:lang w:val="en-GB" w:eastAsia="zh-TW"/>
        </w:rPr>
        <w:t>”</w:t>
      </w:r>
      <w:r w:rsidRPr="00BA1740">
        <w:rPr>
          <w:rFonts w:ascii="Times New Roman" w:hAnsi="STFangsong" w:hint="eastAsia"/>
          <w:spacing w:val="10"/>
          <w:sz w:val="32"/>
          <w:szCs w:val="32"/>
          <w:lang w:val="en-GB" w:eastAsia="zh-TW"/>
        </w:rPr>
        <w:t>旅遊精品</w:t>
      </w:r>
      <w:r w:rsidR="00413826" w:rsidRPr="00BA1740">
        <w:rPr>
          <w:rFonts w:ascii="Times New Roman" w:hAnsi="STFangsong" w:hint="eastAsia"/>
          <w:spacing w:val="10"/>
          <w:sz w:val="32"/>
          <w:szCs w:val="32"/>
          <w:lang w:val="en-GB" w:eastAsia="zh-TW"/>
        </w:rPr>
        <w:t>綫</w:t>
      </w:r>
      <w:r w:rsidRPr="00BA1740">
        <w:rPr>
          <w:rFonts w:ascii="Times New Roman" w:hAnsi="STFangsong" w:hint="eastAsia"/>
          <w:spacing w:val="10"/>
          <w:sz w:val="32"/>
          <w:szCs w:val="32"/>
          <w:lang w:val="en-GB" w:eastAsia="zh-TW"/>
        </w:rPr>
        <w:t>路，聯合開發海上絲綢之路旅遊產品。</w:t>
      </w:r>
    </w:p>
    <w:p w:rsidR="007B535D" w:rsidRPr="00BA1740" w:rsidRDefault="00795CDC" w:rsidP="007B535D">
      <w:pPr>
        <w:widowControl/>
        <w:adjustRightInd w:val="0"/>
        <w:snapToGrid w:val="0"/>
        <w:spacing w:line="560" w:lineRule="exact"/>
        <w:ind w:firstLineChars="200" w:firstLine="680"/>
        <w:rPr>
          <w:rFonts w:ascii="Times New Roman" w:eastAsia="STFangsong" w:hAnsi="Times New Roman"/>
          <w:spacing w:val="10"/>
          <w:sz w:val="32"/>
          <w:szCs w:val="32"/>
          <w:lang w:val="en-GB" w:eastAsia="zh-TW"/>
        </w:rPr>
      </w:pPr>
      <w:r w:rsidRPr="00BA1740">
        <w:rPr>
          <w:rFonts w:ascii="Times New Roman" w:hAnsi="STFangsong" w:hint="eastAsia"/>
          <w:spacing w:val="10"/>
          <w:sz w:val="32"/>
          <w:szCs w:val="32"/>
          <w:lang w:val="en-GB" w:eastAsia="zh-TW"/>
        </w:rPr>
        <w:t>六、推動廣東省與澳門遊艇自由行</w:t>
      </w:r>
      <w:r w:rsidR="00413826" w:rsidRPr="00BA1740">
        <w:rPr>
          <w:rFonts w:ascii="Times New Roman" w:hAnsi="STFangsong" w:hint="eastAsia"/>
          <w:spacing w:val="10"/>
          <w:sz w:val="32"/>
          <w:szCs w:val="32"/>
          <w:lang w:val="en-GB" w:eastAsia="zh-TW"/>
        </w:rPr>
        <w:t>項目</w:t>
      </w:r>
      <w:r w:rsidRPr="00BA1740">
        <w:rPr>
          <w:rFonts w:ascii="Times New Roman" w:hAnsi="STFangsong" w:hint="eastAsia"/>
          <w:spacing w:val="10"/>
          <w:sz w:val="32"/>
          <w:szCs w:val="32"/>
          <w:lang w:val="en-GB" w:eastAsia="zh-TW"/>
        </w:rPr>
        <w:t>，</w:t>
      </w:r>
      <w:proofErr w:type="gramStart"/>
      <w:r w:rsidRPr="00BA1740">
        <w:rPr>
          <w:rFonts w:ascii="Times New Roman" w:hAnsi="STFangsong" w:hint="eastAsia"/>
          <w:spacing w:val="10"/>
          <w:sz w:val="32"/>
          <w:szCs w:val="32"/>
          <w:lang w:val="en-GB" w:eastAsia="zh-TW"/>
        </w:rPr>
        <w:t>豐富粵澳</w:t>
      </w:r>
      <w:proofErr w:type="gramEnd"/>
      <w:r w:rsidRPr="00BA1740">
        <w:rPr>
          <w:rFonts w:ascii="Times New Roman" w:hAnsi="STFangsong" w:hint="eastAsia"/>
          <w:spacing w:val="10"/>
          <w:sz w:val="32"/>
          <w:szCs w:val="32"/>
          <w:lang w:val="en-GB" w:eastAsia="zh-TW"/>
        </w:rPr>
        <w:t>兩地的旅遊資源。</w:t>
      </w:r>
    </w:p>
    <w:p w:rsidR="007B535D" w:rsidRPr="00BA1740" w:rsidRDefault="007B535D" w:rsidP="007B535D">
      <w:pPr>
        <w:widowControl/>
        <w:jc w:val="left"/>
        <w:rPr>
          <w:rFonts w:ascii="Times New Roman" w:eastAsia="SimSun" w:hAnsi="Times New Roman"/>
          <w:b/>
          <w:bCs/>
          <w:sz w:val="32"/>
          <w:szCs w:val="32"/>
          <w:lang w:val="en-GB" w:eastAsia="zh-TW"/>
        </w:rPr>
      </w:pPr>
      <w:bookmarkStart w:id="5" w:name="_Toc482605384"/>
    </w:p>
    <w:p w:rsidR="007B535D" w:rsidRPr="00BA1740" w:rsidRDefault="00795CDC" w:rsidP="007B535D">
      <w:pPr>
        <w:pStyle w:val="2"/>
        <w:jc w:val="center"/>
        <w:rPr>
          <w:rFonts w:ascii="Times New Roman" w:eastAsia="STKaiti" w:hAnsi="Times New Roman"/>
          <w:lang w:val="en-GB" w:eastAsia="zh-TW"/>
        </w:rPr>
      </w:pPr>
      <w:r w:rsidRPr="00BA1740">
        <w:rPr>
          <w:rFonts w:ascii="Times New Roman" w:eastAsia="新細明體" w:hAnsi="STKaiti" w:hint="eastAsia"/>
          <w:lang w:val="en-GB" w:eastAsia="zh-TW"/>
        </w:rPr>
        <w:t>第十條</w:t>
      </w:r>
      <w:r w:rsidRPr="00BA1740">
        <w:rPr>
          <w:rFonts w:ascii="Times New Roman" w:eastAsia="新細明體" w:hAnsi="Times New Roman"/>
          <w:lang w:val="en-GB" w:eastAsia="zh-TW"/>
        </w:rPr>
        <w:t xml:space="preserve">  </w:t>
      </w:r>
      <w:r w:rsidRPr="00BA1740">
        <w:rPr>
          <w:rFonts w:ascii="Times New Roman" w:eastAsia="新細明體" w:hAnsi="STKaiti" w:hint="eastAsia"/>
          <w:lang w:val="en-GB" w:eastAsia="zh-TW"/>
        </w:rPr>
        <w:t>會展業合作</w:t>
      </w:r>
    </w:p>
    <w:p w:rsidR="007B535D" w:rsidRPr="00BA1740" w:rsidRDefault="00795CDC" w:rsidP="007B535D">
      <w:pPr>
        <w:widowControl/>
        <w:adjustRightInd w:val="0"/>
        <w:snapToGrid w:val="0"/>
        <w:spacing w:line="560" w:lineRule="exact"/>
        <w:ind w:firstLineChars="200" w:firstLine="680"/>
        <w:rPr>
          <w:rFonts w:ascii="Times New Roman" w:eastAsia="STFangsong" w:hAnsi="Times New Roman"/>
          <w:spacing w:val="10"/>
          <w:sz w:val="32"/>
          <w:szCs w:val="32"/>
          <w:lang w:val="en-GB" w:eastAsia="zh-TW"/>
        </w:rPr>
      </w:pPr>
      <w:r w:rsidRPr="00BA1740">
        <w:rPr>
          <w:rFonts w:ascii="Times New Roman" w:hAnsi="STFangsong" w:hint="eastAsia"/>
          <w:spacing w:val="10"/>
          <w:sz w:val="32"/>
          <w:szCs w:val="32"/>
          <w:lang w:val="en-GB" w:eastAsia="zh-TW"/>
        </w:rPr>
        <w:t>雙方同意採取以下措施，進一步加強在會展領域的合作：</w:t>
      </w:r>
    </w:p>
    <w:p w:rsidR="000D3BE2" w:rsidRPr="00BA1740" w:rsidRDefault="00795CDC" w:rsidP="007B535D">
      <w:pPr>
        <w:widowControl/>
        <w:adjustRightInd w:val="0"/>
        <w:snapToGrid w:val="0"/>
        <w:spacing w:line="560" w:lineRule="exact"/>
        <w:ind w:firstLineChars="200" w:firstLine="680"/>
        <w:rPr>
          <w:rFonts w:ascii="Times New Roman" w:eastAsia="STFangsong" w:hAnsi="Times New Roman"/>
          <w:spacing w:val="10"/>
          <w:sz w:val="32"/>
          <w:szCs w:val="32"/>
          <w:lang w:val="en-GB" w:eastAsia="zh-TW"/>
        </w:rPr>
      </w:pPr>
      <w:r w:rsidRPr="00BA1740">
        <w:rPr>
          <w:rFonts w:ascii="Times New Roman" w:hAnsi="STFangsong" w:hint="eastAsia"/>
          <w:spacing w:val="10"/>
          <w:sz w:val="32"/>
          <w:szCs w:val="32"/>
          <w:lang w:val="en-GB" w:eastAsia="zh-TW"/>
        </w:rPr>
        <w:t>一、支持澳門結合自身產業特點和發展定位，培育若干個品牌會議、展覽活動，推動澳門會展業及其周邊產業發展。</w:t>
      </w:r>
    </w:p>
    <w:p w:rsidR="007B535D" w:rsidRPr="00BA1740" w:rsidRDefault="00795CDC" w:rsidP="000D3BE2">
      <w:pPr>
        <w:widowControl/>
        <w:adjustRightInd w:val="0"/>
        <w:snapToGrid w:val="0"/>
        <w:spacing w:line="560" w:lineRule="exact"/>
        <w:ind w:firstLineChars="200" w:firstLine="680"/>
        <w:rPr>
          <w:rFonts w:ascii="Times New Roman" w:eastAsia="STFangsong" w:hAnsi="Times New Roman"/>
          <w:spacing w:val="10"/>
          <w:sz w:val="32"/>
          <w:szCs w:val="32"/>
          <w:lang w:val="en-GB" w:eastAsia="zh-TW"/>
        </w:rPr>
      </w:pPr>
      <w:r w:rsidRPr="00BA1740">
        <w:rPr>
          <w:rFonts w:ascii="Times New Roman" w:hAnsi="STFangsong" w:hint="eastAsia"/>
          <w:spacing w:val="10"/>
          <w:sz w:val="32"/>
          <w:szCs w:val="32"/>
          <w:lang w:val="en-GB" w:eastAsia="zh-TW"/>
        </w:rPr>
        <w:t>二、重點支持</w:t>
      </w:r>
      <w:r w:rsidRPr="00BA1740">
        <w:rPr>
          <w:rFonts w:ascii="Times New Roman" w:hAnsi="Times New Roman"/>
          <w:spacing w:val="10"/>
          <w:sz w:val="32"/>
          <w:szCs w:val="32"/>
          <w:lang w:val="en-GB" w:eastAsia="zh-TW"/>
        </w:rPr>
        <w:t>“</w:t>
      </w:r>
      <w:r w:rsidRPr="00BA1740">
        <w:rPr>
          <w:rFonts w:ascii="Times New Roman" w:hAnsi="STFangsong" w:hint="eastAsia"/>
          <w:spacing w:val="10"/>
          <w:sz w:val="32"/>
          <w:szCs w:val="32"/>
          <w:lang w:val="en-GB" w:eastAsia="zh-TW"/>
        </w:rPr>
        <w:t>澳門國際基礎設施投資建設高峰論壇（</w:t>
      </w:r>
      <w:r w:rsidRPr="00BA1740">
        <w:rPr>
          <w:rFonts w:ascii="Times New Roman" w:hAnsi="Times New Roman"/>
          <w:spacing w:val="10"/>
          <w:sz w:val="32"/>
          <w:szCs w:val="32"/>
          <w:lang w:val="en-GB" w:eastAsia="zh-TW"/>
        </w:rPr>
        <w:t>IIICF</w:t>
      </w:r>
      <w:r w:rsidRPr="00BA1740">
        <w:rPr>
          <w:rFonts w:ascii="Times New Roman" w:hAnsi="STFangsong" w:hint="eastAsia"/>
          <w:spacing w:val="10"/>
          <w:sz w:val="32"/>
          <w:szCs w:val="32"/>
          <w:lang w:val="en-GB" w:eastAsia="zh-TW"/>
        </w:rPr>
        <w:t>）</w:t>
      </w:r>
      <w:r w:rsidRPr="00BA1740">
        <w:rPr>
          <w:rFonts w:ascii="Times New Roman" w:hAnsi="Times New Roman"/>
          <w:spacing w:val="10"/>
          <w:sz w:val="32"/>
          <w:szCs w:val="32"/>
          <w:lang w:val="en-GB" w:eastAsia="zh-TW"/>
        </w:rPr>
        <w:t>”</w:t>
      </w:r>
      <w:r w:rsidRPr="00BA1740">
        <w:rPr>
          <w:rFonts w:ascii="Times New Roman" w:hAnsi="STFangsong" w:hint="eastAsia"/>
          <w:spacing w:val="10"/>
          <w:sz w:val="32"/>
          <w:szCs w:val="32"/>
          <w:lang w:val="en-GB" w:eastAsia="zh-TW"/>
        </w:rPr>
        <w:t>、</w:t>
      </w:r>
      <w:r w:rsidRPr="00BA1740">
        <w:rPr>
          <w:rFonts w:ascii="Times New Roman" w:hAnsi="Times New Roman"/>
          <w:spacing w:val="10"/>
          <w:sz w:val="32"/>
          <w:szCs w:val="32"/>
          <w:lang w:val="en-GB" w:eastAsia="zh-TW"/>
        </w:rPr>
        <w:t>“</w:t>
      </w:r>
      <w:r w:rsidRPr="00BA1740">
        <w:rPr>
          <w:rFonts w:ascii="Times New Roman" w:hAnsi="STFangsong" w:hint="eastAsia"/>
          <w:spacing w:val="10"/>
          <w:sz w:val="32"/>
          <w:szCs w:val="32"/>
          <w:lang w:val="en-GB" w:eastAsia="zh-TW"/>
        </w:rPr>
        <w:t>澳門國際貿易投資展覽會（</w:t>
      </w:r>
      <w:r w:rsidRPr="00BA1740">
        <w:rPr>
          <w:rFonts w:ascii="Times New Roman" w:hAnsi="Times New Roman"/>
          <w:spacing w:val="10"/>
          <w:sz w:val="32"/>
          <w:szCs w:val="32"/>
          <w:lang w:val="en-GB" w:eastAsia="zh-TW"/>
        </w:rPr>
        <w:t>MIF</w:t>
      </w:r>
      <w:r w:rsidRPr="00BA1740">
        <w:rPr>
          <w:rFonts w:ascii="Times New Roman" w:hAnsi="STFangsong" w:hint="eastAsia"/>
          <w:spacing w:val="10"/>
          <w:sz w:val="32"/>
          <w:szCs w:val="32"/>
          <w:lang w:val="en-GB" w:eastAsia="zh-TW"/>
        </w:rPr>
        <w:t>）</w:t>
      </w:r>
      <w:r w:rsidRPr="00BA1740">
        <w:rPr>
          <w:rFonts w:ascii="Times New Roman" w:hAnsi="Times New Roman"/>
          <w:spacing w:val="10"/>
          <w:sz w:val="32"/>
          <w:szCs w:val="32"/>
          <w:lang w:val="en-GB" w:eastAsia="zh-TW"/>
        </w:rPr>
        <w:t>”</w:t>
      </w:r>
      <w:r w:rsidRPr="00BA1740">
        <w:rPr>
          <w:rFonts w:ascii="Times New Roman" w:hAnsi="STFangsong" w:hint="eastAsia"/>
          <w:spacing w:val="10"/>
          <w:sz w:val="32"/>
          <w:szCs w:val="32"/>
          <w:lang w:val="en-GB" w:eastAsia="zh-TW"/>
        </w:rPr>
        <w:t>、</w:t>
      </w:r>
      <w:r w:rsidRPr="00BA1740">
        <w:rPr>
          <w:rFonts w:ascii="Times New Roman" w:hAnsi="Times New Roman"/>
          <w:spacing w:val="10"/>
          <w:sz w:val="32"/>
          <w:szCs w:val="32"/>
          <w:lang w:val="en-GB" w:eastAsia="zh-TW"/>
        </w:rPr>
        <w:t>“</w:t>
      </w:r>
      <w:r w:rsidRPr="00BA1740">
        <w:rPr>
          <w:rFonts w:ascii="Times New Roman" w:hAnsi="STFangsong" w:hint="eastAsia"/>
          <w:spacing w:val="10"/>
          <w:sz w:val="32"/>
          <w:szCs w:val="32"/>
          <w:lang w:val="en-GB" w:eastAsia="zh-TW"/>
        </w:rPr>
        <w:t>澳門國際環保合作發展論壇及展覽（</w:t>
      </w:r>
      <w:r w:rsidRPr="00BA1740">
        <w:rPr>
          <w:rFonts w:ascii="Times New Roman" w:hAnsi="Times New Roman"/>
          <w:spacing w:val="10"/>
          <w:sz w:val="32"/>
          <w:szCs w:val="32"/>
          <w:lang w:val="en-GB" w:eastAsia="zh-TW"/>
        </w:rPr>
        <w:t>MIECF</w:t>
      </w:r>
      <w:r w:rsidRPr="00BA1740">
        <w:rPr>
          <w:rFonts w:ascii="Times New Roman" w:hAnsi="STFangsong" w:hint="eastAsia"/>
          <w:spacing w:val="10"/>
          <w:sz w:val="32"/>
          <w:szCs w:val="32"/>
          <w:lang w:val="en-GB" w:eastAsia="zh-TW"/>
        </w:rPr>
        <w:t>）</w:t>
      </w:r>
      <w:r w:rsidRPr="00BA1740">
        <w:rPr>
          <w:rFonts w:ascii="Times New Roman" w:hAnsi="Times New Roman"/>
          <w:spacing w:val="10"/>
          <w:sz w:val="32"/>
          <w:szCs w:val="32"/>
          <w:lang w:val="en-GB" w:eastAsia="zh-TW"/>
        </w:rPr>
        <w:t>”</w:t>
      </w:r>
      <w:r w:rsidRPr="00BA1740">
        <w:rPr>
          <w:rFonts w:ascii="Times New Roman" w:hAnsi="Times New Roman"/>
          <w:spacing w:val="10"/>
          <w:sz w:val="32"/>
          <w:szCs w:val="32"/>
          <w:lang w:val="en-GB" w:eastAsia="zh-TW"/>
        </w:rPr>
        <w:t>及</w:t>
      </w:r>
      <w:r w:rsidRPr="00BA1740">
        <w:rPr>
          <w:rFonts w:ascii="Times New Roman" w:hAnsi="Times New Roman"/>
          <w:spacing w:val="10"/>
          <w:sz w:val="32"/>
          <w:szCs w:val="32"/>
          <w:lang w:val="en-GB" w:eastAsia="zh-TW"/>
        </w:rPr>
        <w:t>“</w:t>
      </w:r>
      <w:r w:rsidRPr="00BA1740">
        <w:rPr>
          <w:rFonts w:ascii="Times New Roman" w:hAnsi="STFangsong" w:hint="eastAsia"/>
          <w:spacing w:val="10"/>
          <w:sz w:val="32"/>
          <w:szCs w:val="32"/>
          <w:lang w:val="en-GB" w:eastAsia="zh-TW"/>
        </w:rPr>
        <w:t>央企支持澳</w:t>
      </w:r>
      <w:r w:rsidRPr="00BA1740">
        <w:rPr>
          <w:rFonts w:ascii="Times New Roman" w:hAnsi="STFangsong" w:hint="eastAsia"/>
          <w:spacing w:val="10"/>
          <w:sz w:val="32"/>
          <w:szCs w:val="32"/>
          <w:lang w:val="en-GB" w:eastAsia="zh-TW"/>
        </w:rPr>
        <w:lastRenderedPageBreak/>
        <w:t>門</w:t>
      </w:r>
      <w:r w:rsidRPr="00BA1740">
        <w:rPr>
          <w:rFonts w:ascii="Times New Roman" w:hAnsi="STFangsong" w:hint="eastAsia"/>
          <w:spacing w:val="8"/>
          <w:sz w:val="32"/>
          <w:szCs w:val="32"/>
          <w:lang w:val="en-GB" w:eastAsia="zh-TW"/>
        </w:rPr>
        <w:t>中葡平</w:t>
      </w:r>
      <w:r w:rsidR="00413826" w:rsidRPr="00BA1740">
        <w:rPr>
          <w:rFonts w:ascii="Times New Roman" w:hAnsi="STFangsong" w:hint="eastAsia"/>
          <w:spacing w:val="8"/>
          <w:sz w:val="32"/>
          <w:szCs w:val="32"/>
          <w:lang w:val="en-GB" w:eastAsia="zh-TW"/>
        </w:rPr>
        <w:t>台</w:t>
      </w:r>
      <w:r w:rsidRPr="00BA1740">
        <w:rPr>
          <w:rFonts w:ascii="Times New Roman" w:hAnsi="STFangsong" w:hint="eastAsia"/>
          <w:spacing w:val="8"/>
          <w:sz w:val="32"/>
          <w:szCs w:val="32"/>
          <w:lang w:val="en-GB" w:eastAsia="zh-TW"/>
        </w:rPr>
        <w:t>建設高峰會</w:t>
      </w:r>
      <w:r w:rsidRPr="00BA1740">
        <w:rPr>
          <w:rFonts w:ascii="Times New Roman" w:hAnsi="Times New Roman"/>
          <w:spacing w:val="8"/>
          <w:sz w:val="32"/>
          <w:szCs w:val="32"/>
          <w:lang w:val="en-GB" w:eastAsia="zh-TW"/>
        </w:rPr>
        <w:t>”</w:t>
      </w:r>
      <w:r w:rsidRPr="00BA1740">
        <w:rPr>
          <w:rFonts w:ascii="Times New Roman" w:hAnsi="STFangsong" w:hint="eastAsia"/>
          <w:spacing w:val="8"/>
          <w:sz w:val="32"/>
          <w:szCs w:val="32"/>
          <w:lang w:val="en-GB" w:eastAsia="zh-TW"/>
        </w:rPr>
        <w:t>等大型國際會議和展覽會，繼續支</w:t>
      </w:r>
      <w:r w:rsidRPr="00BA1740">
        <w:rPr>
          <w:rFonts w:ascii="Times New Roman" w:hAnsi="STFangsong" w:hint="eastAsia"/>
          <w:spacing w:val="10"/>
          <w:sz w:val="32"/>
          <w:szCs w:val="32"/>
          <w:lang w:val="en-GB" w:eastAsia="zh-TW"/>
        </w:rPr>
        <w:t>持澳門舉辦高層次的</w:t>
      </w:r>
      <w:proofErr w:type="gramStart"/>
      <w:r w:rsidRPr="00BA1740">
        <w:rPr>
          <w:rFonts w:ascii="Times New Roman" w:hAnsi="STFangsong" w:hint="eastAsia"/>
          <w:spacing w:val="10"/>
          <w:sz w:val="32"/>
          <w:szCs w:val="32"/>
          <w:lang w:val="en-GB" w:eastAsia="zh-TW"/>
        </w:rPr>
        <w:t>中葡會展</w:t>
      </w:r>
      <w:proofErr w:type="gramEnd"/>
      <w:r w:rsidRPr="00BA1740">
        <w:rPr>
          <w:rFonts w:ascii="Times New Roman" w:hAnsi="STFangsong" w:hint="eastAsia"/>
          <w:spacing w:val="10"/>
          <w:sz w:val="32"/>
          <w:szCs w:val="32"/>
          <w:lang w:val="en-GB" w:eastAsia="zh-TW"/>
        </w:rPr>
        <w:t>活動。</w:t>
      </w:r>
    </w:p>
    <w:p w:rsidR="007B535D" w:rsidRPr="00BA1740" w:rsidRDefault="00795CDC" w:rsidP="007B535D">
      <w:pPr>
        <w:widowControl/>
        <w:adjustRightInd w:val="0"/>
        <w:snapToGrid w:val="0"/>
        <w:spacing w:line="560" w:lineRule="exact"/>
        <w:ind w:firstLineChars="200" w:firstLine="680"/>
        <w:rPr>
          <w:rFonts w:ascii="Times New Roman" w:eastAsia="STFangsong" w:hAnsi="Times New Roman"/>
          <w:spacing w:val="10"/>
          <w:sz w:val="32"/>
          <w:szCs w:val="32"/>
          <w:lang w:val="en-GB" w:eastAsia="zh-TW"/>
        </w:rPr>
      </w:pPr>
      <w:r w:rsidRPr="00BA1740">
        <w:rPr>
          <w:rFonts w:ascii="Times New Roman" w:hAnsi="STFangsong" w:hint="eastAsia"/>
          <w:spacing w:val="10"/>
          <w:sz w:val="32"/>
          <w:szCs w:val="32"/>
          <w:lang w:val="en-GB" w:eastAsia="zh-TW"/>
        </w:rPr>
        <w:t>三、為推動澳門會展產業的發展，應澳門特區政府要求，經國家主管部門同意，內地有關部門研究為內地赴</w:t>
      </w:r>
      <w:proofErr w:type="gramStart"/>
      <w:r w:rsidRPr="00BA1740">
        <w:rPr>
          <w:rFonts w:ascii="Times New Roman" w:hAnsi="STFangsong" w:hint="eastAsia"/>
          <w:spacing w:val="10"/>
          <w:sz w:val="32"/>
          <w:szCs w:val="32"/>
          <w:lang w:val="en-GB" w:eastAsia="zh-TW"/>
        </w:rPr>
        <w:t>澳參會</w:t>
      </w:r>
      <w:proofErr w:type="gramEnd"/>
      <w:r w:rsidRPr="00BA1740">
        <w:rPr>
          <w:rFonts w:ascii="Times New Roman" w:hAnsi="STFangsong" w:hint="eastAsia"/>
          <w:spacing w:val="10"/>
          <w:sz w:val="32"/>
          <w:szCs w:val="32"/>
          <w:lang w:val="en-GB" w:eastAsia="zh-TW"/>
        </w:rPr>
        <w:t>參展人員辦理赴澳門出入境證件及簽</w:t>
      </w:r>
      <w:proofErr w:type="gramStart"/>
      <w:r w:rsidR="008612DA" w:rsidRPr="00BA1740">
        <w:rPr>
          <w:rFonts w:ascii="Times New Roman" w:hAnsi="STFangsong" w:hint="eastAsia"/>
          <w:spacing w:val="10"/>
          <w:sz w:val="32"/>
          <w:szCs w:val="32"/>
          <w:lang w:val="en-GB" w:eastAsia="zh-TW"/>
        </w:rPr>
        <w:t>註</w:t>
      </w:r>
      <w:proofErr w:type="gramEnd"/>
      <w:r w:rsidRPr="00BA1740">
        <w:rPr>
          <w:rFonts w:ascii="Times New Roman" w:hAnsi="STFangsong" w:hint="eastAsia"/>
          <w:spacing w:val="10"/>
          <w:sz w:val="32"/>
          <w:szCs w:val="32"/>
          <w:lang w:val="en-GB" w:eastAsia="zh-TW"/>
        </w:rPr>
        <w:t>提供進一步的便利措施。</w:t>
      </w:r>
    </w:p>
    <w:p w:rsidR="007B535D" w:rsidRPr="00BA1740" w:rsidRDefault="00795CDC" w:rsidP="007B535D">
      <w:pPr>
        <w:widowControl/>
        <w:adjustRightInd w:val="0"/>
        <w:snapToGrid w:val="0"/>
        <w:spacing w:line="560" w:lineRule="exact"/>
        <w:ind w:firstLineChars="200" w:firstLine="680"/>
        <w:rPr>
          <w:rFonts w:ascii="Times New Roman" w:eastAsia="STFangsong" w:hAnsi="Times New Roman"/>
          <w:spacing w:val="10"/>
          <w:sz w:val="32"/>
          <w:szCs w:val="32"/>
          <w:lang w:val="en-GB" w:eastAsia="zh-TW"/>
        </w:rPr>
      </w:pPr>
      <w:r w:rsidRPr="00BA1740">
        <w:rPr>
          <w:rFonts w:ascii="Times New Roman" w:hAnsi="STFangsong" w:hint="eastAsia"/>
          <w:spacing w:val="10"/>
          <w:sz w:val="32"/>
          <w:szCs w:val="32"/>
          <w:lang w:val="en-GB" w:eastAsia="zh-TW"/>
        </w:rPr>
        <w:t>四、為促進兩地會展活動客</w:t>
      </w:r>
      <w:proofErr w:type="gramStart"/>
      <w:r w:rsidRPr="00BA1740">
        <w:rPr>
          <w:rFonts w:ascii="Times New Roman" w:hAnsi="STFangsong" w:hint="eastAsia"/>
          <w:spacing w:val="10"/>
          <w:sz w:val="32"/>
          <w:szCs w:val="32"/>
          <w:lang w:val="en-GB" w:eastAsia="zh-TW"/>
        </w:rPr>
        <w:t>源互引，</w:t>
      </w:r>
      <w:proofErr w:type="gramEnd"/>
      <w:r w:rsidRPr="00BA1740">
        <w:rPr>
          <w:rFonts w:ascii="Times New Roman" w:hAnsi="STFangsong" w:hint="eastAsia"/>
          <w:spacing w:val="10"/>
          <w:sz w:val="32"/>
          <w:szCs w:val="32"/>
          <w:lang w:val="en-GB" w:eastAsia="zh-TW"/>
        </w:rPr>
        <w:t>向參與澳門會展活動的海外人士赴內地</w:t>
      </w:r>
      <w:proofErr w:type="gramStart"/>
      <w:r w:rsidRPr="00BA1740">
        <w:rPr>
          <w:rFonts w:ascii="Times New Roman" w:hAnsi="STFangsong" w:hint="eastAsia"/>
          <w:spacing w:val="10"/>
          <w:sz w:val="32"/>
          <w:szCs w:val="32"/>
          <w:lang w:val="en-GB" w:eastAsia="zh-TW"/>
        </w:rPr>
        <w:t>參展參會辦理</w:t>
      </w:r>
      <w:proofErr w:type="gramEnd"/>
      <w:r w:rsidRPr="00BA1740">
        <w:rPr>
          <w:rFonts w:ascii="Times New Roman" w:hAnsi="STFangsong" w:hint="eastAsia"/>
          <w:spacing w:val="10"/>
          <w:sz w:val="32"/>
          <w:szCs w:val="32"/>
          <w:lang w:val="en-GB" w:eastAsia="zh-TW"/>
        </w:rPr>
        <w:t>出入境證件及簽</w:t>
      </w:r>
      <w:proofErr w:type="gramStart"/>
      <w:r w:rsidR="008612DA" w:rsidRPr="00BA1740">
        <w:rPr>
          <w:rFonts w:ascii="Times New Roman" w:hAnsi="STFangsong" w:hint="eastAsia"/>
          <w:spacing w:val="10"/>
          <w:sz w:val="32"/>
          <w:szCs w:val="32"/>
          <w:lang w:val="en-GB" w:eastAsia="zh-TW"/>
        </w:rPr>
        <w:t>註</w:t>
      </w:r>
      <w:proofErr w:type="gramEnd"/>
      <w:r w:rsidRPr="00BA1740">
        <w:rPr>
          <w:rFonts w:ascii="Times New Roman" w:hAnsi="STFangsong" w:hint="eastAsia"/>
          <w:spacing w:val="10"/>
          <w:sz w:val="32"/>
          <w:szCs w:val="32"/>
          <w:lang w:val="en-GB" w:eastAsia="zh-TW"/>
        </w:rPr>
        <w:t>提供便利。</w:t>
      </w:r>
    </w:p>
    <w:p w:rsidR="007B535D" w:rsidRPr="00BA1740" w:rsidRDefault="00795CDC" w:rsidP="007B535D">
      <w:pPr>
        <w:widowControl/>
        <w:adjustRightInd w:val="0"/>
        <w:snapToGrid w:val="0"/>
        <w:spacing w:line="560" w:lineRule="exact"/>
        <w:ind w:firstLineChars="200" w:firstLine="680"/>
        <w:rPr>
          <w:rFonts w:ascii="Times New Roman" w:eastAsia="STFangsong" w:hAnsi="Times New Roman"/>
          <w:spacing w:val="10"/>
          <w:sz w:val="32"/>
          <w:szCs w:val="32"/>
          <w:lang w:val="en-GB" w:eastAsia="zh-TW"/>
        </w:rPr>
      </w:pPr>
      <w:r w:rsidRPr="00BA1740">
        <w:rPr>
          <w:rFonts w:ascii="Times New Roman" w:hAnsi="STFangsong" w:hint="eastAsia"/>
          <w:spacing w:val="10"/>
          <w:sz w:val="32"/>
          <w:szCs w:val="32"/>
          <w:lang w:val="en-GB" w:eastAsia="zh-TW"/>
        </w:rPr>
        <w:t>五、加強兩地在展品通關合作領域的交流與溝通，在展品通關的法律法規執行方面交換</w:t>
      </w:r>
      <w:r w:rsidR="00413826" w:rsidRPr="00BA1740">
        <w:rPr>
          <w:rFonts w:ascii="Times New Roman" w:hAnsi="STFangsong" w:hint="eastAsia"/>
          <w:spacing w:val="10"/>
          <w:sz w:val="32"/>
          <w:szCs w:val="32"/>
          <w:lang w:val="en-GB" w:eastAsia="zh-TW"/>
        </w:rPr>
        <w:t>信息</w:t>
      </w:r>
      <w:r w:rsidRPr="00BA1740">
        <w:rPr>
          <w:rFonts w:ascii="Times New Roman" w:hAnsi="STFangsong" w:hint="eastAsia"/>
          <w:spacing w:val="10"/>
          <w:sz w:val="32"/>
          <w:szCs w:val="32"/>
          <w:lang w:val="en-GB" w:eastAsia="zh-TW"/>
        </w:rPr>
        <w:t>。在符合雙方法律法規的前提下，鼓勵兩地相關部門簡化展品檢驗檢疫手續，並探討進一步促進展品通關便利合作</w:t>
      </w:r>
      <w:r w:rsidR="008B48DF" w:rsidRPr="00BA1740">
        <w:rPr>
          <w:rFonts w:ascii="Times New Roman" w:hAnsi="STFangsong" w:hint="eastAsia"/>
          <w:spacing w:val="10"/>
          <w:sz w:val="32"/>
          <w:szCs w:val="32"/>
          <w:lang w:val="en-GB" w:eastAsia="zh-TW"/>
        </w:rPr>
        <w:t>協議</w:t>
      </w:r>
      <w:r w:rsidRPr="00BA1740">
        <w:rPr>
          <w:rFonts w:ascii="Times New Roman" w:hAnsi="STFangsong" w:hint="eastAsia"/>
          <w:spacing w:val="10"/>
          <w:sz w:val="32"/>
          <w:szCs w:val="32"/>
          <w:lang w:val="en-GB" w:eastAsia="zh-TW"/>
        </w:rPr>
        <w:t>，便利兩地展品通關。</w:t>
      </w:r>
    </w:p>
    <w:p w:rsidR="007B535D" w:rsidRPr="00BA1740" w:rsidRDefault="00795CDC" w:rsidP="007B535D">
      <w:pPr>
        <w:widowControl/>
        <w:adjustRightInd w:val="0"/>
        <w:snapToGrid w:val="0"/>
        <w:spacing w:line="560" w:lineRule="exact"/>
        <w:ind w:firstLineChars="200" w:firstLine="680"/>
        <w:rPr>
          <w:rFonts w:ascii="Times New Roman" w:eastAsia="STFangsong" w:hAnsi="Times New Roman"/>
          <w:spacing w:val="10"/>
          <w:sz w:val="32"/>
          <w:szCs w:val="32"/>
          <w:lang w:val="en-GB" w:eastAsia="zh-TW"/>
        </w:rPr>
      </w:pPr>
      <w:r w:rsidRPr="00BA1740">
        <w:rPr>
          <w:rFonts w:ascii="Times New Roman" w:hAnsi="STFangsong" w:hint="eastAsia"/>
          <w:spacing w:val="10"/>
          <w:sz w:val="32"/>
          <w:szCs w:val="32"/>
          <w:lang w:val="en-GB" w:eastAsia="zh-TW"/>
        </w:rPr>
        <w:t>六、鼓勵內地企業和商協會參與澳門經貿活動，鼓勵內地會展活動組織者在澳門舉辦會展活動，允許內地會展活動組織者及</w:t>
      </w:r>
      <w:proofErr w:type="gramStart"/>
      <w:r w:rsidRPr="00BA1740">
        <w:rPr>
          <w:rFonts w:ascii="Times New Roman" w:hAnsi="STFangsong" w:hint="eastAsia"/>
          <w:spacing w:val="10"/>
          <w:sz w:val="32"/>
          <w:szCs w:val="32"/>
          <w:lang w:val="en-GB" w:eastAsia="zh-TW"/>
        </w:rPr>
        <w:t>參展參會者</w:t>
      </w:r>
      <w:proofErr w:type="gramEnd"/>
      <w:r w:rsidRPr="00BA1740">
        <w:rPr>
          <w:rFonts w:ascii="Times New Roman" w:hAnsi="STFangsong" w:hint="eastAsia"/>
          <w:spacing w:val="10"/>
          <w:sz w:val="32"/>
          <w:szCs w:val="32"/>
          <w:lang w:val="en-GB" w:eastAsia="zh-TW"/>
        </w:rPr>
        <w:t>以跨境支付的方式向澳門業界支付會展費用。</w:t>
      </w:r>
    </w:p>
    <w:p w:rsidR="00BA5C15" w:rsidRPr="00BA1740" w:rsidRDefault="00795CDC" w:rsidP="00BA5C15">
      <w:pPr>
        <w:widowControl/>
        <w:adjustRightInd w:val="0"/>
        <w:snapToGrid w:val="0"/>
        <w:spacing w:line="560" w:lineRule="exact"/>
        <w:ind w:firstLineChars="200" w:firstLine="680"/>
        <w:rPr>
          <w:rFonts w:ascii="Times New Roman" w:eastAsia="STFangsong" w:hAnsi="Times New Roman"/>
          <w:spacing w:val="10"/>
          <w:sz w:val="32"/>
          <w:szCs w:val="32"/>
          <w:lang w:val="en-GB" w:eastAsia="zh-TW"/>
        </w:rPr>
      </w:pPr>
      <w:r w:rsidRPr="00BA1740">
        <w:rPr>
          <w:rFonts w:ascii="Times New Roman" w:hAnsi="STFangsong" w:hint="eastAsia"/>
          <w:spacing w:val="10"/>
          <w:sz w:val="32"/>
          <w:szCs w:val="32"/>
          <w:lang w:val="en-GB" w:eastAsia="zh-TW"/>
        </w:rPr>
        <w:t>七、加強內地與澳門在會展人才培養和人員培訓領域的合作。</w:t>
      </w:r>
    </w:p>
    <w:p w:rsidR="00BA5C15" w:rsidRPr="00BA1740" w:rsidRDefault="00795CDC" w:rsidP="00BA5C15">
      <w:pPr>
        <w:widowControl/>
        <w:adjustRightInd w:val="0"/>
        <w:snapToGrid w:val="0"/>
        <w:spacing w:line="560" w:lineRule="exact"/>
        <w:ind w:firstLineChars="200" w:firstLine="680"/>
        <w:rPr>
          <w:rFonts w:ascii="Times New Roman" w:eastAsia="STFangsong" w:hAnsi="Times New Roman"/>
          <w:spacing w:val="10"/>
          <w:sz w:val="32"/>
          <w:szCs w:val="32"/>
          <w:lang w:val="en-GB" w:eastAsia="zh-TW"/>
        </w:rPr>
      </w:pPr>
      <w:r w:rsidRPr="00BA1740">
        <w:rPr>
          <w:rFonts w:ascii="Times New Roman" w:hAnsi="STFangsong" w:hint="eastAsia"/>
          <w:spacing w:val="10"/>
          <w:sz w:val="32"/>
          <w:szCs w:val="32"/>
          <w:lang w:val="en-GB" w:eastAsia="zh-TW"/>
        </w:rPr>
        <w:t>八、支持兩地會展產業領域相關的半官方機構、非官方機構和業界在促進兩地會展產業合作中發揮作用。</w:t>
      </w:r>
    </w:p>
    <w:p w:rsidR="007B535D" w:rsidRPr="00BA1740" w:rsidRDefault="007B535D" w:rsidP="00025D5D">
      <w:pPr>
        <w:widowControl/>
        <w:adjustRightInd w:val="0"/>
        <w:snapToGrid w:val="0"/>
        <w:spacing w:line="560" w:lineRule="exact"/>
        <w:ind w:firstLineChars="200" w:firstLine="680"/>
        <w:rPr>
          <w:rFonts w:ascii="Times New Roman" w:eastAsia="STFangsong" w:hAnsi="Times New Roman"/>
          <w:spacing w:val="10"/>
          <w:sz w:val="32"/>
          <w:szCs w:val="32"/>
          <w:lang w:val="en-GB" w:eastAsia="zh-TW"/>
        </w:rPr>
      </w:pPr>
    </w:p>
    <w:p w:rsidR="007B535D" w:rsidRPr="00BA1740" w:rsidRDefault="00795CDC" w:rsidP="007B535D">
      <w:pPr>
        <w:pStyle w:val="2"/>
        <w:jc w:val="center"/>
        <w:rPr>
          <w:rFonts w:ascii="Times New Roman" w:eastAsia="STKaiti" w:hAnsi="Times New Roman"/>
          <w:lang w:val="en-GB" w:eastAsia="zh-TW"/>
        </w:rPr>
      </w:pPr>
      <w:r w:rsidRPr="00BA1740">
        <w:rPr>
          <w:rFonts w:ascii="Times New Roman" w:eastAsia="新細明體" w:hAnsi="STKaiti" w:hint="eastAsia"/>
          <w:lang w:val="en-GB" w:eastAsia="zh-TW"/>
        </w:rPr>
        <w:lastRenderedPageBreak/>
        <w:t>第十一條</w:t>
      </w:r>
      <w:r w:rsidRPr="00BA1740">
        <w:rPr>
          <w:rFonts w:ascii="Times New Roman" w:eastAsia="新細明體" w:hAnsi="Times New Roman"/>
          <w:lang w:val="en-GB" w:eastAsia="zh-TW"/>
        </w:rPr>
        <w:t xml:space="preserve">  </w:t>
      </w:r>
      <w:r w:rsidRPr="00BA1740">
        <w:rPr>
          <w:rFonts w:ascii="Times New Roman" w:eastAsia="新細明體" w:hAnsi="STKaiti" w:hint="eastAsia"/>
          <w:lang w:val="en-GB" w:eastAsia="zh-TW"/>
        </w:rPr>
        <w:t>中醫藥產業合作</w:t>
      </w:r>
    </w:p>
    <w:p w:rsidR="007B535D" w:rsidRPr="00BA1740" w:rsidRDefault="00795CDC" w:rsidP="007B535D">
      <w:pPr>
        <w:widowControl/>
        <w:adjustRightInd w:val="0"/>
        <w:snapToGrid w:val="0"/>
        <w:spacing w:line="560" w:lineRule="exact"/>
        <w:ind w:firstLineChars="200" w:firstLine="680"/>
        <w:rPr>
          <w:rFonts w:ascii="Times New Roman" w:eastAsia="STFangsong" w:hAnsi="Times New Roman"/>
          <w:spacing w:val="10"/>
          <w:sz w:val="32"/>
          <w:szCs w:val="32"/>
          <w:lang w:val="en-GB" w:eastAsia="zh-TW"/>
        </w:rPr>
      </w:pPr>
      <w:r w:rsidRPr="00BA1740">
        <w:rPr>
          <w:rFonts w:ascii="Times New Roman" w:hAnsi="STFangsong" w:hint="eastAsia"/>
          <w:spacing w:val="10"/>
          <w:sz w:val="32"/>
          <w:szCs w:val="32"/>
          <w:lang w:val="en-GB" w:eastAsia="zh-TW"/>
        </w:rPr>
        <w:t>雙方同意採取以下措施，進一步加強在中醫藥產業發展領域的合作：</w:t>
      </w:r>
    </w:p>
    <w:p w:rsidR="007B535D" w:rsidRPr="00BA1740" w:rsidRDefault="00795CDC" w:rsidP="007B535D">
      <w:pPr>
        <w:widowControl/>
        <w:adjustRightInd w:val="0"/>
        <w:snapToGrid w:val="0"/>
        <w:spacing w:line="560" w:lineRule="exact"/>
        <w:ind w:firstLineChars="200" w:firstLine="680"/>
        <w:rPr>
          <w:rFonts w:ascii="Times New Roman" w:eastAsia="STFangsong" w:hAnsi="Times New Roman"/>
          <w:spacing w:val="10"/>
          <w:sz w:val="32"/>
          <w:szCs w:val="32"/>
          <w:lang w:val="en-GB" w:eastAsia="zh-TW"/>
        </w:rPr>
      </w:pPr>
      <w:r w:rsidRPr="00BA1740">
        <w:rPr>
          <w:rFonts w:ascii="Times New Roman" w:hAnsi="STFangsong" w:hint="eastAsia"/>
          <w:spacing w:val="10"/>
          <w:sz w:val="32"/>
          <w:szCs w:val="32"/>
          <w:lang w:val="en-GB" w:eastAsia="zh-TW"/>
        </w:rPr>
        <w:t>一、相互通報各自在中藥法規建設和中醫藥管理方面的情況，實現</w:t>
      </w:r>
      <w:r w:rsidR="00413826" w:rsidRPr="00BA1740">
        <w:rPr>
          <w:rFonts w:ascii="Times New Roman" w:hAnsi="STFangsong" w:hint="eastAsia"/>
          <w:spacing w:val="10"/>
          <w:sz w:val="32"/>
          <w:szCs w:val="32"/>
          <w:lang w:val="en-GB" w:eastAsia="zh-TW"/>
        </w:rPr>
        <w:t>信息</w:t>
      </w:r>
      <w:r w:rsidRPr="00BA1740">
        <w:rPr>
          <w:rFonts w:ascii="Times New Roman" w:hAnsi="STFangsong" w:hint="eastAsia"/>
          <w:spacing w:val="10"/>
          <w:sz w:val="32"/>
          <w:szCs w:val="32"/>
          <w:lang w:val="en-GB" w:eastAsia="zh-TW"/>
        </w:rPr>
        <w:t>共</w:t>
      </w:r>
      <w:r w:rsidR="00936641" w:rsidRPr="00BA1740">
        <w:rPr>
          <w:rFonts w:ascii="Times New Roman" w:hAnsi="STFangsong" w:hint="eastAsia"/>
          <w:spacing w:val="10"/>
          <w:sz w:val="32"/>
          <w:szCs w:val="32"/>
          <w:lang w:val="en-GB" w:eastAsia="zh-TW"/>
        </w:rPr>
        <w:t>享</w:t>
      </w:r>
      <w:r w:rsidRPr="00BA1740">
        <w:rPr>
          <w:rFonts w:ascii="Times New Roman" w:hAnsi="STFangsong" w:hint="eastAsia"/>
          <w:spacing w:val="10"/>
          <w:sz w:val="32"/>
          <w:szCs w:val="32"/>
          <w:lang w:val="en-GB" w:eastAsia="zh-TW"/>
        </w:rPr>
        <w:t>。</w:t>
      </w:r>
    </w:p>
    <w:p w:rsidR="007B535D" w:rsidRPr="00BA1740" w:rsidRDefault="00795CDC" w:rsidP="007B535D">
      <w:pPr>
        <w:widowControl/>
        <w:adjustRightInd w:val="0"/>
        <w:snapToGrid w:val="0"/>
        <w:spacing w:line="560" w:lineRule="exact"/>
        <w:ind w:firstLineChars="200" w:firstLine="680"/>
        <w:rPr>
          <w:rFonts w:ascii="Times New Roman" w:eastAsia="STFangsong" w:hAnsi="Times New Roman"/>
          <w:spacing w:val="10"/>
          <w:sz w:val="32"/>
          <w:szCs w:val="32"/>
          <w:lang w:val="en-GB" w:eastAsia="zh-TW"/>
        </w:rPr>
      </w:pPr>
      <w:r w:rsidRPr="00BA1740">
        <w:rPr>
          <w:rFonts w:ascii="Times New Roman" w:hAnsi="STFangsong" w:hint="eastAsia"/>
          <w:spacing w:val="10"/>
          <w:sz w:val="32"/>
          <w:szCs w:val="32"/>
          <w:lang w:val="en-GB" w:eastAsia="zh-TW"/>
        </w:rPr>
        <w:t>二、就中醫藥產業發展戰略和行業發展導向等方面的</w:t>
      </w:r>
      <w:r w:rsidR="00413826" w:rsidRPr="00BA1740">
        <w:rPr>
          <w:rFonts w:ascii="Times New Roman" w:hAnsi="STFangsong" w:hint="eastAsia"/>
          <w:spacing w:val="10"/>
          <w:sz w:val="32"/>
          <w:szCs w:val="32"/>
          <w:lang w:val="en-GB" w:eastAsia="zh-TW"/>
        </w:rPr>
        <w:t>信息</w:t>
      </w:r>
      <w:r w:rsidR="001F772A" w:rsidRPr="00BA1740">
        <w:rPr>
          <w:rFonts w:ascii="Times New Roman" w:hAnsi="STFangsong" w:hint="eastAsia"/>
          <w:spacing w:val="10"/>
          <w:sz w:val="32"/>
          <w:szCs w:val="32"/>
          <w:lang w:val="en-GB" w:eastAsia="zh-TW"/>
        </w:rPr>
        <w:t>數據</w:t>
      </w:r>
      <w:r w:rsidRPr="00BA1740">
        <w:rPr>
          <w:rFonts w:ascii="Times New Roman" w:hAnsi="STFangsong" w:hint="eastAsia"/>
          <w:spacing w:val="10"/>
          <w:sz w:val="32"/>
          <w:szCs w:val="32"/>
          <w:lang w:val="en-GB" w:eastAsia="zh-TW"/>
        </w:rPr>
        <w:t>加強溝通。</w:t>
      </w:r>
    </w:p>
    <w:p w:rsidR="007B535D" w:rsidRPr="00BA1740" w:rsidRDefault="00795CDC" w:rsidP="007B535D">
      <w:pPr>
        <w:widowControl/>
        <w:adjustRightInd w:val="0"/>
        <w:snapToGrid w:val="0"/>
        <w:spacing w:line="560" w:lineRule="exact"/>
        <w:ind w:firstLineChars="200" w:firstLine="680"/>
        <w:rPr>
          <w:rFonts w:ascii="Times New Roman" w:eastAsia="STFangsong" w:hAnsi="Times New Roman"/>
          <w:spacing w:val="10"/>
          <w:sz w:val="32"/>
          <w:szCs w:val="32"/>
          <w:lang w:val="en-GB" w:eastAsia="zh-TW"/>
        </w:rPr>
      </w:pPr>
      <w:r w:rsidRPr="00BA1740">
        <w:rPr>
          <w:rFonts w:ascii="Times New Roman" w:hAnsi="STFangsong" w:hint="eastAsia"/>
          <w:spacing w:val="10"/>
          <w:sz w:val="32"/>
          <w:szCs w:val="32"/>
          <w:lang w:val="en-GB" w:eastAsia="zh-TW"/>
        </w:rPr>
        <w:t>三、加強在中藥註冊管理方面的溝通與協調，實現中藥規範管理，為兩地的中藥貿易提供便利。</w:t>
      </w:r>
    </w:p>
    <w:p w:rsidR="007B535D" w:rsidRPr="00BA1740" w:rsidRDefault="00795CDC" w:rsidP="001F772A">
      <w:pPr>
        <w:widowControl/>
        <w:adjustRightInd w:val="0"/>
        <w:snapToGrid w:val="0"/>
        <w:spacing w:line="560" w:lineRule="exact"/>
        <w:ind w:firstLineChars="200" w:firstLine="672"/>
        <w:rPr>
          <w:rFonts w:ascii="Times New Roman" w:eastAsia="STFangsong" w:hAnsi="Times New Roman"/>
          <w:spacing w:val="8"/>
          <w:sz w:val="32"/>
          <w:szCs w:val="32"/>
          <w:lang w:val="en-GB" w:eastAsia="zh-TW"/>
        </w:rPr>
      </w:pPr>
      <w:r w:rsidRPr="00BA1740">
        <w:rPr>
          <w:rFonts w:ascii="Times New Roman" w:hAnsi="STFangsong" w:hint="eastAsia"/>
          <w:spacing w:val="8"/>
          <w:sz w:val="32"/>
          <w:szCs w:val="32"/>
          <w:lang w:val="en-GB" w:eastAsia="zh-TW"/>
        </w:rPr>
        <w:t>四、支持兩地中醫藥企業的合作，共同開拓國際市場。</w:t>
      </w:r>
    </w:p>
    <w:p w:rsidR="007B535D" w:rsidRPr="00BA1740" w:rsidRDefault="00795CDC" w:rsidP="007B535D">
      <w:pPr>
        <w:widowControl/>
        <w:adjustRightInd w:val="0"/>
        <w:snapToGrid w:val="0"/>
        <w:spacing w:line="560" w:lineRule="exact"/>
        <w:ind w:firstLineChars="200" w:firstLine="680"/>
        <w:rPr>
          <w:rFonts w:ascii="Times New Roman" w:eastAsia="STFangsong" w:hAnsi="Times New Roman"/>
          <w:spacing w:val="10"/>
          <w:sz w:val="32"/>
          <w:szCs w:val="32"/>
          <w:lang w:val="en-GB" w:eastAsia="zh-TW"/>
        </w:rPr>
      </w:pPr>
      <w:r w:rsidRPr="00BA1740">
        <w:rPr>
          <w:rFonts w:ascii="Times New Roman" w:hAnsi="STFangsong" w:hint="eastAsia"/>
          <w:spacing w:val="10"/>
          <w:sz w:val="32"/>
          <w:szCs w:val="32"/>
          <w:lang w:val="en-GB" w:eastAsia="zh-TW"/>
        </w:rPr>
        <w:t>五、加強中醫藥產業合作和貿易投資促進，大力發展中醫藥服務貿易。內地</w:t>
      </w:r>
      <w:proofErr w:type="gramStart"/>
      <w:r w:rsidRPr="00BA1740">
        <w:rPr>
          <w:rFonts w:ascii="Times New Roman" w:hAnsi="STFangsong" w:hint="eastAsia"/>
          <w:spacing w:val="10"/>
          <w:sz w:val="32"/>
          <w:szCs w:val="32"/>
          <w:lang w:val="en-GB" w:eastAsia="zh-TW"/>
        </w:rPr>
        <w:t>以橫琴為</w:t>
      </w:r>
      <w:proofErr w:type="gramEnd"/>
      <w:r w:rsidRPr="00BA1740">
        <w:rPr>
          <w:rFonts w:ascii="Times New Roman" w:hAnsi="STFangsong" w:hint="eastAsia"/>
          <w:spacing w:val="10"/>
          <w:sz w:val="32"/>
          <w:szCs w:val="32"/>
          <w:lang w:val="en-GB" w:eastAsia="zh-TW"/>
        </w:rPr>
        <w:t>試點，充分</w:t>
      </w:r>
      <w:proofErr w:type="gramStart"/>
      <w:r w:rsidRPr="00BA1740">
        <w:rPr>
          <w:rFonts w:ascii="Times New Roman" w:hAnsi="STFangsong" w:hint="eastAsia"/>
          <w:spacing w:val="10"/>
          <w:sz w:val="32"/>
          <w:szCs w:val="32"/>
          <w:lang w:val="en-GB" w:eastAsia="zh-TW"/>
        </w:rPr>
        <w:t>結合粵澳</w:t>
      </w:r>
      <w:proofErr w:type="gramEnd"/>
      <w:r w:rsidRPr="00BA1740">
        <w:rPr>
          <w:rFonts w:ascii="Times New Roman" w:hAnsi="STFangsong" w:hint="eastAsia"/>
          <w:spacing w:val="10"/>
          <w:sz w:val="32"/>
          <w:szCs w:val="32"/>
          <w:lang w:val="en-GB" w:eastAsia="zh-TW"/>
        </w:rPr>
        <w:t>合作中醫藥產業園的養生保健及澳門現代醫療的優勢，</w:t>
      </w:r>
      <w:proofErr w:type="gramStart"/>
      <w:r w:rsidRPr="00BA1740">
        <w:rPr>
          <w:rFonts w:ascii="Times New Roman" w:hAnsi="STFangsong" w:hint="eastAsia"/>
          <w:spacing w:val="10"/>
          <w:sz w:val="32"/>
          <w:szCs w:val="32"/>
          <w:lang w:val="en-GB" w:eastAsia="zh-TW"/>
        </w:rPr>
        <w:t>打造粵澳兩地</w:t>
      </w:r>
      <w:proofErr w:type="gramEnd"/>
      <w:r w:rsidRPr="00BA1740">
        <w:rPr>
          <w:rFonts w:ascii="Times New Roman" w:hAnsi="STFangsong" w:hint="eastAsia"/>
          <w:spacing w:val="10"/>
          <w:sz w:val="32"/>
          <w:szCs w:val="32"/>
          <w:lang w:val="en-GB" w:eastAsia="zh-TW"/>
        </w:rPr>
        <w:t>健康醫療的示範區。</w:t>
      </w:r>
    </w:p>
    <w:p w:rsidR="007B535D" w:rsidRPr="00BA1740" w:rsidRDefault="00795CDC" w:rsidP="009D3302">
      <w:pPr>
        <w:widowControl/>
        <w:ind w:firstLineChars="200" w:firstLine="680"/>
        <w:jc w:val="left"/>
        <w:rPr>
          <w:rFonts w:ascii="Times New Roman" w:eastAsia="SimSun" w:hAnsi="Times New Roman"/>
          <w:b/>
          <w:bCs/>
          <w:sz w:val="32"/>
          <w:szCs w:val="32"/>
          <w:lang w:val="en-GB" w:eastAsia="zh-TW"/>
        </w:rPr>
      </w:pPr>
      <w:r w:rsidRPr="00BA1740">
        <w:rPr>
          <w:rFonts w:ascii="Times New Roman" w:hAnsi="STFangsong" w:hint="eastAsia"/>
          <w:spacing w:val="10"/>
          <w:sz w:val="32"/>
          <w:szCs w:val="32"/>
          <w:lang w:val="en-GB" w:eastAsia="zh-TW"/>
        </w:rPr>
        <w:t>六、支持和協助半官方和非官方機構在促進兩地中醫藥產業合作中發揮作用。</w:t>
      </w:r>
    </w:p>
    <w:bookmarkEnd w:id="5"/>
    <w:p w:rsidR="008D1A44" w:rsidRPr="00BA1740" w:rsidRDefault="00795CDC" w:rsidP="00E95DAE">
      <w:pPr>
        <w:pStyle w:val="2"/>
        <w:jc w:val="center"/>
        <w:rPr>
          <w:rFonts w:ascii="Times New Roman" w:eastAsia="STKaiti" w:hAnsi="Times New Roman"/>
          <w:lang w:val="en-GB" w:eastAsia="zh-TW"/>
        </w:rPr>
      </w:pPr>
      <w:r w:rsidRPr="00BA1740">
        <w:rPr>
          <w:rFonts w:ascii="Times New Roman" w:eastAsia="新細明體" w:hAnsi="STKaiti" w:hint="eastAsia"/>
          <w:lang w:val="en-GB" w:eastAsia="zh-TW"/>
        </w:rPr>
        <w:t>第十二條</w:t>
      </w:r>
      <w:r w:rsidRPr="00BA1740">
        <w:rPr>
          <w:rFonts w:ascii="Times New Roman" w:eastAsia="新細明體" w:hAnsi="Times New Roman"/>
          <w:lang w:val="en-GB" w:eastAsia="zh-TW"/>
        </w:rPr>
        <w:t xml:space="preserve">  </w:t>
      </w:r>
      <w:r w:rsidRPr="00BA1740">
        <w:rPr>
          <w:rFonts w:ascii="Times New Roman" w:eastAsia="新細明體" w:hAnsi="STKaiti" w:hint="eastAsia"/>
          <w:lang w:val="en-GB" w:eastAsia="zh-TW"/>
        </w:rPr>
        <w:t>金融合作</w:t>
      </w:r>
    </w:p>
    <w:p w:rsidR="008D1A44" w:rsidRPr="00BA1740" w:rsidRDefault="00795CDC" w:rsidP="009C3C1D">
      <w:pPr>
        <w:widowControl/>
        <w:adjustRightInd w:val="0"/>
        <w:snapToGrid w:val="0"/>
        <w:spacing w:line="560" w:lineRule="exact"/>
        <w:ind w:firstLineChars="200" w:firstLine="680"/>
        <w:rPr>
          <w:rFonts w:ascii="Times New Roman" w:eastAsia="STFangsong" w:hAnsi="Times New Roman"/>
          <w:spacing w:val="10"/>
          <w:sz w:val="32"/>
          <w:szCs w:val="32"/>
          <w:lang w:val="en-GB" w:eastAsia="zh-TW"/>
        </w:rPr>
      </w:pPr>
      <w:r w:rsidRPr="00BA1740">
        <w:rPr>
          <w:rFonts w:ascii="Times New Roman" w:hAnsi="STFangsong" w:hint="eastAsia"/>
          <w:spacing w:val="10"/>
          <w:sz w:val="32"/>
          <w:szCs w:val="32"/>
          <w:lang w:val="en-GB" w:eastAsia="zh-TW"/>
        </w:rPr>
        <w:t>雙方同意採取以下措施，進一步加強在特色金融、銀行、證券和保險領域的合作：</w:t>
      </w:r>
    </w:p>
    <w:p w:rsidR="008D2AE2" w:rsidRPr="00BA1740" w:rsidRDefault="00795CDC" w:rsidP="009C3C1D">
      <w:pPr>
        <w:widowControl/>
        <w:adjustRightInd w:val="0"/>
        <w:snapToGrid w:val="0"/>
        <w:spacing w:line="560" w:lineRule="exact"/>
        <w:ind w:firstLineChars="200" w:firstLine="680"/>
        <w:rPr>
          <w:rFonts w:ascii="Times New Roman" w:eastAsia="STFangsong" w:hAnsi="Times New Roman"/>
          <w:spacing w:val="10"/>
          <w:sz w:val="32"/>
          <w:szCs w:val="32"/>
          <w:lang w:val="en-GB" w:eastAsia="zh-TW"/>
        </w:rPr>
      </w:pPr>
      <w:r w:rsidRPr="00BA1740">
        <w:rPr>
          <w:rFonts w:ascii="Times New Roman" w:hAnsi="STFangsong" w:hint="eastAsia"/>
          <w:spacing w:val="10"/>
          <w:sz w:val="32"/>
          <w:szCs w:val="32"/>
          <w:lang w:val="en-GB" w:eastAsia="zh-TW"/>
        </w:rPr>
        <w:lastRenderedPageBreak/>
        <w:t>一、</w:t>
      </w:r>
      <w:r w:rsidR="00413826" w:rsidRPr="00BA1740">
        <w:rPr>
          <w:rFonts w:ascii="Times New Roman" w:hAnsi="STFangsong" w:hint="eastAsia"/>
          <w:spacing w:val="10"/>
          <w:sz w:val="32"/>
          <w:szCs w:val="32"/>
          <w:lang w:val="en-GB" w:eastAsia="zh-TW"/>
        </w:rPr>
        <w:t>支持</w:t>
      </w:r>
      <w:r w:rsidRPr="00BA1740">
        <w:rPr>
          <w:rFonts w:ascii="Times New Roman" w:hAnsi="STFangsong" w:hint="eastAsia"/>
          <w:spacing w:val="10"/>
          <w:sz w:val="32"/>
          <w:szCs w:val="32"/>
          <w:lang w:val="en-GB" w:eastAsia="zh-TW"/>
        </w:rPr>
        <w:t>澳門發展特色金融，研究</w:t>
      </w:r>
      <w:r w:rsidR="00413826" w:rsidRPr="00BA1740">
        <w:rPr>
          <w:rFonts w:ascii="Times New Roman" w:hAnsi="STFangsong" w:hint="eastAsia"/>
          <w:spacing w:val="10"/>
          <w:sz w:val="32"/>
          <w:szCs w:val="32"/>
          <w:lang w:val="en-GB" w:eastAsia="zh-TW"/>
        </w:rPr>
        <w:t>支持</w:t>
      </w:r>
      <w:r w:rsidRPr="00BA1740">
        <w:rPr>
          <w:rFonts w:ascii="Times New Roman" w:hAnsi="STFangsong" w:hint="eastAsia"/>
          <w:spacing w:val="10"/>
          <w:sz w:val="32"/>
          <w:szCs w:val="32"/>
          <w:lang w:val="en-GB" w:eastAsia="zh-TW"/>
        </w:rPr>
        <w:t>內地金融租賃企業以及融資租賃企業在風險可控、商業可持續的原則下落戶澳門；</w:t>
      </w:r>
      <w:r w:rsidR="00413826" w:rsidRPr="00BA1740">
        <w:rPr>
          <w:rFonts w:ascii="Times New Roman" w:hAnsi="STFangsong" w:hint="eastAsia"/>
          <w:spacing w:val="10"/>
          <w:sz w:val="32"/>
          <w:szCs w:val="32"/>
          <w:lang w:val="en-GB" w:eastAsia="zh-TW"/>
        </w:rPr>
        <w:t>支持</w:t>
      </w:r>
      <w:r w:rsidRPr="00BA1740">
        <w:rPr>
          <w:rFonts w:ascii="Times New Roman" w:hAnsi="STFangsong" w:hint="eastAsia"/>
          <w:spacing w:val="10"/>
          <w:sz w:val="32"/>
          <w:szCs w:val="32"/>
          <w:lang w:val="en-GB" w:eastAsia="zh-TW"/>
        </w:rPr>
        <w:t>澳門引入及研發人民幣金融產品。</w:t>
      </w:r>
    </w:p>
    <w:p w:rsidR="001503E9" w:rsidRPr="00BA1740" w:rsidRDefault="00795CDC" w:rsidP="009C3C1D">
      <w:pPr>
        <w:widowControl/>
        <w:adjustRightInd w:val="0"/>
        <w:snapToGrid w:val="0"/>
        <w:spacing w:line="560" w:lineRule="exact"/>
        <w:ind w:firstLineChars="200" w:firstLine="680"/>
        <w:rPr>
          <w:rFonts w:ascii="Times New Roman" w:eastAsia="STFangsong" w:hAnsi="Times New Roman"/>
          <w:spacing w:val="10"/>
          <w:sz w:val="32"/>
          <w:szCs w:val="32"/>
          <w:lang w:val="en-GB" w:eastAsia="zh-TW"/>
        </w:rPr>
      </w:pPr>
      <w:r w:rsidRPr="00BA1740">
        <w:rPr>
          <w:rFonts w:ascii="Times New Roman" w:hAnsi="STFangsong" w:hint="eastAsia"/>
          <w:spacing w:val="10"/>
          <w:sz w:val="32"/>
          <w:szCs w:val="32"/>
          <w:lang w:val="en-GB" w:eastAsia="zh-TW"/>
        </w:rPr>
        <w:t>二、</w:t>
      </w:r>
      <w:r w:rsidR="00413826" w:rsidRPr="00BA1740">
        <w:rPr>
          <w:rFonts w:ascii="Times New Roman" w:hAnsi="STFangsong" w:hint="eastAsia"/>
          <w:spacing w:val="10"/>
          <w:sz w:val="32"/>
          <w:szCs w:val="32"/>
          <w:lang w:val="en-GB" w:eastAsia="zh-TW"/>
        </w:rPr>
        <w:t>支持</w:t>
      </w:r>
      <w:r w:rsidRPr="00BA1740">
        <w:rPr>
          <w:rFonts w:ascii="Times New Roman" w:hAnsi="STFangsong" w:hint="eastAsia"/>
          <w:spacing w:val="10"/>
          <w:sz w:val="32"/>
          <w:szCs w:val="32"/>
          <w:lang w:val="en-GB" w:eastAsia="zh-TW"/>
        </w:rPr>
        <w:t>澳門探索與鄰近</w:t>
      </w:r>
      <w:proofErr w:type="gramStart"/>
      <w:r w:rsidRPr="00BA1740">
        <w:rPr>
          <w:rFonts w:ascii="Times New Roman" w:hAnsi="STFangsong" w:hint="eastAsia"/>
          <w:spacing w:val="10"/>
          <w:sz w:val="32"/>
          <w:szCs w:val="32"/>
          <w:lang w:val="en-GB" w:eastAsia="zh-TW"/>
        </w:rPr>
        <w:t>地區錯位發展</w:t>
      </w:r>
      <w:proofErr w:type="gramEnd"/>
      <w:r w:rsidRPr="00BA1740">
        <w:rPr>
          <w:rFonts w:ascii="Times New Roman" w:hAnsi="STFangsong" w:hint="eastAsia"/>
          <w:spacing w:val="10"/>
          <w:sz w:val="32"/>
          <w:szCs w:val="32"/>
          <w:lang w:val="en-GB" w:eastAsia="zh-TW"/>
        </w:rPr>
        <w:t>，研究在澳門建立以人民幣計價的證券市場、綠色金融平</w:t>
      </w:r>
      <w:r w:rsidR="00413826" w:rsidRPr="00BA1740">
        <w:rPr>
          <w:rFonts w:ascii="Times New Roman" w:hAnsi="STFangsong" w:hint="eastAsia"/>
          <w:spacing w:val="10"/>
          <w:sz w:val="32"/>
          <w:szCs w:val="32"/>
          <w:lang w:val="en-GB" w:eastAsia="zh-TW"/>
        </w:rPr>
        <w:t>台</w:t>
      </w:r>
      <w:r w:rsidRPr="00BA1740">
        <w:rPr>
          <w:rFonts w:ascii="Times New Roman" w:hAnsi="STFangsong" w:hint="eastAsia"/>
          <w:spacing w:val="10"/>
          <w:sz w:val="32"/>
          <w:szCs w:val="32"/>
          <w:lang w:val="en-GB" w:eastAsia="zh-TW"/>
        </w:rPr>
        <w:t>、中葡金融服務平</w:t>
      </w:r>
      <w:r w:rsidR="00413826" w:rsidRPr="00BA1740">
        <w:rPr>
          <w:rFonts w:ascii="Times New Roman" w:hAnsi="STFangsong" w:hint="eastAsia"/>
          <w:spacing w:val="10"/>
          <w:sz w:val="32"/>
          <w:szCs w:val="32"/>
          <w:lang w:val="en-GB" w:eastAsia="zh-TW"/>
        </w:rPr>
        <w:t>台</w:t>
      </w:r>
      <w:r w:rsidRPr="00BA1740">
        <w:rPr>
          <w:rFonts w:ascii="Times New Roman" w:hAnsi="STFangsong" w:hint="eastAsia"/>
          <w:spacing w:val="10"/>
          <w:sz w:val="32"/>
          <w:szCs w:val="32"/>
          <w:lang w:val="en-GB" w:eastAsia="zh-TW"/>
        </w:rPr>
        <w:t>。支持澳門建立出口信用保險制度。</w:t>
      </w:r>
    </w:p>
    <w:p w:rsidR="008D2AE2" w:rsidRPr="00BA1740" w:rsidRDefault="00795CDC" w:rsidP="009C3C1D">
      <w:pPr>
        <w:widowControl/>
        <w:adjustRightInd w:val="0"/>
        <w:snapToGrid w:val="0"/>
        <w:spacing w:line="560" w:lineRule="exact"/>
        <w:ind w:firstLineChars="200" w:firstLine="680"/>
        <w:rPr>
          <w:rFonts w:ascii="Times New Roman" w:eastAsia="STFangsong" w:hAnsi="Times New Roman"/>
          <w:spacing w:val="10"/>
          <w:sz w:val="32"/>
          <w:szCs w:val="32"/>
          <w:lang w:val="en-GB" w:eastAsia="zh-TW"/>
        </w:rPr>
      </w:pPr>
      <w:r w:rsidRPr="00BA1740">
        <w:rPr>
          <w:rFonts w:ascii="Times New Roman" w:hAnsi="STFangsong" w:hint="eastAsia"/>
          <w:spacing w:val="10"/>
          <w:sz w:val="32"/>
          <w:szCs w:val="32"/>
          <w:lang w:val="en-GB" w:eastAsia="zh-TW"/>
        </w:rPr>
        <w:t>三、在金融基礎設施的構建，特別是法律法規及監管指引的制定，以及監管人員培訓方面，給予相應支持。</w:t>
      </w:r>
    </w:p>
    <w:p w:rsidR="00822C64" w:rsidRPr="00BA1740" w:rsidRDefault="00795CDC" w:rsidP="009C3C1D">
      <w:pPr>
        <w:widowControl/>
        <w:adjustRightInd w:val="0"/>
        <w:snapToGrid w:val="0"/>
        <w:spacing w:line="560" w:lineRule="exact"/>
        <w:ind w:firstLineChars="200" w:firstLine="680"/>
        <w:rPr>
          <w:rFonts w:ascii="Times New Roman" w:eastAsia="STFangsong" w:hAnsi="Times New Roman"/>
          <w:spacing w:val="10"/>
          <w:sz w:val="32"/>
          <w:szCs w:val="32"/>
          <w:lang w:val="en-GB" w:eastAsia="zh-TW"/>
        </w:rPr>
      </w:pPr>
      <w:r w:rsidRPr="00BA1740">
        <w:rPr>
          <w:rFonts w:ascii="Times New Roman" w:hAnsi="STFangsong" w:hint="eastAsia"/>
          <w:spacing w:val="10"/>
          <w:sz w:val="32"/>
          <w:szCs w:val="32"/>
          <w:lang w:val="en-GB" w:eastAsia="zh-TW"/>
        </w:rPr>
        <w:t>四、支持內地銀行在審慎經營的前提下，利用澳門的中國</w:t>
      </w:r>
      <w:proofErr w:type="gramStart"/>
      <w:r w:rsidRPr="00BA1740">
        <w:rPr>
          <w:rFonts w:ascii="Times New Roman" w:hAnsi="STFangsong" w:hint="eastAsia"/>
          <w:spacing w:val="10"/>
          <w:sz w:val="32"/>
          <w:szCs w:val="32"/>
          <w:lang w:val="en-GB" w:eastAsia="zh-TW"/>
        </w:rPr>
        <w:t>與葡語國家</w:t>
      </w:r>
      <w:proofErr w:type="gramEnd"/>
      <w:r w:rsidRPr="00BA1740">
        <w:rPr>
          <w:rFonts w:ascii="Times New Roman" w:hAnsi="STFangsong" w:hint="eastAsia"/>
          <w:spacing w:val="10"/>
          <w:sz w:val="32"/>
          <w:szCs w:val="32"/>
          <w:lang w:val="en-GB" w:eastAsia="zh-TW"/>
        </w:rPr>
        <w:t>金融服務平</w:t>
      </w:r>
      <w:r w:rsidR="00413826" w:rsidRPr="00BA1740">
        <w:rPr>
          <w:rFonts w:ascii="Times New Roman" w:hAnsi="STFangsong" w:hint="eastAsia"/>
          <w:spacing w:val="10"/>
          <w:sz w:val="32"/>
          <w:szCs w:val="32"/>
          <w:lang w:val="en-GB" w:eastAsia="zh-TW"/>
        </w:rPr>
        <w:t>台</w:t>
      </w:r>
      <w:r w:rsidRPr="00BA1740">
        <w:rPr>
          <w:rFonts w:ascii="Times New Roman" w:hAnsi="STFangsong" w:hint="eastAsia"/>
          <w:spacing w:val="10"/>
          <w:sz w:val="32"/>
          <w:szCs w:val="32"/>
          <w:lang w:val="en-GB" w:eastAsia="zh-TW"/>
        </w:rPr>
        <w:t>，</w:t>
      </w:r>
      <w:proofErr w:type="gramStart"/>
      <w:r w:rsidRPr="00BA1740">
        <w:rPr>
          <w:rFonts w:ascii="Times New Roman" w:hAnsi="STFangsong" w:hint="eastAsia"/>
          <w:spacing w:val="10"/>
          <w:sz w:val="32"/>
          <w:szCs w:val="32"/>
          <w:lang w:val="en-GB" w:eastAsia="zh-TW"/>
        </w:rPr>
        <w:t>發展葡語國家</w:t>
      </w:r>
      <w:proofErr w:type="gramEnd"/>
      <w:r w:rsidRPr="00BA1740">
        <w:rPr>
          <w:rFonts w:ascii="Times New Roman" w:hAnsi="STFangsong" w:hint="eastAsia"/>
          <w:spacing w:val="10"/>
          <w:sz w:val="32"/>
          <w:szCs w:val="32"/>
          <w:lang w:val="en-GB" w:eastAsia="zh-TW"/>
        </w:rPr>
        <w:t>的業務。</w:t>
      </w:r>
    </w:p>
    <w:p w:rsidR="008D1A44" w:rsidRPr="00BA1740" w:rsidRDefault="00795CDC" w:rsidP="009C3C1D">
      <w:pPr>
        <w:widowControl/>
        <w:adjustRightInd w:val="0"/>
        <w:snapToGrid w:val="0"/>
        <w:spacing w:line="560" w:lineRule="exact"/>
        <w:ind w:firstLineChars="200" w:firstLine="680"/>
        <w:rPr>
          <w:rFonts w:ascii="Times New Roman" w:eastAsia="STFangsong" w:hAnsi="Times New Roman"/>
          <w:spacing w:val="10"/>
          <w:sz w:val="32"/>
          <w:szCs w:val="32"/>
          <w:lang w:val="en-GB" w:eastAsia="zh-TW"/>
        </w:rPr>
      </w:pPr>
      <w:r w:rsidRPr="00BA1740">
        <w:rPr>
          <w:rFonts w:ascii="Times New Roman" w:hAnsi="STFangsong" w:hint="eastAsia"/>
          <w:spacing w:val="10"/>
          <w:sz w:val="32"/>
          <w:szCs w:val="32"/>
          <w:lang w:val="en-GB" w:eastAsia="zh-TW"/>
        </w:rPr>
        <w:t>五、支持內地大型商業銀行、股份制銀行、</w:t>
      </w:r>
      <w:proofErr w:type="gramStart"/>
      <w:r w:rsidRPr="00BA1740">
        <w:rPr>
          <w:rFonts w:ascii="Times New Roman" w:hAnsi="STFangsong" w:hint="eastAsia"/>
          <w:spacing w:val="10"/>
          <w:sz w:val="32"/>
          <w:szCs w:val="32"/>
          <w:lang w:val="en-GB" w:eastAsia="zh-TW"/>
        </w:rPr>
        <w:t>央企在</w:t>
      </w:r>
      <w:proofErr w:type="gramEnd"/>
      <w:r w:rsidRPr="00BA1740">
        <w:rPr>
          <w:rFonts w:ascii="Times New Roman" w:hAnsi="STFangsong" w:hint="eastAsia"/>
          <w:spacing w:val="10"/>
          <w:sz w:val="32"/>
          <w:szCs w:val="32"/>
          <w:lang w:val="en-GB" w:eastAsia="zh-TW"/>
        </w:rPr>
        <w:t>商業可持續和風險可控的基礎上，結合自身特點和發展</w:t>
      </w:r>
      <w:proofErr w:type="gramStart"/>
      <w:r w:rsidRPr="00BA1740">
        <w:rPr>
          <w:rFonts w:ascii="Times New Roman" w:hAnsi="STFangsong" w:hint="eastAsia"/>
          <w:spacing w:val="10"/>
          <w:sz w:val="32"/>
          <w:szCs w:val="32"/>
          <w:lang w:val="en-GB" w:eastAsia="zh-TW"/>
        </w:rPr>
        <w:t>實際，</w:t>
      </w:r>
      <w:proofErr w:type="gramEnd"/>
      <w:r w:rsidRPr="00BA1740">
        <w:rPr>
          <w:rFonts w:ascii="Times New Roman" w:hAnsi="STFangsong" w:hint="eastAsia"/>
          <w:spacing w:val="10"/>
          <w:sz w:val="32"/>
          <w:szCs w:val="32"/>
          <w:lang w:val="en-GB" w:eastAsia="zh-TW"/>
        </w:rPr>
        <w:t>堅持自願原則，審慎將其國際資金外匯交易中心，特別是</w:t>
      </w:r>
      <w:proofErr w:type="gramStart"/>
      <w:r w:rsidRPr="00BA1740">
        <w:rPr>
          <w:rFonts w:ascii="Times New Roman" w:hAnsi="STFangsong" w:hint="eastAsia"/>
          <w:spacing w:val="10"/>
          <w:sz w:val="32"/>
          <w:szCs w:val="32"/>
          <w:lang w:val="en-GB" w:eastAsia="zh-TW"/>
        </w:rPr>
        <w:t>與葡語國家</w:t>
      </w:r>
      <w:proofErr w:type="gramEnd"/>
      <w:r w:rsidRPr="00BA1740">
        <w:rPr>
          <w:rFonts w:ascii="Times New Roman" w:hAnsi="STFangsong" w:hint="eastAsia"/>
          <w:spacing w:val="10"/>
          <w:sz w:val="32"/>
          <w:szCs w:val="32"/>
          <w:lang w:val="en-GB" w:eastAsia="zh-TW"/>
        </w:rPr>
        <w:t>的人民幣結算業務移至澳門。</w:t>
      </w:r>
    </w:p>
    <w:p w:rsidR="008D1A44" w:rsidRPr="00BA1740" w:rsidRDefault="00795CDC" w:rsidP="001F772A">
      <w:pPr>
        <w:widowControl/>
        <w:adjustRightInd w:val="0"/>
        <w:snapToGrid w:val="0"/>
        <w:spacing w:line="560" w:lineRule="exact"/>
        <w:ind w:firstLineChars="200" w:firstLine="672"/>
        <w:rPr>
          <w:rFonts w:ascii="Times New Roman" w:eastAsia="STFangsong" w:hAnsi="Times New Roman"/>
          <w:spacing w:val="8"/>
          <w:sz w:val="32"/>
          <w:szCs w:val="32"/>
          <w:lang w:val="en-GB" w:eastAsia="zh-TW"/>
        </w:rPr>
      </w:pPr>
      <w:r w:rsidRPr="00BA1740">
        <w:rPr>
          <w:rFonts w:ascii="Times New Roman" w:hAnsi="STFangsong" w:hint="eastAsia"/>
          <w:spacing w:val="8"/>
          <w:sz w:val="32"/>
          <w:szCs w:val="32"/>
          <w:lang w:val="en-GB" w:eastAsia="zh-TW"/>
        </w:rPr>
        <w:t>六、支持內地銀行在商業可持續和風險可控的基礎上，結合自身特點和發展</w:t>
      </w:r>
      <w:proofErr w:type="gramStart"/>
      <w:r w:rsidRPr="00BA1740">
        <w:rPr>
          <w:rFonts w:ascii="Times New Roman" w:hAnsi="STFangsong" w:hint="eastAsia"/>
          <w:spacing w:val="8"/>
          <w:sz w:val="32"/>
          <w:szCs w:val="32"/>
          <w:lang w:val="en-GB" w:eastAsia="zh-TW"/>
        </w:rPr>
        <w:t>實際，</w:t>
      </w:r>
      <w:proofErr w:type="gramEnd"/>
      <w:r w:rsidR="001F772A" w:rsidRPr="00BA1740">
        <w:rPr>
          <w:rFonts w:ascii="Times New Roman" w:hAnsi="STFangsong" w:hint="eastAsia"/>
          <w:spacing w:val="8"/>
          <w:sz w:val="32"/>
          <w:szCs w:val="32"/>
          <w:lang w:val="en-GB" w:eastAsia="zh-TW"/>
        </w:rPr>
        <w:t>堅持自願原則，審慎開展與澳門銀行的業務合作以及赴澳門開設分支機構</w:t>
      </w:r>
      <w:r w:rsidRPr="00BA1740">
        <w:rPr>
          <w:rFonts w:ascii="Times New Roman" w:hAnsi="STFangsong" w:hint="eastAsia"/>
          <w:spacing w:val="8"/>
          <w:sz w:val="32"/>
          <w:szCs w:val="32"/>
          <w:lang w:val="en-GB" w:eastAsia="zh-TW"/>
        </w:rPr>
        <w:t>經營業務等。</w:t>
      </w:r>
    </w:p>
    <w:p w:rsidR="00822C64" w:rsidRPr="00BA1740" w:rsidRDefault="00795CDC" w:rsidP="009C3C1D">
      <w:pPr>
        <w:widowControl/>
        <w:adjustRightInd w:val="0"/>
        <w:snapToGrid w:val="0"/>
        <w:spacing w:line="560" w:lineRule="exact"/>
        <w:ind w:firstLineChars="200" w:firstLine="680"/>
        <w:rPr>
          <w:rFonts w:ascii="Times New Roman" w:eastAsia="STFangsong" w:hAnsi="Times New Roman"/>
          <w:spacing w:val="10"/>
          <w:sz w:val="32"/>
          <w:szCs w:val="32"/>
          <w:lang w:val="en-GB" w:eastAsia="zh-TW"/>
        </w:rPr>
      </w:pPr>
      <w:r w:rsidRPr="00BA1740">
        <w:rPr>
          <w:rFonts w:ascii="Times New Roman" w:hAnsi="STFangsong" w:hint="eastAsia"/>
          <w:spacing w:val="10"/>
          <w:sz w:val="32"/>
          <w:szCs w:val="32"/>
          <w:lang w:val="en-GB" w:eastAsia="zh-TW"/>
        </w:rPr>
        <w:t>七、為澳門銀行在內地中西部、東北地區和廣東省開設分行設立綠色通道。</w:t>
      </w:r>
    </w:p>
    <w:p w:rsidR="00822C64" w:rsidRPr="00BA1740" w:rsidRDefault="00795CDC" w:rsidP="00295A03">
      <w:pPr>
        <w:widowControl/>
        <w:adjustRightInd w:val="0"/>
        <w:snapToGrid w:val="0"/>
        <w:spacing w:afterLines="50" w:after="156" w:line="560" w:lineRule="exact"/>
        <w:ind w:firstLineChars="200" w:firstLine="680"/>
        <w:rPr>
          <w:rFonts w:ascii="Times New Roman" w:eastAsia="STFangsong" w:hAnsi="Times New Roman"/>
          <w:spacing w:val="10"/>
          <w:sz w:val="32"/>
          <w:szCs w:val="32"/>
          <w:lang w:val="en-GB" w:eastAsia="zh-TW"/>
        </w:rPr>
      </w:pPr>
      <w:r w:rsidRPr="00BA1740">
        <w:rPr>
          <w:rFonts w:ascii="Times New Roman" w:hAnsi="STFangsong" w:hint="eastAsia"/>
          <w:spacing w:val="10"/>
          <w:sz w:val="32"/>
          <w:szCs w:val="32"/>
          <w:lang w:val="en-GB" w:eastAsia="zh-TW"/>
        </w:rPr>
        <w:t>八、鼓勵符合條件的澳門銀行到內地農村設立村鎮銀行。</w:t>
      </w:r>
    </w:p>
    <w:p w:rsidR="00F30B4A" w:rsidRPr="00BA1740" w:rsidRDefault="00795CDC" w:rsidP="009C3C1D">
      <w:pPr>
        <w:widowControl/>
        <w:adjustRightInd w:val="0"/>
        <w:snapToGrid w:val="0"/>
        <w:spacing w:line="560" w:lineRule="exact"/>
        <w:ind w:firstLineChars="200" w:firstLine="680"/>
        <w:rPr>
          <w:rFonts w:ascii="Times New Roman" w:eastAsia="STFangsong" w:hAnsi="Times New Roman"/>
          <w:spacing w:val="10"/>
          <w:sz w:val="32"/>
          <w:szCs w:val="32"/>
          <w:lang w:val="en-GB" w:eastAsia="zh-TW"/>
        </w:rPr>
      </w:pPr>
      <w:r w:rsidRPr="00BA1740">
        <w:rPr>
          <w:rFonts w:ascii="Times New Roman" w:hAnsi="STFangsong" w:hint="eastAsia"/>
          <w:spacing w:val="10"/>
          <w:sz w:val="32"/>
          <w:szCs w:val="32"/>
          <w:lang w:val="en-GB" w:eastAsia="zh-TW"/>
        </w:rPr>
        <w:lastRenderedPageBreak/>
        <w:t>九、促進跨境人民幣資金雙向流通機制及兩地更緊密的金融合作，包括積極推動跨境投資業務的發展，落實澳門的人民幣合格境外投資者（</w:t>
      </w:r>
      <w:r w:rsidRPr="00BA1740">
        <w:rPr>
          <w:rFonts w:ascii="Times New Roman" w:hAnsi="Times New Roman"/>
          <w:spacing w:val="10"/>
          <w:sz w:val="32"/>
          <w:szCs w:val="32"/>
          <w:lang w:val="en-GB" w:eastAsia="zh-TW"/>
        </w:rPr>
        <w:t>RQFII</w:t>
      </w:r>
      <w:r w:rsidRPr="00BA1740">
        <w:rPr>
          <w:rFonts w:ascii="Times New Roman" w:hAnsi="STFangsong" w:hint="eastAsia"/>
          <w:spacing w:val="10"/>
          <w:sz w:val="32"/>
          <w:szCs w:val="32"/>
          <w:lang w:val="en-GB" w:eastAsia="zh-TW"/>
        </w:rPr>
        <w:t>）投資額度，推動人民幣跨境支付系統（</w:t>
      </w:r>
      <w:r w:rsidRPr="00BA1740">
        <w:rPr>
          <w:rFonts w:ascii="Times New Roman" w:hAnsi="Times New Roman"/>
          <w:spacing w:val="10"/>
          <w:sz w:val="32"/>
          <w:szCs w:val="32"/>
          <w:lang w:val="en-GB" w:eastAsia="zh-TW"/>
        </w:rPr>
        <w:t>CIPS</w:t>
      </w:r>
      <w:r w:rsidRPr="00BA1740">
        <w:rPr>
          <w:rFonts w:ascii="Times New Roman" w:hAnsi="STFangsong" w:hint="eastAsia"/>
          <w:spacing w:val="10"/>
          <w:sz w:val="32"/>
          <w:szCs w:val="32"/>
          <w:lang w:val="en-GB" w:eastAsia="zh-TW"/>
        </w:rPr>
        <w:t>）作為跨境人民幣資金結算主</w:t>
      </w:r>
      <w:r w:rsidR="00413826" w:rsidRPr="00BA1740">
        <w:rPr>
          <w:rFonts w:ascii="Times New Roman" w:hAnsi="STFangsong" w:hint="eastAsia"/>
          <w:spacing w:val="10"/>
          <w:sz w:val="32"/>
          <w:szCs w:val="32"/>
          <w:lang w:val="en-GB" w:eastAsia="zh-TW"/>
        </w:rPr>
        <w:t>渠道</w:t>
      </w:r>
      <w:r w:rsidRPr="00BA1740">
        <w:rPr>
          <w:rFonts w:ascii="Times New Roman" w:hAnsi="STFangsong" w:hint="eastAsia"/>
          <w:spacing w:val="10"/>
          <w:sz w:val="32"/>
          <w:szCs w:val="32"/>
          <w:lang w:val="en-GB" w:eastAsia="zh-TW"/>
        </w:rPr>
        <w:t>，以進一步完善內地與澳門跨境人民幣結算基建。</w:t>
      </w:r>
    </w:p>
    <w:p w:rsidR="00070B34" w:rsidRPr="00BA1740" w:rsidRDefault="00795CDC" w:rsidP="009C3C1D">
      <w:pPr>
        <w:widowControl/>
        <w:adjustRightInd w:val="0"/>
        <w:snapToGrid w:val="0"/>
        <w:spacing w:line="560" w:lineRule="exact"/>
        <w:ind w:firstLineChars="200" w:firstLine="680"/>
        <w:rPr>
          <w:rFonts w:ascii="Times New Roman" w:eastAsia="STFangsong" w:hAnsi="Times New Roman"/>
          <w:spacing w:val="10"/>
          <w:sz w:val="32"/>
          <w:szCs w:val="32"/>
          <w:lang w:val="en-GB" w:eastAsia="zh-TW"/>
        </w:rPr>
      </w:pPr>
      <w:r w:rsidRPr="00BA1740">
        <w:rPr>
          <w:rFonts w:ascii="Times New Roman" w:hAnsi="STFangsong" w:hint="eastAsia"/>
          <w:spacing w:val="10"/>
          <w:sz w:val="32"/>
          <w:szCs w:val="32"/>
          <w:lang w:val="en-GB" w:eastAsia="zh-TW"/>
        </w:rPr>
        <w:t>十、研究進一步放寬澳門金融機構在內地設立合資證券公司、基金公司、期貨公司和證券投資諮詢公司的持股比例限制，降低准入門檻；視情逐步增加澳門金融機構在內地設立澳資控股兩地合資證券公司的家數。</w:t>
      </w:r>
    </w:p>
    <w:p w:rsidR="00AE32A0" w:rsidRPr="00BA1740" w:rsidRDefault="00795CDC" w:rsidP="009C3C1D">
      <w:pPr>
        <w:widowControl/>
        <w:adjustRightInd w:val="0"/>
        <w:snapToGrid w:val="0"/>
        <w:spacing w:line="560" w:lineRule="exact"/>
        <w:ind w:firstLineChars="200" w:firstLine="680"/>
        <w:rPr>
          <w:rFonts w:ascii="Times New Roman" w:eastAsia="STFangsong" w:hAnsi="Times New Roman"/>
          <w:spacing w:val="10"/>
          <w:sz w:val="32"/>
          <w:szCs w:val="32"/>
          <w:lang w:val="en-GB" w:eastAsia="zh-TW"/>
        </w:rPr>
      </w:pPr>
      <w:r w:rsidRPr="00BA1740">
        <w:rPr>
          <w:rFonts w:ascii="Times New Roman" w:hAnsi="STFangsong" w:hint="eastAsia"/>
          <w:spacing w:val="10"/>
          <w:sz w:val="32"/>
          <w:szCs w:val="32"/>
          <w:lang w:val="en-GB" w:eastAsia="zh-TW"/>
        </w:rPr>
        <w:t>十一、繼續鼓勵內地企業在澳門發行人民幣和外幣債券，利用澳門平</w:t>
      </w:r>
      <w:r w:rsidR="00413826" w:rsidRPr="00BA1740">
        <w:rPr>
          <w:rFonts w:ascii="Times New Roman" w:hAnsi="STFangsong" w:hint="eastAsia"/>
          <w:spacing w:val="10"/>
          <w:sz w:val="32"/>
          <w:szCs w:val="32"/>
          <w:lang w:val="en-GB" w:eastAsia="zh-TW"/>
        </w:rPr>
        <w:t>台</w:t>
      </w:r>
      <w:r w:rsidRPr="00BA1740">
        <w:rPr>
          <w:rFonts w:ascii="Times New Roman" w:hAnsi="STFangsong" w:hint="eastAsia"/>
          <w:spacing w:val="10"/>
          <w:sz w:val="32"/>
          <w:szCs w:val="32"/>
          <w:lang w:val="en-GB" w:eastAsia="zh-TW"/>
        </w:rPr>
        <w:t>籌集資金。</w:t>
      </w:r>
    </w:p>
    <w:p w:rsidR="00AE32A0" w:rsidRPr="00BA1740" w:rsidRDefault="00795CDC" w:rsidP="009C3C1D">
      <w:pPr>
        <w:widowControl/>
        <w:adjustRightInd w:val="0"/>
        <w:snapToGrid w:val="0"/>
        <w:spacing w:line="560" w:lineRule="exact"/>
        <w:ind w:firstLineChars="200" w:firstLine="680"/>
        <w:rPr>
          <w:rFonts w:ascii="Times New Roman" w:eastAsia="STFangsong" w:hAnsi="Times New Roman"/>
          <w:spacing w:val="10"/>
          <w:sz w:val="32"/>
          <w:szCs w:val="32"/>
          <w:lang w:val="en-GB" w:eastAsia="zh-TW"/>
        </w:rPr>
      </w:pPr>
      <w:r w:rsidRPr="00BA1740">
        <w:rPr>
          <w:rFonts w:ascii="Times New Roman" w:hAnsi="STFangsong" w:hint="eastAsia"/>
          <w:spacing w:val="10"/>
          <w:sz w:val="32"/>
          <w:szCs w:val="32"/>
          <w:lang w:val="en-GB" w:eastAsia="zh-TW"/>
        </w:rPr>
        <w:t>十二、內地本</w:t>
      </w:r>
      <w:r w:rsidR="001F772A" w:rsidRPr="00BA1740">
        <w:rPr>
          <w:rFonts w:ascii="Times New Roman" w:hAnsi="STFangsong" w:hint="eastAsia"/>
          <w:spacing w:val="10"/>
          <w:sz w:val="32"/>
          <w:szCs w:val="32"/>
          <w:lang w:val="en-GB" w:eastAsia="zh-TW"/>
        </w:rPr>
        <w:t>着</w:t>
      </w:r>
      <w:r w:rsidRPr="00BA1740">
        <w:rPr>
          <w:rFonts w:ascii="Times New Roman" w:hAnsi="STFangsong" w:hint="eastAsia"/>
          <w:spacing w:val="10"/>
          <w:sz w:val="32"/>
          <w:szCs w:val="32"/>
          <w:lang w:val="en-GB" w:eastAsia="zh-TW"/>
        </w:rPr>
        <w:t>尊重市場規律、提高監管效率的原則，</w:t>
      </w:r>
      <w:r w:rsidR="00413826" w:rsidRPr="00BA1740">
        <w:rPr>
          <w:rFonts w:ascii="Times New Roman" w:hAnsi="STFangsong" w:hint="eastAsia"/>
          <w:spacing w:val="10"/>
          <w:sz w:val="32"/>
          <w:szCs w:val="32"/>
          <w:lang w:val="en-GB" w:eastAsia="zh-TW"/>
        </w:rPr>
        <w:t>支持</w:t>
      </w:r>
      <w:r w:rsidRPr="00BA1740">
        <w:rPr>
          <w:rFonts w:ascii="Times New Roman" w:hAnsi="STFangsong" w:hint="eastAsia"/>
          <w:spacing w:val="10"/>
          <w:sz w:val="32"/>
          <w:szCs w:val="32"/>
          <w:lang w:val="en-GB" w:eastAsia="zh-TW"/>
        </w:rPr>
        <w:t>符合條件的內地保險企業到澳門開設分公司或子公司。</w:t>
      </w:r>
    </w:p>
    <w:p w:rsidR="00822C64" w:rsidRPr="00BA1740" w:rsidRDefault="00795CDC" w:rsidP="001F772A">
      <w:pPr>
        <w:widowControl/>
        <w:adjustRightInd w:val="0"/>
        <w:snapToGrid w:val="0"/>
        <w:spacing w:line="560" w:lineRule="exact"/>
        <w:ind w:firstLineChars="200" w:firstLine="668"/>
        <w:rPr>
          <w:rFonts w:ascii="Times New Roman" w:eastAsia="STFangsong" w:hAnsi="Times New Roman"/>
          <w:spacing w:val="7"/>
          <w:sz w:val="32"/>
          <w:szCs w:val="32"/>
          <w:lang w:val="en-GB" w:eastAsia="zh-TW"/>
        </w:rPr>
      </w:pPr>
      <w:r w:rsidRPr="00BA1740">
        <w:rPr>
          <w:rFonts w:ascii="Times New Roman" w:hAnsi="STFangsong" w:hint="eastAsia"/>
          <w:spacing w:val="7"/>
          <w:sz w:val="32"/>
          <w:szCs w:val="32"/>
          <w:lang w:val="en-GB" w:eastAsia="zh-TW"/>
        </w:rPr>
        <w:t>十三、支持澳門的保險公司設立營業機構或通過參股的方式進入市場，參與和分享內地保險市場的發展。加強雙方在保險產品研</w:t>
      </w:r>
      <w:r w:rsidRPr="00BA1740">
        <w:rPr>
          <w:rFonts w:ascii="Times New Roman" w:hAnsi="STFangsong" w:hint="eastAsia"/>
          <w:spacing w:val="-2"/>
          <w:sz w:val="32"/>
          <w:szCs w:val="32"/>
          <w:lang w:val="en-GB" w:eastAsia="zh-TW"/>
        </w:rPr>
        <w:t>發、業</w:t>
      </w:r>
      <w:r w:rsidRPr="00BA1740">
        <w:rPr>
          <w:rFonts w:ascii="Times New Roman" w:hAnsi="STFangsong" w:hint="eastAsia"/>
          <w:spacing w:val="7"/>
          <w:sz w:val="32"/>
          <w:szCs w:val="32"/>
          <w:lang w:val="en-GB" w:eastAsia="zh-TW"/>
        </w:rPr>
        <w:t>務經營和運作管理等方面的合作。</w:t>
      </w:r>
    </w:p>
    <w:p w:rsidR="00822C64" w:rsidRPr="00BA1740" w:rsidRDefault="00795CDC" w:rsidP="009C3C1D">
      <w:pPr>
        <w:widowControl/>
        <w:adjustRightInd w:val="0"/>
        <w:snapToGrid w:val="0"/>
        <w:spacing w:line="560" w:lineRule="exact"/>
        <w:ind w:firstLineChars="200" w:firstLine="680"/>
        <w:rPr>
          <w:rFonts w:ascii="Times New Roman" w:eastAsia="STFangsong" w:hAnsi="Times New Roman"/>
          <w:spacing w:val="10"/>
          <w:sz w:val="32"/>
          <w:szCs w:val="32"/>
          <w:lang w:val="en-GB" w:eastAsia="zh-TW"/>
        </w:rPr>
      </w:pPr>
      <w:r w:rsidRPr="00BA1740">
        <w:rPr>
          <w:rFonts w:ascii="Times New Roman" w:hAnsi="STFangsong" w:hint="eastAsia"/>
          <w:spacing w:val="10"/>
          <w:sz w:val="32"/>
          <w:szCs w:val="32"/>
          <w:lang w:val="en-GB" w:eastAsia="zh-TW"/>
        </w:rPr>
        <w:t>十四、積極支持符合資格的澳門保險業者參與經營內地交通事故責任強制保險業務。內地將根據有關規定積極考慮，對澳門保險業者提出的申請提供便利。</w:t>
      </w:r>
    </w:p>
    <w:p w:rsidR="00946349" w:rsidRPr="00BA1740" w:rsidRDefault="00795CDC" w:rsidP="009C3C1D">
      <w:pPr>
        <w:widowControl/>
        <w:adjustRightInd w:val="0"/>
        <w:snapToGrid w:val="0"/>
        <w:spacing w:line="560" w:lineRule="exact"/>
        <w:ind w:firstLineChars="200" w:firstLine="680"/>
        <w:rPr>
          <w:rFonts w:ascii="Times New Roman" w:eastAsia="STFangsong" w:hAnsi="Times New Roman"/>
          <w:spacing w:val="10"/>
          <w:sz w:val="32"/>
          <w:szCs w:val="32"/>
          <w:lang w:val="en-GB" w:eastAsia="zh-TW"/>
        </w:rPr>
      </w:pPr>
      <w:r w:rsidRPr="00BA1740">
        <w:rPr>
          <w:rFonts w:ascii="Times New Roman" w:hAnsi="STFangsong" w:hint="eastAsia"/>
          <w:spacing w:val="10"/>
          <w:sz w:val="32"/>
          <w:szCs w:val="32"/>
          <w:lang w:val="en-GB" w:eastAsia="zh-TW"/>
        </w:rPr>
        <w:t>十五、支持澳門的保險公司與內地經營出口信用保險業務的公司在業務經營和運作管理等方面的合作。</w:t>
      </w:r>
    </w:p>
    <w:p w:rsidR="00822C64" w:rsidRPr="00BA1740" w:rsidRDefault="00795CDC" w:rsidP="009C3C1D">
      <w:pPr>
        <w:widowControl/>
        <w:adjustRightInd w:val="0"/>
        <w:snapToGrid w:val="0"/>
        <w:spacing w:line="560" w:lineRule="exact"/>
        <w:ind w:firstLineChars="200" w:firstLine="680"/>
        <w:rPr>
          <w:rFonts w:ascii="Times New Roman" w:eastAsia="STFangsong" w:hAnsi="Times New Roman"/>
          <w:spacing w:val="10"/>
          <w:sz w:val="32"/>
          <w:szCs w:val="32"/>
          <w:lang w:val="en-GB" w:eastAsia="zh-TW"/>
        </w:rPr>
      </w:pPr>
      <w:r w:rsidRPr="00BA1740">
        <w:rPr>
          <w:rFonts w:ascii="Times New Roman" w:hAnsi="STFangsong" w:hint="eastAsia"/>
          <w:spacing w:val="10"/>
          <w:sz w:val="32"/>
          <w:szCs w:val="32"/>
          <w:lang w:val="en-GB" w:eastAsia="zh-TW"/>
        </w:rPr>
        <w:lastRenderedPageBreak/>
        <w:t>十六、內地在金融改革、重組和發展中支持充分利用和發揮澳門的中國</w:t>
      </w:r>
      <w:proofErr w:type="gramStart"/>
      <w:r w:rsidRPr="00BA1740">
        <w:rPr>
          <w:rFonts w:ascii="Times New Roman" w:hAnsi="STFangsong" w:hint="eastAsia"/>
          <w:spacing w:val="10"/>
          <w:sz w:val="32"/>
          <w:szCs w:val="32"/>
          <w:lang w:val="en-GB" w:eastAsia="zh-TW"/>
        </w:rPr>
        <w:t>與葡語國家</w:t>
      </w:r>
      <w:proofErr w:type="gramEnd"/>
      <w:r w:rsidRPr="00BA1740">
        <w:rPr>
          <w:rFonts w:ascii="Times New Roman" w:hAnsi="STFangsong" w:hint="eastAsia"/>
          <w:spacing w:val="10"/>
          <w:sz w:val="32"/>
          <w:szCs w:val="32"/>
          <w:lang w:val="en-GB" w:eastAsia="zh-TW"/>
        </w:rPr>
        <w:t>商貿合作金融服務平</w:t>
      </w:r>
      <w:r w:rsidR="00413826" w:rsidRPr="00BA1740">
        <w:rPr>
          <w:rFonts w:ascii="Times New Roman" w:hAnsi="STFangsong" w:hint="eastAsia"/>
          <w:spacing w:val="10"/>
          <w:sz w:val="32"/>
          <w:szCs w:val="32"/>
          <w:lang w:val="en-GB" w:eastAsia="zh-TW"/>
        </w:rPr>
        <w:t>台</w:t>
      </w:r>
      <w:r w:rsidRPr="00BA1740">
        <w:rPr>
          <w:rFonts w:ascii="Times New Roman" w:hAnsi="STFangsong" w:hint="eastAsia"/>
          <w:spacing w:val="10"/>
          <w:sz w:val="32"/>
          <w:szCs w:val="32"/>
          <w:lang w:val="en-GB" w:eastAsia="zh-TW"/>
        </w:rPr>
        <w:t>、</w:t>
      </w:r>
      <w:proofErr w:type="gramStart"/>
      <w:r w:rsidRPr="00BA1740">
        <w:rPr>
          <w:rFonts w:ascii="Times New Roman" w:hAnsi="STFangsong" w:hint="eastAsia"/>
          <w:spacing w:val="10"/>
          <w:sz w:val="32"/>
          <w:szCs w:val="32"/>
          <w:lang w:val="en-GB" w:eastAsia="zh-TW"/>
        </w:rPr>
        <w:t>葡語國家</w:t>
      </w:r>
      <w:proofErr w:type="gramEnd"/>
      <w:r w:rsidRPr="00BA1740">
        <w:rPr>
          <w:rFonts w:ascii="Times New Roman" w:hAnsi="STFangsong" w:hint="eastAsia"/>
          <w:spacing w:val="10"/>
          <w:sz w:val="32"/>
          <w:szCs w:val="32"/>
          <w:lang w:val="en-GB" w:eastAsia="zh-TW"/>
        </w:rPr>
        <w:t>人民幣清算中心的作用。</w:t>
      </w:r>
    </w:p>
    <w:p w:rsidR="00010BD3" w:rsidRPr="00BA1740" w:rsidRDefault="00795CDC" w:rsidP="009C3C1D">
      <w:pPr>
        <w:widowControl/>
        <w:adjustRightInd w:val="0"/>
        <w:snapToGrid w:val="0"/>
        <w:spacing w:line="560" w:lineRule="exact"/>
        <w:ind w:firstLineChars="200" w:firstLine="680"/>
        <w:rPr>
          <w:rFonts w:ascii="Times New Roman" w:eastAsia="STFangsong" w:hAnsi="Times New Roman"/>
          <w:spacing w:val="10"/>
          <w:sz w:val="32"/>
          <w:szCs w:val="32"/>
          <w:lang w:val="en-GB" w:eastAsia="zh-TW"/>
        </w:rPr>
      </w:pPr>
      <w:r w:rsidRPr="00BA1740">
        <w:rPr>
          <w:rFonts w:ascii="Times New Roman" w:hAnsi="STFangsong" w:hint="eastAsia"/>
          <w:spacing w:val="10"/>
          <w:sz w:val="32"/>
          <w:szCs w:val="32"/>
          <w:lang w:val="en-GB" w:eastAsia="zh-TW"/>
        </w:rPr>
        <w:t>十七、雙方加強金融監管部門的合作和</w:t>
      </w:r>
      <w:r w:rsidR="00413826" w:rsidRPr="00BA1740">
        <w:rPr>
          <w:rFonts w:ascii="Times New Roman" w:hAnsi="STFangsong" w:hint="eastAsia"/>
          <w:spacing w:val="10"/>
          <w:sz w:val="32"/>
          <w:szCs w:val="32"/>
          <w:lang w:val="en-GB" w:eastAsia="zh-TW"/>
        </w:rPr>
        <w:t>信息</w:t>
      </w:r>
      <w:r w:rsidRPr="00BA1740">
        <w:rPr>
          <w:rFonts w:ascii="Times New Roman" w:hAnsi="STFangsong" w:hint="eastAsia"/>
          <w:spacing w:val="10"/>
          <w:sz w:val="32"/>
          <w:szCs w:val="32"/>
          <w:lang w:val="en-GB" w:eastAsia="zh-TW"/>
        </w:rPr>
        <w:t>共</w:t>
      </w:r>
      <w:r w:rsidR="001F772A" w:rsidRPr="00BA1740">
        <w:rPr>
          <w:rFonts w:ascii="Times New Roman" w:hAnsi="STFangsong" w:hint="eastAsia"/>
          <w:spacing w:val="10"/>
          <w:sz w:val="32"/>
          <w:szCs w:val="32"/>
          <w:lang w:val="en-GB" w:eastAsia="zh-TW"/>
        </w:rPr>
        <w:t>享</w:t>
      </w:r>
      <w:r w:rsidRPr="00BA1740">
        <w:rPr>
          <w:rFonts w:ascii="Times New Roman" w:hAnsi="STFangsong" w:hint="eastAsia"/>
          <w:spacing w:val="10"/>
          <w:sz w:val="32"/>
          <w:szCs w:val="32"/>
          <w:lang w:val="en-GB" w:eastAsia="zh-TW"/>
        </w:rPr>
        <w:t>，並</w:t>
      </w:r>
      <w:r w:rsidR="00413826" w:rsidRPr="00BA1740">
        <w:rPr>
          <w:rFonts w:ascii="Times New Roman" w:hAnsi="STFangsong" w:hint="eastAsia"/>
          <w:spacing w:val="10"/>
          <w:sz w:val="32"/>
          <w:szCs w:val="32"/>
          <w:lang w:val="en-GB" w:eastAsia="zh-TW"/>
        </w:rPr>
        <w:t>支持</w:t>
      </w:r>
      <w:r w:rsidRPr="00BA1740">
        <w:rPr>
          <w:rFonts w:ascii="Times New Roman" w:hAnsi="STFangsong" w:hint="eastAsia"/>
          <w:spacing w:val="10"/>
          <w:sz w:val="32"/>
          <w:szCs w:val="32"/>
          <w:lang w:val="en-GB" w:eastAsia="zh-TW"/>
        </w:rPr>
        <w:t>兩地銀行行業協會之間建立</w:t>
      </w:r>
      <w:r w:rsidRPr="00BA1740">
        <w:rPr>
          <w:rFonts w:ascii="Times New Roman" w:hAnsi="Times New Roman"/>
          <w:spacing w:val="10"/>
          <w:sz w:val="32"/>
          <w:szCs w:val="32"/>
          <w:lang w:val="en-GB" w:eastAsia="zh-TW"/>
        </w:rPr>
        <w:t>“</w:t>
      </w:r>
      <w:r w:rsidRPr="00BA1740">
        <w:rPr>
          <w:rFonts w:ascii="Times New Roman" w:hAnsi="Times New Roman"/>
          <w:spacing w:val="10"/>
          <w:sz w:val="32"/>
          <w:szCs w:val="32"/>
          <w:lang w:val="en-GB" w:eastAsia="zh-TW"/>
        </w:rPr>
        <w:t>一帶一路</w:t>
      </w:r>
      <w:r w:rsidRPr="00BA1740">
        <w:rPr>
          <w:rFonts w:ascii="Times New Roman" w:hAnsi="Times New Roman"/>
          <w:spacing w:val="10"/>
          <w:sz w:val="32"/>
          <w:szCs w:val="32"/>
          <w:lang w:val="en-GB" w:eastAsia="zh-TW"/>
        </w:rPr>
        <w:t>”</w:t>
      </w:r>
      <w:r w:rsidRPr="00BA1740">
        <w:rPr>
          <w:rFonts w:ascii="Times New Roman" w:hAnsi="STFangsong" w:hint="eastAsia"/>
          <w:spacing w:val="10"/>
          <w:sz w:val="32"/>
          <w:szCs w:val="32"/>
          <w:lang w:val="en-GB" w:eastAsia="zh-TW"/>
        </w:rPr>
        <w:t>建設投資及融資需求的</w:t>
      </w:r>
      <w:r w:rsidR="00413826" w:rsidRPr="00BA1740">
        <w:rPr>
          <w:rFonts w:ascii="Times New Roman" w:hAnsi="STFangsong" w:hint="eastAsia"/>
          <w:spacing w:val="10"/>
          <w:sz w:val="32"/>
          <w:szCs w:val="32"/>
          <w:lang w:val="en-GB" w:eastAsia="zh-TW"/>
        </w:rPr>
        <w:t>信息</w:t>
      </w:r>
      <w:r w:rsidRPr="00BA1740">
        <w:rPr>
          <w:rFonts w:ascii="Times New Roman" w:hAnsi="STFangsong" w:hint="eastAsia"/>
          <w:spacing w:val="10"/>
          <w:sz w:val="32"/>
          <w:szCs w:val="32"/>
          <w:lang w:val="en-GB" w:eastAsia="zh-TW"/>
        </w:rPr>
        <w:t>通報機制。</w:t>
      </w:r>
    </w:p>
    <w:p w:rsidR="009A6C05" w:rsidRPr="00BA1740" w:rsidRDefault="00795CDC" w:rsidP="009A6C05">
      <w:pPr>
        <w:widowControl/>
        <w:adjustRightInd w:val="0"/>
        <w:snapToGrid w:val="0"/>
        <w:spacing w:line="560" w:lineRule="exact"/>
        <w:ind w:firstLineChars="200" w:firstLine="680"/>
        <w:rPr>
          <w:rFonts w:ascii="Times New Roman" w:eastAsia="STFangsong" w:hAnsi="Times New Roman"/>
          <w:spacing w:val="10"/>
          <w:sz w:val="32"/>
          <w:szCs w:val="32"/>
          <w:lang w:val="en-GB" w:eastAsia="zh-TW"/>
        </w:rPr>
      </w:pPr>
      <w:r w:rsidRPr="00BA1740">
        <w:rPr>
          <w:rFonts w:ascii="Times New Roman" w:hAnsi="STFangsong" w:hint="eastAsia"/>
          <w:spacing w:val="10"/>
          <w:sz w:val="32"/>
          <w:szCs w:val="32"/>
          <w:lang w:val="en-GB" w:eastAsia="zh-TW"/>
        </w:rPr>
        <w:t>十八、研究適時在澳門舉辦中國</w:t>
      </w:r>
      <w:proofErr w:type="gramStart"/>
      <w:r w:rsidRPr="00BA1740">
        <w:rPr>
          <w:rFonts w:ascii="Times New Roman" w:hAnsi="STFangsong" w:hint="eastAsia"/>
          <w:spacing w:val="10"/>
          <w:sz w:val="32"/>
          <w:szCs w:val="32"/>
          <w:lang w:val="en-GB" w:eastAsia="zh-TW"/>
        </w:rPr>
        <w:t>與葡語國家</w:t>
      </w:r>
      <w:proofErr w:type="gramEnd"/>
      <w:r w:rsidRPr="00BA1740">
        <w:rPr>
          <w:rFonts w:ascii="Times New Roman" w:hAnsi="STFangsong" w:hint="eastAsia"/>
          <w:spacing w:val="10"/>
          <w:sz w:val="32"/>
          <w:szCs w:val="32"/>
          <w:lang w:val="en-GB" w:eastAsia="zh-TW"/>
        </w:rPr>
        <w:t>金融領域合作研討會、交流會等。</w:t>
      </w:r>
    </w:p>
    <w:p w:rsidR="00A0716F" w:rsidRPr="00BA1740" w:rsidRDefault="00A0716F" w:rsidP="00A0716F">
      <w:pPr>
        <w:widowControl/>
        <w:adjustRightInd w:val="0"/>
        <w:snapToGrid w:val="0"/>
        <w:spacing w:line="560" w:lineRule="exact"/>
        <w:ind w:firstLineChars="200" w:firstLine="640"/>
        <w:rPr>
          <w:rFonts w:ascii="Times New Roman" w:eastAsia="SimSun" w:hAnsi="Times New Roman"/>
          <w:sz w:val="32"/>
          <w:szCs w:val="32"/>
          <w:lang w:val="en-GB" w:eastAsia="zh-TW"/>
        </w:rPr>
      </w:pPr>
    </w:p>
    <w:p w:rsidR="00FE6040" w:rsidRPr="00BA1740" w:rsidRDefault="00FE6040">
      <w:pPr>
        <w:widowControl/>
        <w:jc w:val="left"/>
        <w:rPr>
          <w:rFonts w:ascii="Times New Roman" w:eastAsia="SimSun" w:hAnsi="Times New Roman"/>
          <w:b/>
          <w:bCs/>
          <w:sz w:val="32"/>
          <w:szCs w:val="32"/>
          <w:lang w:val="en-GB" w:eastAsia="zh-TW"/>
        </w:rPr>
      </w:pPr>
      <w:bookmarkStart w:id="6" w:name="_Toc482605383"/>
    </w:p>
    <w:p w:rsidR="007B535D" w:rsidRPr="00BA1740" w:rsidRDefault="00795CDC" w:rsidP="007B535D">
      <w:pPr>
        <w:pStyle w:val="2"/>
        <w:jc w:val="center"/>
        <w:rPr>
          <w:rFonts w:ascii="Times New Roman" w:eastAsia="STKaiti" w:hAnsi="Times New Roman"/>
          <w:lang w:val="en-GB" w:eastAsia="zh-TW"/>
        </w:rPr>
      </w:pPr>
      <w:r w:rsidRPr="00BA1740">
        <w:rPr>
          <w:rFonts w:ascii="Times New Roman" w:eastAsia="新細明體" w:hAnsi="STKaiti" w:hint="eastAsia"/>
          <w:lang w:val="en-GB" w:eastAsia="zh-TW"/>
        </w:rPr>
        <w:t>第十三條</w:t>
      </w:r>
      <w:r w:rsidRPr="00BA1740">
        <w:rPr>
          <w:rFonts w:ascii="Times New Roman" w:eastAsia="新細明體" w:hAnsi="Times New Roman"/>
          <w:lang w:val="en-GB" w:eastAsia="zh-TW"/>
        </w:rPr>
        <w:t xml:space="preserve">  </w:t>
      </w:r>
      <w:r w:rsidRPr="00BA1740">
        <w:rPr>
          <w:rFonts w:ascii="Times New Roman" w:eastAsia="新細明體" w:hAnsi="STKaiti" w:hint="eastAsia"/>
          <w:lang w:val="en-GB" w:eastAsia="zh-TW"/>
        </w:rPr>
        <w:t>電子商務合作</w:t>
      </w:r>
    </w:p>
    <w:p w:rsidR="007B535D" w:rsidRPr="00BA1740" w:rsidRDefault="00795CDC" w:rsidP="007B535D">
      <w:pPr>
        <w:widowControl/>
        <w:adjustRightInd w:val="0"/>
        <w:snapToGrid w:val="0"/>
        <w:spacing w:line="560" w:lineRule="exact"/>
        <w:ind w:firstLineChars="200" w:firstLine="680"/>
        <w:rPr>
          <w:rFonts w:ascii="Times New Roman" w:eastAsia="STFangsong" w:hAnsi="Times New Roman"/>
          <w:spacing w:val="10"/>
          <w:sz w:val="32"/>
          <w:szCs w:val="32"/>
          <w:lang w:val="en-GB" w:eastAsia="zh-TW"/>
        </w:rPr>
      </w:pPr>
      <w:r w:rsidRPr="00BA1740">
        <w:rPr>
          <w:rFonts w:ascii="Times New Roman" w:hAnsi="STFangsong" w:hint="eastAsia"/>
          <w:spacing w:val="10"/>
          <w:sz w:val="32"/>
          <w:szCs w:val="32"/>
          <w:lang w:val="en-GB" w:eastAsia="zh-TW"/>
        </w:rPr>
        <w:t>雙方同意採取以下措施，進一步加強在電子商務領域的合作：</w:t>
      </w:r>
    </w:p>
    <w:p w:rsidR="007B535D" w:rsidRPr="00BA1740" w:rsidRDefault="00795CDC" w:rsidP="007B535D">
      <w:pPr>
        <w:widowControl/>
        <w:adjustRightInd w:val="0"/>
        <w:snapToGrid w:val="0"/>
        <w:spacing w:line="560" w:lineRule="exact"/>
        <w:ind w:firstLineChars="200" w:firstLine="680"/>
        <w:rPr>
          <w:rFonts w:ascii="Times New Roman" w:eastAsia="STFangsong" w:hAnsi="Times New Roman"/>
          <w:spacing w:val="10"/>
          <w:sz w:val="32"/>
          <w:szCs w:val="32"/>
          <w:lang w:val="en-GB" w:eastAsia="zh-TW"/>
        </w:rPr>
      </w:pPr>
      <w:r w:rsidRPr="00BA1740">
        <w:rPr>
          <w:rFonts w:ascii="Times New Roman" w:hAnsi="STFangsong" w:hint="eastAsia"/>
          <w:spacing w:val="10"/>
          <w:sz w:val="32"/>
          <w:szCs w:val="32"/>
          <w:lang w:val="en-GB" w:eastAsia="zh-TW"/>
        </w:rPr>
        <w:t>一、在電子商務法規、規則、標準的研究和制定方面進行專項合作，創造良好的電子商務環境，推動並確保其健康發展。</w:t>
      </w:r>
    </w:p>
    <w:p w:rsidR="007B535D" w:rsidRPr="00BA1740" w:rsidRDefault="00795CDC" w:rsidP="007B535D">
      <w:pPr>
        <w:widowControl/>
        <w:adjustRightInd w:val="0"/>
        <w:snapToGrid w:val="0"/>
        <w:spacing w:line="560" w:lineRule="exact"/>
        <w:ind w:firstLineChars="200" w:firstLine="680"/>
        <w:rPr>
          <w:rFonts w:ascii="Times New Roman" w:eastAsia="STFangsong" w:hAnsi="Times New Roman"/>
          <w:spacing w:val="10"/>
          <w:sz w:val="32"/>
          <w:szCs w:val="32"/>
          <w:lang w:val="en-GB" w:eastAsia="zh-TW"/>
        </w:rPr>
      </w:pPr>
      <w:r w:rsidRPr="00BA1740">
        <w:rPr>
          <w:rFonts w:ascii="Times New Roman" w:hAnsi="STFangsong" w:hint="eastAsia"/>
          <w:spacing w:val="10"/>
          <w:sz w:val="32"/>
          <w:szCs w:val="32"/>
          <w:lang w:val="en-GB" w:eastAsia="zh-TW"/>
        </w:rPr>
        <w:t>二、在企業應用、推廣、培訓等方面加強交流與合作。發揮兩地政府部門的推動和協調功能，推動相關政府部門和企業間相互交流，並通過建立示範</w:t>
      </w:r>
      <w:r w:rsidR="00413826" w:rsidRPr="00BA1740">
        <w:rPr>
          <w:rFonts w:ascii="Times New Roman" w:hAnsi="STFangsong" w:hint="eastAsia"/>
          <w:spacing w:val="10"/>
          <w:sz w:val="32"/>
          <w:szCs w:val="32"/>
          <w:lang w:val="en-GB" w:eastAsia="zh-TW"/>
        </w:rPr>
        <w:t>項目</w:t>
      </w:r>
      <w:r w:rsidRPr="00BA1740">
        <w:rPr>
          <w:rFonts w:ascii="Times New Roman" w:hAnsi="STFangsong" w:hint="eastAsia"/>
          <w:spacing w:val="10"/>
          <w:sz w:val="32"/>
          <w:szCs w:val="32"/>
          <w:lang w:val="en-GB" w:eastAsia="zh-TW"/>
        </w:rPr>
        <w:t>，促進企業間開展電子商務。</w:t>
      </w:r>
    </w:p>
    <w:p w:rsidR="007B535D" w:rsidRPr="00BA1740" w:rsidRDefault="0079318F" w:rsidP="00F245FB">
      <w:pPr>
        <w:widowControl/>
        <w:adjustRightInd w:val="0"/>
        <w:snapToGrid w:val="0"/>
        <w:spacing w:line="560" w:lineRule="exact"/>
        <w:ind w:firstLineChars="200" w:firstLine="680"/>
        <w:rPr>
          <w:rFonts w:ascii="Times New Roman" w:eastAsia="SimSun" w:hAnsi="Times New Roman"/>
          <w:sz w:val="32"/>
          <w:szCs w:val="32"/>
          <w:lang w:val="en-GB" w:eastAsia="zh-TW"/>
        </w:rPr>
      </w:pPr>
      <w:r w:rsidRPr="00BA1740">
        <w:rPr>
          <w:rFonts w:ascii="Times New Roman" w:hAnsi="STFangsong" w:hint="eastAsia"/>
          <w:spacing w:val="10"/>
          <w:sz w:val="32"/>
          <w:szCs w:val="32"/>
          <w:lang w:val="en-GB" w:eastAsia="zh-TW"/>
        </w:rPr>
        <w:lastRenderedPageBreak/>
        <w:t>三、加強在推行電子政務方面的合作，密切雙方多層面電子政務發展計劃</w:t>
      </w:r>
      <w:r w:rsidR="00795CDC" w:rsidRPr="00BA1740">
        <w:rPr>
          <w:rFonts w:ascii="Times New Roman" w:hAnsi="STFangsong" w:hint="eastAsia"/>
          <w:spacing w:val="10"/>
          <w:sz w:val="32"/>
          <w:szCs w:val="32"/>
          <w:lang w:val="en-GB" w:eastAsia="zh-TW"/>
        </w:rPr>
        <w:t>的交流與合作。</w:t>
      </w:r>
    </w:p>
    <w:p w:rsidR="007B535D" w:rsidRPr="00BA1740" w:rsidRDefault="00795CDC" w:rsidP="007B535D">
      <w:pPr>
        <w:widowControl/>
        <w:adjustRightInd w:val="0"/>
        <w:snapToGrid w:val="0"/>
        <w:spacing w:line="560" w:lineRule="exact"/>
        <w:ind w:firstLineChars="200" w:firstLine="680"/>
        <w:rPr>
          <w:rFonts w:ascii="Times New Roman" w:eastAsia="STFangsong" w:hAnsi="Times New Roman"/>
          <w:spacing w:val="10"/>
          <w:sz w:val="32"/>
          <w:szCs w:val="32"/>
          <w:lang w:val="en-GB" w:eastAsia="zh-TW"/>
        </w:rPr>
      </w:pPr>
      <w:r w:rsidRPr="00BA1740">
        <w:rPr>
          <w:rFonts w:ascii="Times New Roman" w:hAnsi="STFangsong" w:hint="eastAsia"/>
          <w:spacing w:val="10"/>
          <w:sz w:val="32"/>
          <w:szCs w:val="32"/>
          <w:lang w:val="en-GB" w:eastAsia="zh-TW"/>
        </w:rPr>
        <w:t>四、開展經貿</w:t>
      </w:r>
      <w:r w:rsidR="00413826" w:rsidRPr="00BA1740">
        <w:rPr>
          <w:rFonts w:ascii="Times New Roman" w:hAnsi="STFangsong" w:hint="eastAsia"/>
          <w:spacing w:val="10"/>
          <w:sz w:val="32"/>
          <w:szCs w:val="32"/>
          <w:lang w:val="en-GB" w:eastAsia="zh-TW"/>
        </w:rPr>
        <w:t>信息</w:t>
      </w:r>
      <w:r w:rsidRPr="00BA1740">
        <w:rPr>
          <w:rFonts w:ascii="Times New Roman" w:hAnsi="STFangsong" w:hint="eastAsia"/>
          <w:spacing w:val="10"/>
          <w:sz w:val="32"/>
          <w:szCs w:val="32"/>
          <w:lang w:val="en-GB" w:eastAsia="zh-TW"/>
        </w:rPr>
        <w:t>交流合作，拓展合作的廣度和深度，以粵港澳為核心加強電子商務物流</w:t>
      </w:r>
      <w:r w:rsidR="00413826" w:rsidRPr="00BA1740">
        <w:rPr>
          <w:rFonts w:ascii="Times New Roman" w:hAnsi="STFangsong" w:hint="eastAsia"/>
          <w:spacing w:val="10"/>
          <w:sz w:val="32"/>
          <w:szCs w:val="32"/>
          <w:lang w:val="en-GB" w:eastAsia="zh-TW"/>
        </w:rPr>
        <w:t>信息</w:t>
      </w:r>
      <w:r w:rsidRPr="00BA1740">
        <w:rPr>
          <w:rFonts w:ascii="Times New Roman" w:hAnsi="STFangsong" w:hint="eastAsia"/>
          <w:spacing w:val="10"/>
          <w:sz w:val="32"/>
          <w:szCs w:val="32"/>
          <w:lang w:val="en-GB" w:eastAsia="zh-TW"/>
        </w:rPr>
        <w:t>對接，</w:t>
      </w:r>
      <w:r w:rsidR="00413826" w:rsidRPr="00BA1740">
        <w:rPr>
          <w:rFonts w:ascii="Times New Roman" w:hAnsi="STFangsong" w:hint="eastAsia"/>
          <w:spacing w:val="10"/>
          <w:sz w:val="32"/>
          <w:szCs w:val="32"/>
          <w:lang w:val="en-GB" w:eastAsia="zh-TW"/>
        </w:rPr>
        <w:t>支持</w:t>
      </w:r>
      <w:r w:rsidRPr="00BA1740">
        <w:rPr>
          <w:rFonts w:ascii="Times New Roman" w:hAnsi="STFangsong" w:hint="eastAsia"/>
          <w:spacing w:val="10"/>
          <w:sz w:val="32"/>
          <w:szCs w:val="32"/>
          <w:lang w:val="en-GB" w:eastAsia="zh-TW"/>
        </w:rPr>
        <w:t>區域內電子商務快速發展。</w:t>
      </w:r>
    </w:p>
    <w:p w:rsidR="007B535D" w:rsidRPr="00BA1740" w:rsidRDefault="00795CDC" w:rsidP="007B535D">
      <w:pPr>
        <w:widowControl/>
        <w:adjustRightInd w:val="0"/>
        <w:snapToGrid w:val="0"/>
        <w:spacing w:line="560" w:lineRule="exact"/>
        <w:ind w:firstLineChars="200" w:firstLine="680"/>
        <w:rPr>
          <w:rFonts w:ascii="Times New Roman" w:eastAsia="STFangsong" w:hAnsi="Times New Roman"/>
          <w:spacing w:val="10"/>
          <w:sz w:val="32"/>
          <w:szCs w:val="32"/>
          <w:lang w:val="en-GB" w:eastAsia="zh-TW"/>
        </w:rPr>
      </w:pPr>
      <w:r w:rsidRPr="00BA1740">
        <w:rPr>
          <w:rFonts w:ascii="Times New Roman" w:hAnsi="STFangsong" w:hint="eastAsia"/>
          <w:spacing w:val="10"/>
          <w:sz w:val="32"/>
          <w:szCs w:val="32"/>
          <w:lang w:val="en-GB" w:eastAsia="zh-TW"/>
        </w:rPr>
        <w:t>五、繼續合作推廣符合《粵澳電子簽</w:t>
      </w:r>
      <w:r w:rsidR="0079318F" w:rsidRPr="00BA1740">
        <w:rPr>
          <w:rFonts w:ascii="Times New Roman" w:hAnsi="STFangsong" w:hint="eastAsia"/>
          <w:spacing w:val="10"/>
          <w:sz w:val="32"/>
          <w:szCs w:val="32"/>
          <w:lang w:val="en-GB" w:eastAsia="zh-TW"/>
        </w:rPr>
        <w:t>名證書</w:t>
      </w:r>
      <w:r w:rsidRPr="00BA1740">
        <w:rPr>
          <w:rFonts w:ascii="Times New Roman" w:hAnsi="STFangsong" w:hint="eastAsia"/>
          <w:spacing w:val="10"/>
          <w:sz w:val="32"/>
          <w:szCs w:val="32"/>
          <w:lang w:val="en-GB" w:eastAsia="zh-TW"/>
        </w:rPr>
        <w:t>互認證書策略》等互認策略的電子簽</w:t>
      </w:r>
      <w:r w:rsidR="0079318F" w:rsidRPr="00BA1740">
        <w:rPr>
          <w:rFonts w:ascii="Times New Roman" w:hAnsi="STFangsong" w:hint="eastAsia"/>
          <w:spacing w:val="10"/>
          <w:sz w:val="32"/>
          <w:szCs w:val="32"/>
          <w:lang w:val="en-GB" w:eastAsia="zh-TW"/>
        </w:rPr>
        <w:t>名證書</w:t>
      </w:r>
      <w:r w:rsidRPr="00BA1740">
        <w:rPr>
          <w:rFonts w:ascii="Times New Roman" w:hAnsi="STFangsong" w:hint="eastAsia"/>
          <w:spacing w:val="10"/>
          <w:sz w:val="32"/>
          <w:szCs w:val="32"/>
          <w:lang w:val="en-GB" w:eastAsia="zh-TW"/>
        </w:rPr>
        <w:t>，保障服務和貿易的跨境電子</w:t>
      </w:r>
      <w:r w:rsidR="0079318F" w:rsidRPr="00BA1740">
        <w:rPr>
          <w:rFonts w:ascii="Times New Roman" w:hAnsi="STFangsong" w:hint="eastAsia"/>
          <w:spacing w:val="10"/>
          <w:sz w:val="32"/>
          <w:szCs w:val="32"/>
          <w:lang w:val="en-GB" w:eastAsia="zh-TW"/>
        </w:rPr>
        <w:t>文件</w:t>
      </w:r>
      <w:r w:rsidRPr="00BA1740">
        <w:rPr>
          <w:rFonts w:ascii="Times New Roman" w:hAnsi="STFangsong" w:hint="eastAsia"/>
          <w:spacing w:val="10"/>
          <w:sz w:val="32"/>
          <w:szCs w:val="32"/>
          <w:lang w:val="en-GB" w:eastAsia="zh-TW"/>
        </w:rPr>
        <w:t>簽署及電子交易的安全可靠。</w:t>
      </w:r>
    </w:p>
    <w:p w:rsidR="007B535D" w:rsidRPr="00BA1740" w:rsidRDefault="00795CDC" w:rsidP="007B535D">
      <w:pPr>
        <w:widowControl/>
        <w:adjustRightInd w:val="0"/>
        <w:snapToGrid w:val="0"/>
        <w:spacing w:line="560" w:lineRule="exact"/>
        <w:ind w:firstLineChars="200" w:firstLine="680"/>
        <w:rPr>
          <w:rFonts w:ascii="Times New Roman" w:eastAsia="STFangsong" w:hAnsi="Times New Roman"/>
          <w:spacing w:val="10"/>
          <w:sz w:val="32"/>
          <w:szCs w:val="32"/>
          <w:lang w:val="en-GB" w:eastAsia="zh-TW"/>
        </w:rPr>
      </w:pPr>
      <w:r w:rsidRPr="00BA1740">
        <w:rPr>
          <w:rFonts w:ascii="Times New Roman" w:hAnsi="STFangsong" w:hint="eastAsia"/>
          <w:spacing w:val="10"/>
          <w:sz w:val="32"/>
          <w:szCs w:val="32"/>
          <w:lang w:val="en-GB" w:eastAsia="zh-TW"/>
        </w:rPr>
        <w:t>六、充分利用兩地優勢，推動重點行業和大宗商品的跨境電子商務發展。</w:t>
      </w:r>
    </w:p>
    <w:p w:rsidR="007B535D" w:rsidRPr="00BA1740" w:rsidRDefault="0079318F" w:rsidP="007B535D">
      <w:pPr>
        <w:widowControl/>
        <w:adjustRightInd w:val="0"/>
        <w:snapToGrid w:val="0"/>
        <w:spacing w:line="560" w:lineRule="exact"/>
        <w:ind w:firstLineChars="200" w:firstLine="680"/>
        <w:rPr>
          <w:rFonts w:ascii="Times New Roman" w:eastAsia="STFangsong" w:hAnsi="Times New Roman"/>
          <w:spacing w:val="10"/>
          <w:sz w:val="32"/>
          <w:szCs w:val="32"/>
          <w:lang w:val="en-GB" w:eastAsia="zh-TW"/>
        </w:rPr>
      </w:pPr>
      <w:r w:rsidRPr="00BA1740">
        <w:rPr>
          <w:rFonts w:ascii="Times New Roman" w:hAnsi="STFangsong" w:hint="eastAsia"/>
          <w:spacing w:val="10"/>
          <w:sz w:val="32"/>
          <w:szCs w:val="32"/>
          <w:lang w:val="en-GB" w:eastAsia="zh-TW"/>
        </w:rPr>
        <w:t>七、加強兩地在跨境數據流</w:t>
      </w:r>
      <w:r w:rsidR="00795CDC" w:rsidRPr="00BA1740">
        <w:rPr>
          <w:rFonts w:ascii="Times New Roman" w:hAnsi="STFangsong" w:hint="eastAsia"/>
          <w:spacing w:val="10"/>
          <w:sz w:val="32"/>
          <w:szCs w:val="32"/>
          <w:lang w:val="en-GB" w:eastAsia="zh-TW"/>
        </w:rPr>
        <w:t>動方面的交流。</w:t>
      </w:r>
    </w:p>
    <w:p w:rsidR="007B535D" w:rsidRPr="00BA1740" w:rsidRDefault="007B535D">
      <w:pPr>
        <w:widowControl/>
        <w:jc w:val="left"/>
        <w:rPr>
          <w:rFonts w:ascii="Times New Roman" w:eastAsia="SimSun" w:hAnsi="Times New Roman"/>
          <w:b/>
          <w:bCs/>
          <w:sz w:val="32"/>
          <w:szCs w:val="32"/>
          <w:lang w:val="en-GB" w:eastAsia="zh-TW"/>
        </w:rPr>
      </w:pPr>
    </w:p>
    <w:p w:rsidR="00AE4A01" w:rsidRPr="00BA1740" w:rsidRDefault="00795CDC" w:rsidP="00AE4A01">
      <w:pPr>
        <w:pStyle w:val="2"/>
        <w:jc w:val="center"/>
        <w:rPr>
          <w:rFonts w:ascii="Times New Roman" w:eastAsia="STKaiti" w:hAnsi="Times New Roman"/>
          <w:lang w:val="en-GB" w:eastAsia="zh-TW"/>
        </w:rPr>
      </w:pPr>
      <w:r w:rsidRPr="00BA1740">
        <w:rPr>
          <w:rFonts w:ascii="Times New Roman" w:eastAsia="新細明體" w:hAnsi="STKaiti" w:hint="eastAsia"/>
          <w:lang w:val="en-GB" w:eastAsia="zh-TW"/>
        </w:rPr>
        <w:t>第十四條</w:t>
      </w:r>
      <w:r w:rsidRPr="00BA1740">
        <w:rPr>
          <w:rFonts w:ascii="Times New Roman" w:eastAsia="新細明體" w:hAnsi="Times New Roman"/>
          <w:lang w:val="en-GB" w:eastAsia="zh-TW"/>
        </w:rPr>
        <w:t xml:space="preserve">  </w:t>
      </w:r>
      <w:r w:rsidRPr="00BA1740">
        <w:rPr>
          <w:rFonts w:ascii="Times New Roman" w:eastAsia="新細明體" w:hAnsi="STKaiti" w:hint="eastAsia"/>
          <w:lang w:val="en-GB" w:eastAsia="zh-TW"/>
        </w:rPr>
        <w:t>環保合作</w:t>
      </w:r>
    </w:p>
    <w:p w:rsidR="00AE4A01" w:rsidRPr="00BA1740" w:rsidRDefault="00795CDC" w:rsidP="00AE4A01">
      <w:pPr>
        <w:widowControl/>
        <w:adjustRightInd w:val="0"/>
        <w:snapToGrid w:val="0"/>
        <w:spacing w:line="560" w:lineRule="exact"/>
        <w:ind w:firstLineChars="200" w:firstLine="680"/>
        <w:rPr>
          <w:rFonts w:ascii="Times New Roman" w:eastAsia="STFangsong" w:hAnsi="Times New Roman"/>
          <w:spacing w:val="10"/>
          <w:sz w:val="32"/>
          <w:szCs w:val="32"/>
          <w:lang w:val="en-GB" w:eastAsia="zh-TW"/>
        </w:rPr>
      </w:pPr>
      <w:r w:rsidRPr="00BA1740">
        <w:rPr>
          <w:rFonts w:ascii="Times New Roman" w:hAnsi="STFangsong" w:hint="eastAsia"/>
          <w:spacing w:val="10"/>
          <w:sz w:val="32"/>
          <w:szCs w:val="32"/>
          <w:lang w:val="en-GB" w:eastAsia="zh-TW"/>
        </w:rPr>
        <w:t>雙方同意採取以下措施，進一步加強在環保產業領域的合作：</w:t>
      </w:r>
    </w:p>
    <w:p w:rsidR="00AE4A01" w:rsidRPr="00BA1740" w:rsidRDefault="00795CDC" w:rsidP="00AE4A01">
      <w:pPr>
        <w:widowControl/>
        <w:adjustRightInd w:val="0"/>
        <w:snapToGrid w:val="0"/>
        <w:spacing w:line="560" w:lineRule="exact"/>
        <w:ind w:firstLineChars="200" w:firstLine="680"/>
        <w:rPr>
          <w:rFonts w:ascii="Times New Roman" w:eastAsia="STFangsong" w:hAnsi="Times New Roman"/>
          <w:spacing w:val="10"/>
          <w:sz w:val="32"/>
          <w:szCs w:val="32"/>
          <w:lang w:val="en-GB" w:eastAsia="zh-TW"/>
        </w:rPr>
      </w:pPr>
      <w:r w:rsidRPr="00BA1740">
        <w:rPr>
          <w:rFonts w:ascii="Times New Roman" w:hAnsi="STFangsong" w:hint="eastAsia"/>
          <w:spacing w:val="10"/>
          <w:sz w:val="32"/>
          <w:szCs w:val="32"/>
          <w:lang w:val="en-GB" w:eastAsia="zh-TW"/>
        </w:rPr>
        <w:t>一、加強兩地在環保產業合作領域的交流與溝通。</w:t>
      </w:r>
    </w:p>
    <w:p w:rsidR="00AE4A01" w:rsidRPr="00BA1740" w:rsidRDefault="00795CDC" w:rsidP="001F772A">
      <w:pPr>
        <w:widowControl/>
        <w:adjustRightInd w:val="0"/>
        <w:snapToGrid w:val="0"/>
        <w:spacing w:line="560" w:lineRule="exact"/>
        <w:ind w:rightChars="-216" w:right="-454" w:firstLineChars="200" w:firstLine="680"/>
        <w:rPr>
          <w:rFonts w:ascii="Times New Roman" w:eastAsia="STFangsong" w:hAnsi="Times New Roman"/>
          <w:spacing w:val="10"/>
          <w:sz w:val="32"/>
          <w:szCs w:val="32"/>
          <w:lang w:val="en-GB" w:eastAsia="zh-TW"/>
        </w:rPr>
      </w:pPr>
      <w:r w:rsidRPr="00BA1740">
        <w:rPr>
          <w:rFonts w:ascii="Times New Roman" w:hAnsi="STFangsong" w:hint="eastAsia"/>
          <w:spacing w:val="10"/>
          <w:sz w:val="32"/>
          <w:szCs w:val="32"/>
          <w:lang w:val="en-GB" w:eastAsia="zh-TW"/>
        </w:rPr>
        <w:t>二、</w:t>
      </w:r>
      <w:r w:rsidRPr="00BA1740">
        <w:rPr>
          <w:rFonts w:ascii="Times New Roman" w:hAnsi="STFangsong" w:hint="eastAsia"/>
          <w:spacing w:val="8"/>
          <w:sz w:val="32"/>
          <w:szCs w:val="32"/>
          <w:lang w:val="en-GB" w:eastAsia="zh-TW"/>
        </w:rPr>
        <w:t>在環保產業的法律法規制定和執行方面交換</w:t>
      </w:r>
      <w:r w:rsidR="00413826" w:rsidRPr="00BA1740">
        <w:rPr>
          <w:rFonts w:ascii="Times New Roman" w:hAnsi="STFangsong" w:hint="eastAsia"/>
          <w:spacing w:val="8"/>
          <w:sz w:val="32"/>
          <w:szCs w:val="32"/>
          <w:lang w:val="en-GB" w:eastAsia="zh-TW"/>
        </w:rPr>
        <w:t>信</w:t>
      </w:r>
      <w:r w:rsidR="00413826" w:rsidRPr="00BA1740">
        <w:rPr>
          <w:rFonts w:ascii="Times New Roman" w:hAnsi="STFangsong" w:hint="eastAsia"/>
          <w:sz w:val="32"/>
          <w:szCs w:val="32"/>
          <w:lang w:val="en-GB" w:eastAsia="zh-TW"/>
        </w:rPr>
        <w:t>息</w:t>
      </w:r>
      <w:r w:rsidRPr="00BA1740">
        <w:rPr>
          <w:rFonts w:ascii="Times New Roman" w:hAnsi="STFangsong" w:hint="eastAsia"/>
          <w:sz w:val="32"/>
          <w:szCs w:val="32"/>
          <w:lang w:val="en-GB" w:eastAsia="zh-TW"/>
        </w:rPr>
        <w:t>。</w:t>
      </w:r>
    </w:p>
    <w:p w:rsidR="00AE4A01" w:rsidRPr="00BA1740" w:rsidRDefault="00795CDC" w:rsidP="00AE4A01">
      <w:pPr>
        <w:widowControl/>
        <w:adjustRightInd w:val="0"/>
        <w:snapToGrid w:val="0"/>
        <w:spacing w:line="560" w:lineRule="exact"/>
        <w:ind w:firstLineChars="200" w:firstLine="680"/>
        <w:rPr>
          <w:rFonts w:ascii="Times New Roman" w:eastAsia="STFangsong" w:hAnsi="Times New Roman"/>
          <w:spacing w:val="10"/>
          <w:sz w:val="32"/>
          <w:szCs w:val="32"/>
          <w:lang w:val="en-GB" w:eastAsia="zh-TW"/>
        </w:rPr>
      </w:pPr>
      <w:r w:rsidRPr="00BA1740">
        <w:rPr>
          <w:rFonts w:ascii="Times New Roman" w:hAnsi="STFangsong" w:hint="eastAsia"/>
          <w:spacing w:val="10"/>
          <w:sz w:val="32"/>
          <w:szCs w:val="32"/>
          <w:lang w:val="en-GB" w:eastAsia="zh-TW"/>
        </w:rPr>
        <w:t>三、加強在培訓、考察等方面的合作。</w:t>
      </w:r>
    </w:p>
    <w:p w:rsidR="00AE4A01" w:rsidRPr="00BA1740" w:rsidRDefault="00795CDC" w:rsidP="00AE4A01">
      <w:pPr>
        <w:widowControl/>
        <w:adjustRightInd w:val="0"/>
        <w:snapToGrid w:val="0"/>
        <w:spacing w:line="560" w:lineRule="exact"/>
        <w:ind w:firstLineChars="200" w:firstLine="680"/>
        <w:rPr>
          <w:rFonts w:ascii="Times New Roman" w:eastAsia="STFangsong" w:hAnsi="Times New Roman"/>
          <w:spacing w:val="10"/>
          <w:sz w:val="32"/>
          <w:szCs w:val="32"/>
          <w:lang w:val="en-GB" w:eastAsia="zh-TW"/>
        </w:rPr>
      </w:pPr>
      <w:r w:rsidRPr="00BA1740">
        <w:rPr>
          <w:rFonts w:ascii="Times New Roman" w:hAnsi="STFangsong" w:hint="eastAsia"/>
          <w:spacing w:val="10"/>
          <w:sz w:val="32"/>
          <w:szCs w:val="32"/>
          <w:lang w:val="en-GB" w:eastAsia="zh-TW"/>
        </w:rPr>
        <w:t>四、通過展會推</w:t>
      </w:r>
      <w:proofErr w:type="gramStart"/>
      <w:r w:rsidRPr="00BA1740">
        <w:rPr>
          <w:rFonts w:ascii="Times New Roman" w:hAnsi="STFangsong" w:hint="eastAsia"/>
          <w:spacing w:val="10"/>
          <w:sz w:val="32"/>
          <w:szCs w:val="32"/>
          <w:lang w:val="en-GB" w:eastAsia="zh-TW"/>
        </w:rPr>
        <w:t>介</w:t>
      </w:r>
      <w:proofErr w:type="gramEnd"/>
      <w:r w:rsidRPr="00BA1740">
        <w:rPr>
          <w:rFonts w:ascii="Times New Roman" w:hAnsi="STFangsong" w:hint="eastAsia"/>
          <w:spacing w:val="10"/>
          <w:sz w:val="32"/>
          <w:szCs w:val="32"/>
          <w:lang w:val="en-GB" w:eastAsia="zh-TW"/>
        </w:rPr>
        <w:t>、舉辦研討會等多種方式加強兩地環保產業領域的合作。</w:t>
      </w:r>
    </w:p>
    <w:p w:rsidR="00AE4A01" w:rsidRPr="00BA1740" w:rsidRDefault="00795CDC" w:rsidP="00AE4A01">
      <w:pPr>
        <w:widowControl/>
        <w:adjustRightInd w:val="0"/>
        <w:snapToGrid w:val="0"/>
        <w:spacing w:line="560" w:lineRule="exact"/>
        <w:ind w:firstLineChars="200" w:firstLine="680"/>
        <w:rPr>
          <w:rFonts w:ascii="Times New Roman" w:eastAsia="STFangsong" w:hAnsi="Times New Roman"/>
          <w:spacing w:val="10"/>
          <w:sz w:val="32"/>
          <w:szCs w:val="32"/>
          <w:lang w:val="en-GB" w:eastAsia="zh-TW"/>
        </w:rPr>
      </w:pPr>
      <w:r w:rsidRPr="00BA1740">
        <w:rPr>
          <w:rFonts w:ascii="Times New Roman" w:hAnsi="STFangsong" w:hint="eastAsia"/>
          <w:spacing w:val="10"/>
          <w:sz w:val="32"/>
          <w:szCs w:val="32"/>
          <w:lang w:val="en-GB" w:eastAsia="zh-TW"/>
        </w:rPr>
        <w:lastRenderedPageBreak/>
        <w:t>五、探討進一步促進營商便利化的合作建議，以</w:t>
      </w:r>
      <w:r w:rsidR="00413826" w:rsidRPr="00BA1740">
        <w:rPr>
          <w:rFonts w:ascii="Times New Roman" w:hAnsi="STFangsong" w:hint="eastAsia"/>
          <w:spacing w:val="10"/>
          <w:sz w:val="32"/>
          <w:szCs w:val="32"/>
          <w:lang w:val="en-GB" w:eastAsia="zh-TW"/>
        </w:rPr>
        <w:t>支持</w:t>
      </w:r>
      <w:r w:rsidRPr="00BA1740">
        <w:rPr>
          <w:rFonts w:ascii="Times New Roman" w:hAnsi="STFangsong" w:hint="eastAsia"/>
          <w:spacing w:val="10"/>
          <w:sz w:val="32"/>
          <w:szCs w:val="32"/>
          <w:lang w:val="en-GB" w:eastAsia="zh-TW"/>
        </w:rPr>
        <w:t>兩地環保產業發展。</w:t>
      </w:r>
    </w:p>
    <w:p w:rsidR="00AE4A01" w:rsidRPr="00BA1740" w:rsidRDefault="00795CDC" w:rsidP="00AE4A01">
      <w:pPr>
        <w:widowControl/>
        <w:adjustRightInd w:val="0"/>
        <w:snapToGrid w:val="0"/>
        <w:spacing w:line="560" w:lineRule="exact"/>
        <w:ind w:firstLineChars="200" w:firstLine="680"/>
        <w:rPr>
          <w:rFonts w:ascii="Times New Roman" w:hAnsi="Times New Roman"/>
          <w:sz w:val="32"/>
          <w:szCs w:val="32"/>
          <w:lang w:val="en-GB" w:eastAsia="zh-TW"/>
        </w:rPr>
      </w:pPr>
      <w:r w:rsidRPr="00BA1740">
        <w:rPr>
          <w:rFonts w:ascii="Times New Roman" w:hAnsi="STFangsong" w:hint="eastAsia"/>
          <w:spacing w:val="10"/>
          <w:sz w:val="32"/>
          <w:szCs w:val="32"/>
          <w:lang w:val="en-GB" w:eastAsia="zh-TW"/>
        </w:rPr>
        <w:t>六、支持和協助半官方機構、非官方機構和業界在促進兩地環保合作中發揮作用。</w:t>
      </w:r>
    </w:p>
    <w:p w:rsidR="00AE4A01" w:rsidRPr="00BA1740" w:rsidRDefault="00AE4A01">
      <w:pPr>
        <w:widowControl/>
        <w:jc w:val="left"/>
        <w:rPr>
          <w:rFonts w:ascii="Times New Roman" w:eastAsia="SimSun" w:hAnsi="Times New Roman"/>
          <w:b/>
          <w:bCs/>
          <w:sz w:val="32"/>
          <w:szCs w:val="32"/>
          <w:lang w:val="en-GB" w:eastAsia="zh-TW"/>
        </w:rPr>
      </w:pPr>
    </w:p>
    <w:bookmarkEnd w:id="6"/>
    <w:p w:rsidR="00D6300E" w:rsidRPr="00BA1740" w:rsidRDefault="00795CDC" w:rsidP="00E95DAE">
      <w:pPr>
        <w:pStyle w:val="2"/>
        <w:jc w:val="center"/>
        <w:rPr>
          <w:rFonts w:ascii="Times New Roman" w:eastAsia="STKaiti" w:hAnsi="Times New Roman"/>
          <w:lang w:val="en-GB" w:eastAsia="zh-TW"/>
        </w:rPr>
      </w:pPr>
      <w:r w:rsidRPr="00BA1740">
        <w:rPr>
          <w:rFonts w:ascii="Times New Roman" w:eastAsia="新細明體" w:hAnsi="STKaiti" w:hint="eastAsia"/>
          <w:lang w:val="en-GB" w:eastAsia="zh-TW"/>
        </w:rPr>
        <w:t>第十五條</w:t>
      </w:r>
      <w:r w:rsidRPr="00BA1740">
        <w:rPr>
          <w:rFonts w:ascii="Times New Roman" w:eastAsia="新細明體" w:hAnsi="Times New Roman"/>
          <w:lang w:val="en-GB" w:eastAsia="zh-TW"/>
        </w:rPr>
        <w:t xml:space="preserve">  </w:t>
      </w:r>
      <w:r w:rsidRPr="00BA1740">
        <w:rPr>
          <w:rFonts w:ascii="Times New Roman" w:eastAsia="新細明體" w:hAnsi="STKaiti" w:hint="eastAsia"/>
          <w:lang w:val="en-GB" w:eastAsia="zh-TW"/>
        </w:rPr>
        <w:t>法律和爭議解決合作</w:t>
      </w:r>
    </w:p>
    <w:p w:rsidR="00D6300E" w:rsidRPr="00BA1740" w:rsidRDefault="00795CDC" w:rsidP="009C3C1D">
      <w:pPr>
        <w:widowControl/>
        <w:adjustRightInd w:val="0"/>
        <w:snapToGrid w:val="0"/>
        <w:spacing w:line="560" w:lineRule="exact"/>
        <w:ind w:firstLineChars="200" w:firstLine="680"/>
        <w:rPr>
          <w:rFonts w:ascii="Times New Roman" w:eastAsia="STFangsong" w:hAnsi="Times New Roman"/>
          <w:spacing w:val="10"/>
          <w:sz w:val="32"/>
          <w:szCs w:val="32"/>
          <w:lang w:val="en-GB" w:eastAsia="zh-TW"/>
        </w:rPr>
      </w:pPr>
      <w:r w:rsidRPr="00BA1740">
        <w:rPr>
          <w:rFonts w:ascii="Times New Roman" w:hAnsi="STFangsong" w:hint="eastAsia"/>
          <w:spacing w:val="10"/>
          <w:sz w:val="32"/>
          <w:szCs w:val="32"/>
          <w:lang w:val="en-GB" w:eastAsia="zh-TW"/>
        </w:rPr>
        <w:t>雙方同意採取以下措施，進一步加強在法律和爭議解決領域的合作：</w:t>
      </w:r>
    </w:p>
    <w:p w:rsidR="00D6300E" w:rsidRPr="00BA1740" w:rsidRDefault="00795CDC" w:rsidP="009C3C1D">
      <w:pPr>
        <w:widowControl/>
        <w:adjustRightInd w:val="0"/>
        <w:snapToGrid w:val="0"/>
        <w:spacing w:line="560" w:lineRule="exact"/>
        <w:ind w:firstLineChars="200" w:firstLine="680"/>
        <w:rPr>
          <w:rFonts w:ascii="Times New Roman" w:eastAsia="STFangsong" w:hAnsi="Times New Roman"/>
          <w:spacing w:val="10"/>
          <w:sz w:val="32"/>
          <w:szCs w:val="32"/>
          <w:lang w:val="en-GB" w:eastAsia="zh-TW"/>
        </w:rPr>
      </w:pPr>
      <w:r w:rsidRPr="00BA1740">
        <w:rPr>
          <w:rFonts w:ascii="Times New Roman" w:hAnsi="STFangsong" w:hint="eastAsia"/>
          <w:spacing w:val="10"/>
          <w:sz w:val="32"/>
          <w:szCs w:val="32"/>
          <w:lang w:val="en-GB" w:eastAsia="zh-TW"/>
        </w:rPr>
        <w:t>一、支持兩地法律和爭議解決專業機構搭建合作交流平</w:t>
      </w:r>
      <w:r w:rsidR="00413826" w:rsidRPr="00BA1740">
        <w:rPr>
          <w:rFonts w:ascii="Times New Roman" w:hAnsi="STFangsong" w:hint="eastAsia"/>
          <w:spacing w:val="10"/>
          <w:sz w:val="32"/>
          <w:szCs w:val="32"/>
          <w:lang w:val="en-GB" w:eastAsia="zh-TW"/>
        </w:rPr>
        <w:t>台</w:t>
      </w:r>
      <w:r w:rsidRPr="00BA1740">
        <w:rPr>
          <w:rFonts w:ascii="Times New Roman" w:hAnsi="STFangsong" w:hint="eastAsia"/>
          <w:spacing w:val="10"/>
          <w:sz w:val="32"/>
          <w:szCs w:val="32"/>
          <w:lang w:val="en-GB" w:eastAsia="zh-TW"/>
        </w:rPr>
        <w:t>，加強業務交流和協作。</w:t>
      </w:r>
    </w:p>
    <w:p w:rsidR="00FE6040" w:rsidRPr="00BA1740" w:rsidRDefault="00795CDC" w:rsidP="009C3C1D">
      <w:pPr>
        <w:widowControl/>
        <w:adjustRightInd w:val="0"/>
        <w:snapToGrid w:val="0"/>
        <w:spacing w:line="560" w:lineRule="exact"/>
        <w:ind w:firstLineChars="200" w:firstLine="680"/>
        <w:rPr>
          <w:rFonts w:ascii="Times New Roman" w:eastAsia="STFangsong" w:hAnsi="Times New Roman"/>
          <w:spacing w:val="10"/>
          <w:sz w:val="32"/>
          <w:szCs w:val="32"/>
          <w:lang w:val="en-GB" w:eastAsia="zh-TW"/>
        </w:rPr>
      </w:pPr>
      <w:bookmarkStart w:id="7" w:name="_Toc482605385"/>
      <w:r w:rsidRPr="00BA1740">
        <w:rPr>
          <w:rFonts w:ascii="Times New Roman" w:hAnsi="STFangsong" w:hint="eastAsia"/>
          <w:spacing w:val="10"/>
          <w:sz w:val="32"/>
          <w:szCs w:val="32"/>
          <w:lang w:val="en-GB" w:eastAsia="zh-TW"/>
        </w:rPr>
        <w:t>二、研究利用澳門優勢，推動澳門建設成為中國</w:t>
      </w:r>
      <w:proofErr w:type="gramStart"/>
      <w:r w:rsidRPr="00BA1740">
        <w:rPr>
          <w:rFonts w:ascii="Times New Roman" w:hAnsi="STFangsong" w:hint="eastAsia"/>
          <w:spacing w:val="10"/>
          <w:sz w:val="32"/>
          <w:szCs w:val="32"/>
          <w:lang w:val="en-GB" w:eastAsia="zh-TW"/>
        </w:rPr>
        <w:t>與葡語國家</w:t>
      </w:r>
      <w:proofErr w:type="gramEnd"/>
      <w:r w:rsidRPr="00BA1740">
        <w:rPr>
          <w:rFonts w:ascii="Times New Roman" w:hAnsi="STFangsong" w:hint="eastAsia"/>
          <w:spacing w:val="10"/>
          <w:sz w:val="32"/>
          <w:szCs w:val="32"/>
          <w:lang w:val="en-GB" w:eastAsia="zh-TW"/>
        </w:rPr>
        <w:t>企業解決雙方商業糾紛的仲裁中心。</w:t>
      </w:r>
    </w:p>
    <w:p w:rsidR="006B303C" w:rsidRPr="00BA1740" w:rsidRDefault="00795CDC" w:rsidP="009C3C1D">
      <w:pPr>
        <w:widowControl/>
        <w:adjustRightInd w:val="0"/>
        <w:snapToGrid w:val="0"/>
        <w:spacing w:line="560" w:lineRule="exact"/>
        <w:ind w:firstLineChars="200" w:firstLine="680"/>
        <w:rPr>
          <w:rFonts w:ascii="Times New Roman" w:eastAsia="STFangsong" w:hAnsi="Times New Roman"/>
          <w:spacing w:val="10"/>
          <w:sz w:val="32"/>
          <w:szCs w:val="32"/>
          <w:lang w:val="en-GB" w:eastAsia="zh-TW"/>
        </w:rPr>
      </w:pPr>
      <w:r w:rsidRPr="00BA1740">
        <w:rPr>
          <w:rFonts w:ascii="Times New Roman" w:hAnsi="STFangsong" w:hint="eastAsia"/>
          <w:spacing w:val="10"/>
          <w:sz w:val="32"/>
          <w:szCs w:val="32"/>
          <w:lang w:val="en-GB" w:eastAsia="zh-TW"/>
        </w:rPr>
        <w:t>三、加強內地與澳門在法律和爭議解決、商業糾紛仲裁領域人才培養和人員培訓領域交流與合作。</w:t>
      </w:r>
    </w:p>
    <w:p w:rsidR="00001109" w:rsidRPr="00BA1740" w:rsidRDefault="00001109" w:rsidP="00001109">
      <w:pPr>
        <w:spacing w:line="600" w:lineRule="exact"/>
        <w:ind w:firstLineChars="200" w:firstLine="640"/>
        <w:rPr>
          <w:rFonts w:ascii="Times New Roman" w:eastAsia="SimSun" w:hAnsi="Times New Roman"/>
          <w:sz w:val="32"/>
          <w:szCs w:val="32"/>
          <w:lang w:eastAsia="zh-TW"/>
        </w:rPr>
      </w:pPr>
    </w:p>
    <w:bookmarkEnd w:id="7"/>
    <w:p w:rsidR="00B57651" w:rsidRPr="00BA1740" w:rsidRDefault="00795CDC" w:rsidP="00E95DAE">
      <w:pPr>
        <w:pStyle w:val="2"/>
        <w:jc w:val="center"/>
        <w:rPr>
          <w:rFonts w:ascii="Times New Roman" w:eastAsia="STKaiti" w:hAnsi="Times New Roman"/>
          <w:lang w:val="en-GB" w:eastAsia="zh-TW"/>
        </w:rPr>
      </w:pPr>
      <w:r w:rsidRPr="00BA1740">
        <w:rPr>
          <w:rFonts w:ascii="Times New Roman" w:eastAsia="新細明體" w:hAnsi="STKaiti" w:hint="eastAsia"/>
          <w:lang w:val="en-GB" w:eastAsia="zh-TW"/>
        </w:rPr>
        <w:t>第十六條</w:t>
      </w:r>
      <w:r w:rsidRPr="00BA1740">
        <w:rPr>
          <w:rFonts w:ascii="Times New Roman" w:eastAsia="新細明體" w:hAnsi="Times New Roman"/>
          <w:lang w:val="en-GB" w:eastAsia="zh-TW"/>
        </w:rPr>
        <w:t xml:space="preserve">  </w:t>
      </w:r>
      <w:r w:rsidRPr="00BA1740">
        <w:rPr>
          <w:rFonts w:ascii="Times New Roman" w:eastAsia="新細明體" w:hAnsi="STKaiti" w:hint="eastAsia"/>
          <w:lang w:val="en-GB" w:eastAsia="zh-TW"/>
        </w:rPr>
        <w:t>會計合作</w:t>
      </w:r>
    </w:p>
    <w:p w:rsidR="001566E7" w:rsidRPr="00BA1740" w:rsidRDefault="00795CDC" w:rsidP="009C3C1D">
      <w:pPr>
        <w:widowControl/>
        <w:adjustRightInd w:val="0"/>
        <w:snapToGrid w:val="0"/>
        <w:spacing w:line="560" w:lineRule="exact"/>
        <w:ind w:firstLineChars="200" w:firstLine="680"/>
        <w:rPr>
          <w:rFonts w:ascii="Times New Roman" w:eastAsia="STFangsong" w:hAnsi="Times New Roman"/>
          <w:spacing w:val="10"/>
          <w:sz w:val="32"/>
          <w:szCs w:val="32"/>
          <w:lang w:val="en-GB" w:eastAsia="zh-TW"/>
        </w:rPr>
      </w:pPr>
      <w:r w:rsidRPr="00BA1740">
        <w:rPr>
          <w:rFonts w:ascii="Times New Roman" w:hAnsi="STFangsong" w:hint="eastAsia"/>
          <w:spacing w:val="10"/>
          <w:sz w:val="32"/>
          <w:szCs w:val="32"/>
          <w:lang w:val="en-GB" w:eastAsia="zh-TW"/>
        </w:rPr>
        <w:t>雙方同意採取以下措施，進一步加強在會計領域的合作：</w:t>
      </w:r>
    </w:p>
    <w:p w:rsidR="00DE48ED" w:rsidRPr="00BA1740" w:rsidRDefault="00795CDC" w:rsidP="009C3C1D">
      <w:pPr>
        <w:widowControl/>
        <w:adjustRightInd w:val="0"/>
        <w:snapToGrid w:val="0"/>
        <w:spacing w:line="560" w:lineRule="exact"/>
        <w:ind w:firstLineChars="200" w:firstLine="680"/>
        <w:rPr>
          <w:rFonts w:ascii="Times New Roman" w:eastAsia="STFangsong" w:hAnsi="Times New Roman"/>
          <w:spacing w:val="10"/>
          <w:sz w:val="32"/>
          <w:szCs w:val="32"/>
          <w:lang w:val="en-GB" w:eastAsia="zh-TW"/>
        </w:rPr>
      </w:pPr>
      <w:r w:rsidRPr="00BA1740">
        <w:rPr>
          <w:rFonts w:ascii="Times New Roman" w:hAnsi="STFangsong" w:hint="eastAsia"/>
          <w:spacing w:val="10"/>
          <w:sz w:val="32"/>
          <w:szCs w:val="32"/>
          <w:lang w:val="en-GB" w:eastAsia="zh-TW"/>
        </w:rPr>
        <w:lastRenderedPageBreak/>
        <w:t>一、完善兩地會計準則</w:t>
      </w:r>
      <w:r w:rsidR="00481F6E" w:rsidRPr="00BA1740">
        <w:rPr>
          <w:rStyle w:val="af2"/>
          <w:rFonts w:ascii="Times New Roman" w:hAnsi="Times New Roman"/>
          <w:sz w:val="32"/>
          <w:szCs w:val="32"/>
          <w:lang w:val="en-GB" w:eastAsia="zh-TW"/>
        </w:rPr>
        <w:footnoteReference w:id="3"/>
      </w:r>
      <w:r w:rsidRPr="00BA1740">
        <w:rPr>
          <w:rFonts w:ascii="Times New Roman" w:hAnsi="STFangsong" w:hint="eastAsia"/>
          <w:spacing w:val="10"/>
          <w:sz w:val="32"/>
          <w:szCs w:val="32"/>
          <w:lang w:val="en-GB" w:eastAsia="zh-TW"/>
        </w:rPr>
        <w:t>和審計準則</w:t>
      </w:r>
      <w:r w:rsidR="00481F6E" w:rsidRPr="00BA1740">
        <w:rPr>
          <w:rStyle w:val="af2"/>
          <w:rFonts w:ascii="Times New Roman" w:hAnsi="Times New Roman"/>
          <w:sz w:val="32"/>
          <w:szCs w:val="32"/>
          <w:lang w:val="en-GB" w:eastAsia="zh-TW"/>
        </w:rPr>
        <w:footnoteReference w:id="4"/>
      </w:r>
      <w:r w:rsidRPr="00BA1740">
        <w:rPr>
          <w:rFonts w:ascii="Times New Roman" w:hAnsi="STFangsong" w:hint="eastAsia"/>
          <w:spacing w:val="10"/>
          <w:sz w:val="32"/>
          <w:szCs w:val="32"/>
          <w:lang w:val="en-GB" w:eastAsia="zh-TW"/>
        </w:rPr>
        <w:t>溝通協調工作機制，共同在國際會計審計標準制定機構中發揮作用，促進高</w:t>
      </w:r>
      <w:r w:rsidR="0079318F" w:rsidRPr="00BA1740">
        <w:rPr>
          <w:rFonts w:ascii="Times New Roman" w:hAnsi="STFangsong" w:hint="eastAsia"/>
          <w:spacing w:val="10"/>
          <w:sz w:val="32"/>
          <w:szCs w:val="32"/>
          <w:lang w:val="en-GB" w:eastAsia="zh-TW"/>
        </w:rPr>
        <w:t>質量</w:t>
      </w:r>
      <w:r w:rsidRPr="00BA1740">
        <w:rPr>
          <w:rFonts w:ascii="Times New Roman" w:hAnsi="STFangsong" w:hint="eastAsia"/>
          <w:spacing w:val="10"/>
          <w:sz w:val="32"/>
          <w:szCs w:val="32"/>
          <w:lang w:val="en-GB" w:eastAsia="zh-TW"/>
        </w:rPr>
        <w:t>的國際相關準則的制定。</w:t>
      </w:r>
    </w:p>
    <w:p w:rsidR="000F54CD" w:rsidRPr="00BA1740" w:rsidRDefault="00795CDC" w:rsidP="009C3C1D">
      <w:pPr>
        <w:widowControl/>
        <w:adjustRightInd w:val="0"/>
        <w:snapToGrid w:val="0"/>
        <w:spacing w:line="560" w:lineRule="exact"/>
        <w:ind w:firstLineChars="200" w:firstLine="680"/>
        <w:rPr>
          <w:rFonts w:ascii="Times New Roman" w:eastAsia="STFangsong" w:hAnsi="Times New Roman"/>
          <w:spacing w:val="10"/>
          <w:sz w:val="32"/>
          <w:szCs w:val="32"/>
          <w:lang w:val="en-GB" w:eastAsia="zh-TW"/>
        </w:rPr>
      </w:pPr>
      <w:r w:rsidRPr="00BA1740">
        <w:rPr>
          <w:rFonts w:ascii="Times New Roman" w:hAnsi="STFangsong" w:hint="eastAsia"/>
          <w:spacing w:val="10"/>
          <w:sz w:val="32"/>
          <w:szCs w:val="32"/>
          <w:lang w:val="en-GB" w:eastAsia="zh-TW"/>
        </w:rPr>
        <w:t>二、支持取得中國註冊會計師資格的澳門會計專業人士成為內地會計師事務所的合夥人，支持取得澳門會計師</w:t>
      </w:r>
      <w:r w:rsidR="00FB499C" w:rsidRPr="00BA1740">
        <w:rPr>
          <w:rStyle w:val="af2"/>
          <w:rFonts w:ascii="Times New Roman" w:hAnsi="Times New Roman"/>
          <w:sz w:val="32"/>
          <w:szCs w:val="32"/>
          <w:lang w:val="en-GB" w:eastAsia="zh-TW"/>
        </w:rPr>
        <w:footnoteReference w:id="5"/>
      </w:r>
      <w:r w:rsidRPr="00BA1740">
        <w:rPr>
          <w:rFonts w:ascii="Times New Roman" w:hAnsi="STFangsong" w:hint="eastAsia"/>
          <w:spacing w:val="10"/>
          <w:sz w:val="32"/>
          <w:szCs w:val="32"/>
          <w:lang w:val="en-GB" w:eastAsia="zh-TW"/>
        </w:rPr>
        <w:t>資格的內地會計專業人士成為澳門會計師事務所的合夥人。</w:t>
      </w:r>
    </w:p>
    <w:p w:rsidR="000F54CD" w:rsidRPr="00BA1740" w:rsidRDefault="00795CDC" w:rsidP="009C3C1D">
      <w:pPr>
        <w:widowControl/>
        <w:adjustRightInd w:val="0"/>
        <w:snapToGrid w:val="0"/>
        <w:spacing w:line="560" w:lineRule="exact"/>
        <w:ind w:firstLineChars="200" w:firstLine="680"/>
        <w:rPr>
          <w:rFonts w:ascii="Times New Roman" w:eastAsia="STFangsong" w:hAnsi="Times New Roman"/>
          <w:spacing w:val="10"/>
          <w:sz w:val="32"/>
          <w:szCs w:val="32"/>
          <w:lang w:val="en-GB" w:eastAsia="zh-TW"/>
        </w:rPr>
      </w:pPr>
      <w:r w:rsidRPr="00BA1740">
        <w:rPr>
          <w:rFonts w:ascii="Times New Roman" w:hAnsi="STFangsong" w:hint="eastAsia"/>
          <w:spacing w:val="10"/>
          <w:sz w:val="32"/>
          <w:szCs w:val="32"/>
          <w:lang w:val="en-GB" w:eastAsia="zh-TW"/>
        </w:rPr>
        <w:t>三、</w:t>
      </w:r>
      <w:r w:rsidR="00413826" w:rsidRPr="00BA1740">
        <w:rPr>
          <w:rFonts w:ascii="Times New Roman" w:hAnsi="STFangsong" w:hint="eastAsia"/>
          <w:spacing w:val="10"/>
          <w:sz w:val="32"/>
          <w:szCs w:val="32"/>
          <w:lang w:val="en-GB" w:eastAsia="zh-TW"/>
        </w:rPr>
        <w:t>支持</w:t>
      </w:r>
      <w:r w:rsidRPr="00BA1740">
        <w:rPr>
          <w:rFonts w:ascii="Times New Roman" w:hAnsi="STFangsong" w:hint="eastAsia"/>
          <w:spacing w:val="10"/>
          <w:sz w:val="32"/>
          <w:szCs w:val="32"/>
          <w:lang w:val="en-GB" w:eastAsia="zh-TW"/>
        </w:rPr>
        <w:t>兩地會計業界在有關會計審計標準制定、會計行業管理制度建設中發揮作用，聘任澳門會計專業人士擔任會計諮詢專家。</w:t>
      </w:r>
    </w:p>
    <w:p w:rsidR="000F54CD" w:rsidRPr="00BA1740" w:rsidRDefault="00795CDC" w:rsidP="009C3C1D">
      <w:pPr>
        <w:widowControl/>
        <w:adjustRightInd w:val="0"/>
        <w:snapToGrid w:val="0"/>
        <w:spacing w:line="560" w:lineRule="exact"/>
        <w:ind w:firstLineChars="200" w:firstLine="680"/>
        <w:rPr>
          <w:rFonts w:ascii="Times New Roman" w:eastAsia="STFangsong" w:hAnsi="Times New Roman"/>
          <w:spacing w:val="10"/>
          <w:sz w:val="32"/>
          <w:szCs w:val="32"/>
          <w:lang w:val="en-GB" w:eastAsia="zh-TW"/>
        </w:rPr>
      </w:pPr>
      <w:r w:rsidRPr="00BA1740">
        <w:rPr>
          <w:rFonts w:ascii="Times New Roman" w:hAnsi="STFangsong" w:hint="eastAsia"/>
          <w:spacing w:val="10"/>
          <w:sz w:val="32"/>
          <w:szCs w:val="32"/>
          <w:lang w:val="en-GB" w:eastAsia="zh-TW"/>
        </w:rPr>
        <w:t>四、研究探討內地註冊會計師考試和澳門會計師專業資格考試部分科目互免機制。</w:t>
      </w:r>
    </w:p>
    <w:p w:rsidR="000F54CD" w:rsidRPr="00BA1740" w:rsidRDefault="00795CDC" w:rsidP="009C3C1D">
      <w:pPr>
        <w:widowControl/>
        <w:adjustRightInd w:val="0"/>
        <w:snapToGrid w:val="0"/>
        <w:spacing w:line="560" w:lineRule="exact"/>
        <w:ind w:firstLineChars="200" w:firstLine="680"/>
        <w:rPr>
          <w:rFonts w:ascii="Times New Roman" w:eastAsia="STFangsong" w:hAnsi="Times New Roman"/>
          <w:spacing w:val="10"/>
          <w:sz w:val="32"/>
          <w:szCs w:val="32"/>
          <w:lang w:val="en-GB" w:eastAsia="zh-TW"/>
        </w:rPr>
      </w:pPr>
      <w:r w:rsidRPr="00BA1740">
        <w:rPr>
          <w:rFonts w:ascii="Times New Roman" w:hAnsi="STFangsong" w:hint="eastAsia"/>
          <w:spacing w:val="10"/>
          <w:sz w:val="32"/>
          <w:szCs w:val="32"/>
          <w:lang w:val="en-GB" w:eastAsia="zh-TW"/>
        </w:rPr>
        <w:t>五、研究建立相互依賴的監管合作機制，推動內地與澳門實現審計監管</w:t>
      </w:r>
      <w:proofErr w:type="gramStart"/>
      <w:r w:rsidRPr="00BA1740">
        <w:rPr>
          <w:rFonts w:ascii="Times New Roman" w:hAnsi="STFangsong" w:hint="eastAsia"/>
          <w:spacing w:val="10"/>
          <w:sz w:val="32"/>
          <w:szCs w:val="32"/>
          <w:lang w:val="en-GB" w:eastAsia="zh-TW"/>
        </w:rPr>
        <w:t>等效。</w:t>
      </w:r>
      <w:proofErr w:type="gramEnd"/>
    </w:p>
    <w:p w:rsidR="000F54CD" w:rsidRPr="00BA1740" w:rsidRDefault="00795CDC" w:rsidP="009C3C1D">
      <w:pPr>
        <w:widowControl/>
        <w:adjustRightInd w:val="0"/>
        <w:snapToGrid w:val="0"/>
        <w:spacing w:line="560" w:lineRule="exact"/>
        <w:ind w:firstLineChars="200" w:firstLine="680"/>
        <w:rPr>
          <w:rFonts w:ascii="Times New Roman" w:eastAsia="STFangsong" w:hAnsi="Times New Roman"/>
          <w:spacing w:val="10"/>
          <w:sz w:val="32"/>
          <w:szCs w:val="32"/>
          <w:lang w:val="en-GB" w:eastAsia="zh-TW"/>
        </w:rPr>
      </w:pPr>
      <w:r w:rsidRPr="00BA1740">
        <w:rPr>
          <w:rFonts w:ascii="Times New Roman" w:hAnsi="STFangsong" w:hint="eastAsia"/>
          <w:spacing w:val="10"/>
          <w:sz w:val="32"/>
          <w:szCs w:val="32"/>
          <w:lang w:val="en-GB" w:eastAsia="zh-TW"/>
        </w:rPr>
        <w:t>六、支持內地會計師事務所在澳門設立代表處、分支機</w:t>
      </w:r>
      <w:r w:rsidR="001F772A" w:rsidRPr="00BA1740">
        <w:rPr>
          <w:rFonts w:ascii="Times New Roman" w:hAnsi="STFangsong" w:hint="eastAsia"/>
          <w:spacing w:val="10"/>
          <w:sz w:val="32"/>
          <w:szCs w:val="32"/>
          <w:lang w:val="en-GB" w:eastAsia="zh-TW"/>
        </w:rPr>
        <w:t>構</w:t>
      </w:r>
      <w:r w:rsidRPr="00BA1740">
        <w:rPr>
          <w:rFonts w:ascii="Times New Roman" w:hAnsi="STFangsong" w:hint="eastAsia"/>
          <w:spacing w:val="10"/>
          <w:sz w:val="32"/>
          <w:szCs w:val="32"/>
          <w:lang w:val="en-GB" w:eastAsia="zh-TW"/>
        </w:rPr>
        <w:t>，發展成員所。</w:t>
      </w:r>
    </w:p>
    <w:p w:rsidR="00060CF1" w:rsidRPr="00BA1740" w:rsidRDefault="00795CDC" w:rsidP="00AE4A01">
      <w:pPr>
        <w:widowControl/>
        <w:adjustRightInd w:val="0"/>
        <w:snapToGrid w:val="0"/>
        <w:spacing w:line="560" w:lineRule="exact"/>
        <w:ind w:firstLineChars="200" w:firstLine="680"/>
        <w:rPr>
          <w:rFonts w:ascii="Times New Roman" w:eastAsia="STFangsong" w:hAnsi="Times New Roman"/>
          <w:spacing w:val="10"/>
          <w:sz w:val="32"/>
          <w:szCs w:val="32"/>
          <w:lang w:val="en-GB" w:eastAsia="zh-TW"/>
        </w:rPr>
      </w:pPr>
      <w:bookmarkStart w:id="8" w:name="_Toc482605386"/>
      <w:r w:rsidRPr="00BA1740">
        <w:rPr>
          <w:rFonts w:ascii="Times New Roman" w:hAnsi="STFangsong" w:hint="eastAsia"/>
          <w:spacing w:val="10"/>
          <w:sz w:val="32"/>
          <w:szCs w:val="32"/>
          <w:lang w:val="en-GB" w:eastAsia="zh-TW"/>
        </w:rPr>
        <w:t>七、鼓勵兩地會計師事務所在深化</w:t>
      </w:r>
      <w:r w:rsidRPr="00BA1740">
        <w:rPr>
          <w:rFonts w:ascii="Times New Roman" w:hAnsi="Times New Roman"/>
          <w:spacing w:val="10"/>
          <w:sz w:val="32"/>
          <w:szCs w:val="32"/>
          <w:lang w:val="en-GB" w:eastAsia="zh-TW"/>
        </w:rPr>
        <w:t>“</w:t>
      </w:r>
      <w:r w:rsidRPr="00BA1740">
        <w:rPr>
          <w:rFonts w:ascii="Times New Roman" w:hAnsi="STFangsong" w:hint="eastAsia"/>
          <w:spacing w:val="10"/>
          <w:sz w:val="32"/>
          <w:szCs w:val="32"/>
          <w:lang w:val="en-GB" w:eastAsia="zh-TW"/>
        </w:rPr>
        <w:t>一帶一路</w:t>
      </w:r>
      <w:r w:rsidRPr="00BA1740">
        <w:rPr>
          <w:rFonts w:ascii="Times New Roman" w:hAnsi="Times New Roman"/>
          <w:spacing w:val="10"/>
          <w:sz w:val="32"/>
          <w:szCs w:val="32"/>
          <w:lang w:val="en-GB" w:eastAsia="zh-TW"/>
        </w:rPr>
        <w:t>”</w:t>
      </w:r>
      <w:r w:rsidRPr="00BA1740">
        <w:rPr>
          <w:rFonts w:ascii="Times New Roman" w:hAnsi="STFangsong" w:hint="eastAsia"/>
          <w:spacing w:val="10"/>
          <w:sz w:val="32"/>
          <w:szCs w:val="32"/>
          <w:lang w:val="en-GB" w:eastAsia="zh-TW"/>
        </w:rPr>
        <w:t>建設、內地企業境外上市審計等業務中加強合作和交流。</w:t>
      </w:r>
    </w:p>
    <w:bookmarkEnd w:id="8"/>
    <w:p w:rsidR="008D1A44" w:rsidRPr="00BA1740" w:rsidRDefault="00795CDC" w:rsidP="00E95DAE">
      <w:pPr>
        <w:pStyle w:val="2"/>
        <w:jc w:val="center"/>
        <w:rPr>
          <w:rFonts w:ascii="Times New Roman" w:eastAsia="STKaiti" w:hAnsi="Times New Roman"/>
          <w:b w:val="0"/>
          <w:lang w:val="en-GB" w:eastAsia="zh-TW"/>
        </w:rPr>
      </w:pPr>
      <w:r w:rsidRPr="00BA1740">
        <w:rPr>
          <w:rFonts w:ascii="Times New Roman" w:eastAsia="新細明體" w:hAnsi="STKaiti" w:hint="eastAsia"/>
          <w:lang w:val="en-GB" w:eastAsia="zh-TW"/>
        </w:rPr>
        <w:lastRenderedPageBreak/>
        <w:t>第十七條</w:t>
      </w:r>
      <w:r w:rsidRPr="00BA1740">
        <w:rPr>
          <w:rFonts w:ascii="Times New Roman" w:eastAsia="新細明體" w:hAnsi="Times New Roman"/>
          <w:lang w:val="en-GB" w:eastAsia="zh-TW"/>
        </w:rPr>
        <w:t xml:space="preserve">  </w:t>
      </w:r>
      <w:r w:rsidRPr="00BA1740">
        <w:rPr>
          <w:rFonts w:ascii="Times New Roman" w:eastAsia="新細明體" w:hAnsi="STKaiti" w:hint="eastAsia"/>
          <w:lang w:val="en-GB" w:eastAsia="zh-TW"/>
        </w:rPr>
        <w:t>文化合作</w:t>
      </w:r>
    </w:p>
    <w:p w:rsidR="008D1A44" w:rsidRPr="00BA1740" w:rsidRDefault="00795CDC" w:rsidP="009C3C1D">
      <w:pPr>
        <w:widowControl/>
        <w:adjustRightInd w:val="0"/>
        <w:snapToGrid w:val="0"/>
        <w:spacing w:line="560" w:lineRule="exact"/>
        <w:ind w:firstLineChars="200" w:firstLine="680"/>
        <w:rPr>
          <w:rFonts w:ascii="Times New Roman" w:eastAsia="STFangsong" w:hAnsi="Times New Roman"/>
          <w:spacing w:val="10"/>
          <w:sz w:val="32"/>
          <w:szCs w:val="32"/>
          <w:lang w:val="en-GB" w:eastAsia="zh-TW"/>
        </w:rPr>
      </w:pPr>
      <w:r w:rsidRPr="00BA1740">
        <w:rPr>
          <w:rFonts w:ascii="Times New Roman" w:hAnsi="STFangsong" w:hint="eastAsia"/>
          <w:spacing w:val="10"/>
          <w:sz w:val="32"/>
          <w:szCs w:val="32"/>
          <w:lang w:val="en-GB" w:eastAsia="zh-TW"/>
        </w:rPr>
        <w:t>雙方同意採取以下措施，進一步加強在文化產業領域的合作：</w:t>
      </w:r>
    </w:p>
    <w:p w:rsidR="009E167D" w:rsidRPr="00BA1740" w:rsidRDefault="00795CDC" w:rsidP="009C3C1D">
      <w:pPr>
        <w:widowControl/>
        <w:adjustRightInd w:val="0"/>
        <w:snapToGrid w:val="0"/>
        <w:spacing w:line="560" w:lineRule="exact"/>
        <w:ind w:firstLineChars="200" w:firstLine="680"/>
        <w:rPr>
          <w:rFonts w:ascii="Times New Roman" w:eastAsia="STFangsong" w:hAnsi="Times New Roman"/>
          <w:spacing w:val="10"/>
          <w:sz w:val="32"/>
          <w:szCs w:val="32"/>
          <w:lang w:val="en-GB" w:eastAsia="zh-TW"/>
        </w:rPr>
      </w:pPr>
      <w:r w:rsidRPr="00BA1740">
        <w:rPr>
          <w:rFonts w:ascii="Times New Roman" w:hAnsi="STFangsong" w:hint="eastAsia"/>
          <w:spacing w:val="10"/>
          <w:sz w:val="32"/>
          <w:szCs w:val="32"/>
          <w:lang w:val="en-GB" w:eastAsia="zh-TW"/>
        </w:rPr>
        <w:t>一、支持、加強兩地在文化產業方面的交流與溝通，促進兩地文化貿易發展。</w:t>
      </w:r>
    </w:p>
    <w:p w:rsidR="008D1A44" w:rsidRPr="00BA1740" w:rsidRDefault="00795CDC" w:rsidP="00BD7B8C">
      <w:pPr>
        <w:widowControl/>
        <w:adjustRightInd w:val="0"/>
        <w:snapToGrid w:val="0"/>
        <w:spacing w:line="560" w:lineRule="exact"/>
        <w:ind w:rightChars="-123" w:right="-258" w:firstLineChars="200" w:firstLine="680"/>
        <w:rPr>
          <w:rFonts w:ascii="Times New Roman" w:eastAsia="STFangsong" w:hAnsi="Times New Roman"/>
          <w:spacing w:val="10"/>
          <w:sz w:val="32"/>
          <w:szCs w:val="32"/>
          <w:lang w:val="en-GB" w:eastAsia="zh-TW"/>
        </w:rPr>
      </w:pPr>
      <w:r w:rsidRPr="00BA1740">
        <w:rPr>
          <w:rFonts w:ascii="Times New Roman" w:hAnsi="STFangsong" w:hint="eastAsia"/>
          <w:spacing w:val="10"/>
          <w:sz w:val="32"/>
          <w:szCs w:val="32"/>
          <w:lang w:val="en-GB" w:eastAsia="zh-TW"/>
        </w:rPr>
        <w:t>二、</w:t>
      </w:r>
      <w:r w:rsidRPr="00BA1740">
        <w:rPr>
          <w:rFonts w:ascii="Times New Roman" w:hAnsi="STFangsong" w:hint="eastAsia"/>
          <w:spacing w:val="8"/>
          <w:sz w:val="32"/>
          <w:szCs w:val="32"/>
          <w:lang w:val="en-GB" w:eastAsia="zh-TW"/>
        </w:rPr>
        <w:t>在文化產業的法律法規制定和執行方面交換</w:t>
      </w:r>
      <w:r w:rsidR="00413826" w:rsidRPr="00BA1740">
        <w:rPr>
          <w:rFonts w:ascii="Times New Roman" w:hAnsi="STFangsong" w:hint="eastAsia"/>
          <w:spacing w:val="8"/>
          <w:sz w:val="32"/>
          <w:szCs w:val="32"/>
          <w:lang w:val="en-GB" w:eastAsia="zh-TW"/>
        </w:rPr>
        <w:t>信</w:t>
      </w:r>
      <w:r w:rsidR="00413826" w:rsidRPr="00BA1740">
        <w:rPr>
          <w:rFonts w:ascii="Times New Roman" w:hAnsi="STFangsong" w:hint="eastAsia"/>
          <w:sz w:val="32"/>
          <w:szCs w:val="32"/>
          <w:lang w:val="en-GB" w:eastAsia="zh-TW"/>
        </w:rPr>
        <w:t>息</w:t>
      </w:r>
      <w:r w:rsidRPr="00BA1740">
        <w:rPr>
          <w:rFonts w:ascii="Times New Roman" w:hAnsi="STFangsong" w:hint="eastAsia"/>
          <w:sz w:val="32"/>
          <w:szCs w:val="32"/>
          <w:lang w:val="en-GB" w:eastAsia="zh-TW"/>
        </w:rPr>
        <w:t>。</w:t>
      </w:r>
    </w:p>
    <w:p w:rsidR="008D1A44" w:rsidRPr="00BA1740" w:rsidRDefault="00795CDC" w:rsidP="009C3C1D">
      <w:pPr>
        <w:widowControl/>
        <w:adjustRightInd w:val="0"/>
        <w:snapToGrid w:val="0"/>
        <w:spacing w:line="560" w:lineRule="exact"/>
        <w:ind w:firstLineChars="200" w:firstLine="680"/>
        <w:rPr>
          <w:rFonts w:ascii="Times New Roman" w:eastAsia="STFangsong" w:hAnsi="Times New Roman"/>
          <w:spacing w:val="10"/>
          <w:sz w:val="32"/>
          <w:szCs w:val="32"/>
          <w:lang w:val="en-GB" w:eastAsia="zh-TW"/>
        </w:rPr>
      </w:pPr>
      <w:r w:rsidRPr="00BA1740">
        <w:rPr>
          <w:rFonts w:ascii="Times New Roman" w:hAnsi="STFangsong" w:hint="eastAsia"/>
          <w:spacing w:val="10"/>
          <w:sz w:val="32"/>
          <w:szCs w:val="32"/>
          <w:lang w:val="en-GB" w:eastAsia="zh-TW"/>
        </w:rPr>
        <w:t>三、及時研究解決文化產業交流中出現的問題。</w:t>
      </w:r>
    </w:p>
    <w:p w:rsidR="008D1A44" w:rsidRPr="00BA1740" w:rsidRDefault="00795CDC" w:rsidP="009C3C1D">
      <w:pPr>
        <w:widowControl/>
        <w:adjustRightInd w:val="0"/>
        <w:snapToGrid w:val="0"/>
        <w:spacing w:line="560" w:lineRule="exact"/>
        <w:ind w:firstLineChars="200" w:firstLine="680"/>
        <w:rPr>
          <w:rFonts w:ascii="Times New Roman" w:eastAsia="STFangsong" w:hAnsi="Times New Roman"/>
          <w:spacing w:val="10"/>
          <w:sz w:val="32"/>
          <w:szCs w:val="32"/>
          <w:lang w:val="en-GB" w:eastAsia="zh-TW"/>
        </w:rPr>
      </w:pPr>
      <w:r w:rsidRPr="00BA1740">
        <w:rPr>
          <w:rFonts w:ascii="Times New Roman" w:hAnsi="STFangsong" w:hint="eastAsia"/>
          <w:spacing w:val="10"/>
          <w:sz w:val="32"/>
          <w:szCs w:val="32"/>
          <w:lang w:val="en-GB" w:eastAsia="zh-TW"/>
        </w:rPr>
        <w:t>四、加強在考察、交流、展覽等方面的合作。</w:t>
      </w:r>
    </w:p>
    <w:p w:rsidR="008D1A44" w:rsidRPr="00BA1740" w:rsidRDefault="00795CDC" w:rsidP="009C3C1D">
      <w:pPr>
        <w:widowControl/>
        <w:adjustRightInd w:val="0"/>
        <w:snapToGrid w:val="0"/>
        <w:spacing w:line="560" w:lineRule="exact"/>
        <w:ind w:firstLineChars="200" w:firstLine="680"/>
        <w:rPr>
          <w:rFonts w:ascii="Times New Roman" w:eastAsia="STFangsong" w:hAnsi="Times New Roman"/>
          <w:spacing w:val="10"/>
          <w:sz w:val="32"/>
          <w:szCs w:val="32"/>
          <w:lang w:val="en-GB" w:eastAsia="zh-TW"/>
        </w:rPr>
      </w:pPr>
      <w:r w:rsidRPr="00BA1740">
        <w:rPr>
          <w:rFonts w:ascii="Times New Roman" w:hAnsi="STFangsong" w:hint="eastAsia"/>
          <w:spacing w:val="10"/>
          <w:sz w:val="32"/>
          <w:szCs w:val="32"/>
          <w:lang w:val="en-GB" w:eastAsia="zh-TW"/>
        </w:rPr>
        <w:t>五、共同探討開拓市場和開展其他方面的合作。</w:t>
      </w:r>
    </w:p>
    <w:p w:rsidR="008D1A44" w:rsidRPr="00BA1740" w:rsidRDefault="00795CDC" w:rsidP="009C3C1D">
      <w:pPr>
        <w:widowControl/>
        <w:adjustRightInd w:val="0"/>
        <w:snapToGrid w:val="0"/>
        <w:spacing w:line="560" w:lineRule="exact"/>
        <w:ind w:firstLineChars="200" w:firstLine="680"/>
        <w:rPr>
          <w:rFonts w:ascii="Times New Roman" w:eastAsia="STFangsong" w:hAnsi="Times New Roman"/>
          <w:spacing w:val="10"/>
          <w:sz w:val="32"/>
          <w:szCs w:val="32"/>
          <w:lang w:val="en-GB" w:eastAsia="zh-TW"/>
        </w:rPr>
      </w:pPr>
      <w:r w:rsidRPr="00BA1740">
        <w:rPr>
          <w:rFonts w:ascii="Times New Roman" w:hAnsi="STFangsong" w:hint="eastAsia"/>
          <w:spacing w:val="10"/>
          <w:sz w:val="32"/>
          <w:szCs w:val="32"/>
          <w:lang w:val="en-GB" w:eastAsia="zh-TW"/>
        </w:rPr>
        <w:t>六、支持兩地文化產業領域相關的半官方機構、非官方機構和業界在促進兩地文化合作中發揮作用。</w:t>
      </w:r>
    </w:p>
    <w:p w:rsidR="00655C64" w:rsidRPr="00BA1740" w:rsidRDefault="00655C64">
      <w:pPr>
        <w:widowControl/>
        <w:jc w:val="left"/>
        <w:rPr>
          <w:rFonts w:ascii="Times New Roman" w:eastAsia="SimSun" w:hAnsi="Times New Roman"/>
          <w:b/>
          <w:bCs/>
          <w:sz w:val="32"/>
          <w:szCs w:val="32"/>
          <w:lang w:val="en-GB" w:eastAsia="zh-TW"/>
        </w:rPr>
      </w:pPr>
      <w:bookmarkStart w:id="9" w:name="_Toc482605389"/>
    </w:p>
    <w:bookmarkEnd w:id="9"/>
    <w:p w:rsidR="0047569C" w:rsidRPr="00BA1740" w:rsidRDefault="00795CDC" w:rsidP="00E95DAE">
      <w:pPr>
        <w:pStyle w:val="2"/>
        <w:jc w:val="center"/>
        <w:rPr>
          <w:rFonts w:ascii="Times New Roman" w:eastAsia="STKaiti" w:hAnsi="Times New Roman"/>
          <w:lang w:val="en-GB" w:eastAsia="zh-TW"/>
        </w:rPr>
      </w:pPr>
      <w:r w:rsidRPr="00BA1740">
        <w:rPr>
          <w:rFonts w:ascii="Times New Roman" w:eastAsia="新細明體" w:hAnsi="STKaiti" w:hint="eastAsia"/>
          <w:lang w:val="en-GB" w:eastAsia="zh-TW"/>
        </w:rPr>
        <w:t>第十八條</w:t>
      </w:r>
      <w:r w:rsidRPr="00BA1740">
        <w:rPr>
          <w:rFonts w:ascii="Times New Roman" w:eastAsia="新細明體" w:hAnsi="Times New Roman"/>
          <w:lang w:val="en-GB" w:eastAsia="zh-TW"/>
        </w:rPr>
        <w:t xml:space="preserve">  </w:t>
      </w:r>
      <w:r w:rsidRPr="00BA1740">
        <w:rPr>
          <w:rFonts w:ascii="Times New Roman" w:eastAsia="新細明體" w:hAnsi="STKaiti" w:hint="eastAsia"/>
          <w:lang w:val="en-GB" w:eastAsia="zh-TW"/>
        </w:rPr>
        <w:t>創新科技合作</w:t>
      </w:r>
    </w:p>
    <w:p w:rsidR="005760D0" w:rsidRPr="00BA1740" w:rsidRDefault="00795CDC" w:rsidP="009C3C1D">
      <w:pPr>
        <w:widowControl/>
        <w:adjustRightInd w:val="0"/>
        <w:snapToGrid w:val="0"/>
        <w:spacing w:line="560" w:lineRule="exact"/>
        <w:ind w:firstLineChars="200" w:firstLine="680"/>
        <w:rPr>
          <w:rFonts w:ascii="Times New Roman" w:eastAsia="STFangsong" w:hAnsi="Times New Roman"/>
          <w:spacing w:val="10"/>
          <w:sz w:val="32"/>
          <w:szCs w:val="32"/>
          <w:lang w:val="en-GB" w:eastAsia="zh-TW"/>
        </w:rPr>
      </w:pPr>
      <w:r w:rsidRPr="00BA1740">
        <w:rPr>
          <w:rFonts w:ascii="Times New Roman" w:hAnsi="STFangsong" w:hint="eastAsia"/>
          <w:spacing w:val="10"/>
          <w:sz w:val="32"/>
          <w:szCs w:val="32"/>
          <w:lang w:val="en-GB" w:eastAsia="zh-TW"/>
        </w:rPr>
        <w:t>雙方同意採取以下措施，進一步加強在創新科技領域的合作：</w:t>
      </w:r>
    </w:p>
    <w:p w:rsidR="00216D1D" w:rsidRPr="00BA1740" w:rsidRDefault="00795CDC" w:rsidP="009C3C1D">
      <w:pPr>
        <w:widowControl/>
        <w:adjustRightInd w:val="0"/>
        <w:snapToGrid w:val="0"/>
        <w:spacing w:line="560" w:lineRule="exact"/>
        <w:ind w:firstLineChars="200" w:firstLine="680"/>
        <w:rPr>
          <w:rFonts w:ascii="Times New Roman" w:eastAsia="STFangsong" w:hAnsi="Times New Roman"/>
          <w:spacing w:val="10"/>
          <w:sz w:val="32"/>
          <w:szCs w:val="32"/>
          <w:lang w:val="en-GB" w:eastAsia="zh-TW"/>
        </w:rPr>
      </w:pPr>
      <w:r w:rsidRPr="00BA1740">
        <w:rPr>
          <w:rFonts w:ascii="Times New Roman" w:hAnsi="STFangsong" w:hint="eastAsia"/>
          <w:spacing w:val="10"/>
          <w:sz w:val="32"/>
          <w:szCs w:val="32"/>
          <w:lang w:val="en-GB" w:eastAsia="zh-TW"/>
        </w:rPr>
        <w:t>一、加強兩地在創新科技領域（包括技術貿易）的交流與合作，</w:t>
      </w:r>
      <w:r w:rsidR="00413826" w:rsidRPr="00BA1740">
        <w:rPr>
          <w:rFonts w:ascii="Times New Roman" w:hAnsi="STFangsong" w:hint="eastAsia"/>
          <w:spacing w:val="10"/>
          <w:sz w:val="32"/>
          <w:szCs w:val="32"/>
          <w:lang w:val="en-GB" w:eastAsia="zh-TW"/>
        </w:rPr>
        <w:t>支持</w:t>
      </w:r>
      <w:r w:rsidRPr="00BA1740">
        <w:rPr>
          <w:rFonts w:ascii="Times New Roman" w:hAnsi="STFangsong" w:hint="eastAsia"/>
          <w:spacing w:val="10"/>
          <w:sz w:val="32"/>
          <w:szCs w:val="32"/>
          <w:lang w:val="en-GB" w:eastAsia="zh-TW"/>
        </w:rPr>
        <w:t>澳門發展包括中醫藥、生物醫藥、</w:t>
      </w:r>
      <w:r w:rsidR="00413826" w:rsidRPr="00BA1740">
        <w:rPr>
          <w:rFonts w:ascii="Times New Roman" w:hAnsi="STFangsong" w:hint="eastAsia"/>
          <w:spacing w:val="10"/>
          <w:sz w:val="32"/>
          <w:szCs w:val="32"/>
          <w:lang w:val="en-GB" w:eastAsia="zh-TW"/>
        </w:rPr>
        <w:t>信息</w:t>
      </w:r>
      <w:r w:rsidRPr="00BA1740">
        <w:rPr>
          <w:rFonts w:ascii="Times New Roman" w:hAnsi="STFangsong" w:hint="eastAsia"/>
          <w:spacing w:val="10"/>
          <w:sz w:val="32"/>
          <w:szCs w:val="32"/>
          <w:lang w:val="en-GB" w:eastAsia="zh-TW"/>
        </w:rPr>
        <w:t>通信、節能環保、智慧城市以及海洋科技等領域的科</w:t>
      </w:r>
      <w:proofErr w:type="gramStart"/>
      <w:r w:rsidRPr="00BA1740">
        <w:rPr>
          <w:rFonts w:ascii="Times New Roman" w:hAnsi="STFangsong" w:hint="eastAsia"/>
          <w:spacing w:val="10"/>
          <w:sz w:val="32"/>
          <w:szCs w:val="32"/>
          <w:lang w:val="en-GB" w:eastAsia="zh-TW"/>
        </w:rPr>
        <w:t>研</w:t>
      </w:r>
      <w:proofErr w:type="gramEnd"/>
      <w:r w:rsidRPr="00BA1740">
        <w:rPr>
          <w:rFonts w:ascii="Times New Roman" w:hAnsi="STFangsong" w:hint="eastAsia"/>
          <w:spacing w:val="10"/>
          <w:sz w:val="32"/>
          <w:szCs w:val="32"/>
          <w:lang w:val="en-GB" w:eastAsia="zh-TW"/>
        </w:rPr>
        <w:t>及創新科技產業；支持澳門舉辦科技活動周、科普夏令營等科普教育活動，適時舉辦內地赴澳科技展覽。</w:t>
      </w:r>
    </w:p>
    <w:p w:rsidR="00E162D3" w:rsidRPr="00BA1740" w:rsidRDefault="00795CDC" w:rsidP="009C3C1D">
      <w:pPr>
        <w:widowControl/>
        <w:adjustRightInd w:val="0"/>
        <w:snapToGrid w:val="0"/>
        <w:spacing w:line="560" w:lineRule="exact"/>
        <w:ind w:firstLineChars="200" w:firstLine="680"/>
        <w:rPr>
          <w:rFonts w:ascii="Times New Roman" w:eastAsia="STFangsong" w:hAnsi="Times New Roman"/>
          <w:spacing w:val="10"/>
          <w:sz w:val="32"/>
          <w:szCs w:val="32"/>
          <w:lang w:val="en-GB" w:eastAsia="zh-TW"/>
        </w:rPr>
      </w:pPr>
      <w:r w:rsidRPr="00BA1740">
        <w:rPr>
          <w:rFonts w:ascii="Times New Roman" w:hAnsi="STFangsong" w:hint="eastAsia"/>
          <w:spacing w:val="10"/>
          <w:sz w:val="32"/>
          <w:szCs w:val="32"/>
          <w:lang w:val="en-GB" w:eastAsia="zh-TW"/>
        </w:rPr>
        <w:lastRenderedPageBreak/>
        <w:t>二、鼓勵澳門科</w:t>
      </w:r>
      <w:proofErr w:type="gramStart"/>
      <w:r w:rsidRPr="00BA1740">
        <w:rPr>
          <w:rFonts w:ascii="Times New Roman" w:hAnsi="STFangsong" w:hint="eastAsia"/>
          <w:spacing w:val="10"/>
          <w:sz w:val="32"/>
          <w:szCs w:val="32"/>
          <w:lang w:val="en-GB" w:eastAsia="zh-TW"/>
        </w:rPr>
        <w:t>研</w:t>
      </w:r>
      <w:proofErr w:type="gramEnd"/>
      <w:r w:rsidRPr="00BA1740">
        <w:rPr>
          <w:rFonts w:ascii="Times New Roman" w:hAnsi="STFangsong" w:hint="eastAsia"/>
          <w:spacing w:val="10"/>
          <w:sz w:val="32"/>
          <w:szCs w:val="32"/>
          <w:lang w:val="en-GB" w:eastAsia="zh-TW"/>
        </w:rPr>
        <w:t>人員和</w:t>
      </w:r>
      <w:proofErr w:type="gramStart"/>
      <w:r w:rsidRPr="00BA1740">
        <w:rPr>
          <w:rFonts w:ascii="Times New Roman" w:hAnsi="STFangsong" w:hint="eastAsia"/>
          <w:spacing w:val="10"/>
          <w:sz w:val="32"/>
          <w:szCs w:val="32"/>
          <w:lang w:val="en-GB" w:eastAsia="zh-TW"/>
        </w:rPr>
        <w:t>機構參評國家</w:t>
      </w:r>
      <w:proofErr w:type="gramEnd"/>
      <w:r w:rsidRPr="00BA1740">
        <w:rPr>
          <w:rFonts w:ascii="Times New Roman" w:hAnsi="STFangsong" w:hint="eastAsia"/>
          <w:spacing w:val="10"/>
          <w:sz w:val="32"/>
          <w:szCs w:val="32"/>
          <w:lang w:val="en-GB" w:eastAsia="zh-TW"/>
        </w:rPr>
        <w:t>科技獎勵，支持其參與國家科技計</w:t>
      </w:r>
      <w:r w:rsidR="00A15C12" w:rsidRPr="00BA1740">
        <w:rPr>
          <w:rFonts w:ascii="Times New Roman" w:hAnsi="STFangsong" w:hint="eastAsia"/>
          <w:spacing w:val="10"/>
          <w:sz w:val="32"/>
          <w:szCs w:val="32"/>
          <w:lang w:val="en-GB" w:eastAsia="zh-TW"/>
        </w:rPr>
        <w:t>劃</w:t>
      </w:r>
      <w:r w:rsidRPr="00BA1740">
        <w:rPr>
          <w:rFonts w:ascii="Times New Roman" w:hAnsi="STFangsong" w:hint="eastAsia"/>
          <w:spacing w:val="10"/>
          <w:sz w:val="32"/>
          <w:szCs w:val="32"/>
          <w:lang w:val="en-GB" w:eastAsia="zh-TW"/>
        </w:rPr>
        <w:t>，開展內地與澳門聯合資助研發計</w:t>
      </w:r>
      <w:r w:rsidR="00A15C12" w:rsidRPr="00BA1740">
        <w:rPr>
          <w:rFonts w:ascii="Times New Roman" w:hAnsi="STFangsong" w:hint="eastAsia"/>
          <w:spacing w:val="10"/>
          <w:sz w:val="32"/>
          <w:szCs w:val="32"/>
          <w:lang w:val="en-GB" w:eastAsia="zh-TW"/>
        </w:rPr>
        <w:t>劃</w:t>
      </w:r>
      <w:r w:rsidRPr="00BA1740">
        <w:rPr>
          <w:rFonts w:ascii="Times New Roman" w:hAnsi="STFangsong" w:hint="eastAsia"/>
          <w:spacing w:val="10"/>
          <w:sz w:val="32"/>
          <w:szCs w:val="32"/>
          <w:lang w:val="en-GB" w:eastAsia="zh-TW"/>
        </w:rPr>
        <w:t>，穩步推動實施合作研發項目工作，逐步推動澳門科</w:t>
      </w:r>
      <w:proofErr w:type="gramStart"/>
      <w:r w:rsidRPr="00BA1740">
        <w:rPr>
          <w:rFonts w:ascii="Times New Roman" w:hAnsi="STFangsong" w:hint="eastAsia"/>
          <w:spacing w:val="10"/>
          <w:sz w:val="32"/>
          <w:szCs w:val="32"/>
          <w:lang w:val="en-GB" w:eastAsia="zh-TW"/>
        </w:rPr>
        <w:t>研</w:t>
      </w:r>
      <w:proofErr w:type="gramEnd"/>
      <w:r w:rsidRPr="00BA1740">
        <w:rPr>
          <w:rFonts w:ascii="Times New Roman" w:hAnsi="STFangsong" w:hint="eastAsia"/>
          <w:spacing w:val="10"/>
          <w:sz w:val="32"/>
          <w:szCs w:val="32"/>
          <w:lang w:val="en-GB" w:eastAsia="zh-TW"/>
        </w:rPr>
        <w:t>機構和企業納入國家創新科技體系。</w:t>
      </w:r>
    </w:p>
    <w:p w:rsidR="0015390E" w:rsidRPr="00BA1740" w:rsidRDefault="00795CDC" w:rsidP="009C3C1D">
      <w:pPr>
        <w:widowControl/>
        <w:adjustRightInd w:val="0"/>
        <w:snapToGrid w:val="0"/>
        <w:spacing w:line="560" w:lineRule="exact"/>
        <w:ind w:firstLineChars="200" w:firstLine="680"/>
        <w:rPr>
          <w:rFonts w:ascii="Times New Roman" w:eastAsia="STFangsong" w:hAnsi="Times New Roman"/>
          <w:spacing w:val="10"/>
          <w:sz w:val="32"/>
          <w:szCs w:val="32"/>
          <w:lang w:val="en-GB" w:eastAsia="zh-TW"/>
        </w:rPr>
      </w:pPr>
      <w:r w:rsidRPr="00BA1740">
        <w:rPr>
          <w:rFonts w:ascii="Times New Roman" w:hAnsi="STFangsong" w:hint="eastAsia"/>
          <w:spacing w:val="10"/>
          <w:sz w:val="32"/>
          <w:szCs w:val="32"/>
          <w:lang w:val="en-GB" w:eastAsia="zh-TW"/>
        </w:rPr>
        <w:t>三、依</w:t>
      </w:r>
      <w:r w:rsidR="00A15C12" w:rsidRPr="00BA1740">
        <w:rPr>
          <w:rFonts w:ascii="Times New Roman" w:hAnsi="STFangsong" w:hint="eastAsia"/>
          <w:spacing w:val="10"/>
          <w:sz w:val="32"/>
          <w:szCs w:val="32"/>
          <w:lang w:val="en-GB" w:eastAsia="zh-TW"/>
        </w:rPr>
        <w:t>托</w:t>
      </w:r>
      <w:r w:rsidRPr="00BA1740">
        <w:rPr>
          <w:rFonts w:ascii="Times New Roman" w:hAnsi="STFangsong" w:hint="eastAsia"/>
          <w:spacing w:val="10"/>
          <w:sz w:val="32"/>
          <w:szCs w:val="32"/>
          <w:lang w:val="en-GB" w:eastAsia="zh-TW"/>
        </w:rPr>
        <w:t>國家重點實驗室澳門夥伴實驗室，加強兩地在科學研究、高新技術研發、科技產業應用的合作；繼續支持澳門夥伴實驗室的工作，並探索建立國家工程技術研究中心澳門分中心等平</w:t>
      </w:r>
      <w:r w:rsidR="00413826" w:rsidRPr="00BA1740">
        <w:rPr>
          <w:rFonts w:ascii="Times New Roman" w:hAnsi="STFangsong" w:hint="eastAsia"/>
          <w:spacing w:val="10"/>
          <w:sz w:val="32"/>
          <w:szCs w:val="32"/>
          <w:lang w:val="en-GB" w:eastAsia="zh-TW"/>
        </w:rPr>
        <w:t>台</w:t>
      </w:r>
      <w:r w:rsidRPr="00BA1740">
        <w:rPr>
          <w:rFonts w:ascii="Times New Roman" w:hAnsi="STFangsong" w:hint="eastAsia"/>
          <w:spacing w:val="10"/>
          <w:sz w:val="32"/>
          <w:szCs w:val="32"/>
          <w:lang w:val="en-GB" w:eastAsia="zh-TW"/>
        </w:rPr>
        <w:t>。</w:t>
      </w:r>
    </w:p>
    <w:p w:rsidR="00835A67" w:rsidRPr="00BA1740" w:rsidRDefault="00795CDC" w:rsidP="009C3C1D">
      <w:pPr>
        <w:widowControl/>
        <w:adjustRightInd w:val="0"/>
        <w:snapToGrid w:val="0"/>
        <w:spacing w:line="560" w:lineRule="exact"/>
        <w:ind w:firstLineChars="200" w:firstLine="680"/>
        <w:rPr>
          <w:rFonts w:ascii="Times New Roman" w:eastAsia="STFangsong" w:hAnsi="Times New Roman"/>
          <w:spacing w:val="10"/>
          <w:sz w:val="32"/>
          <w:szCs w:val="32"/>
          <w:lang w:val="en-GB" w:eastAsia="zh-TW"/>
        </w:rPr>
      </w:pPr>
      <w:r w:rsidRPr="00BA1740">
        <w:rPr>
          <w:rFonts w:ascii="Times New Roman" w:hAnsi="STFangsong" w:hint="eastAsia"/>
          <w:spacing w:val="10"/>
          <w:sz w:val="32"/>
          <w:szCs w:val="32"/>
          <w:lang w:val="en-GB" w:eastAsia="zh-TW"/>
        </w:rPr>
        <w:t>四、</w:t>
      </w:r>
      <w:r w:rsidR="00413826" w:rsidRPr="00BA1740">
        <w:rPr>
          <w:rFonts w:ascii="Times New Roman" w:hAnsi="STFangsong" w:hint="eastAsia"/>
          <w:spacing w:val="10"/>
          <w:sz w:val="32"/>
          <w:szCs w:val="32"/>
          <w:lang w:val="en-GB" w:eastAsia="zh-TW"/>
        </w:rPr>
        <w:t>支持</w:t>
      </w:r>
      <w:r w:rsidRPr="00BA1740">
        <w:rPr>
          <w:rFonts w:ascii="Times New Roman" w:hAnsi="STFangsong" w:hint="eastAsia"/>
          <w:spacing w:val="10"/>
          <w:sz w:val="32"/>
          <w:szCs w:val="32"/>
          <w:lang w:val="en-GB" w:eastAsia="zh-TW"/>
        </w:rPr>
        <w:t>兩地孵化器、</w:t>
      </w:r>
      <w:proofErr w:type="gramStart"/>
      <w:r w:rsidRPr="00BA1740">
        <w:rPr>
          <w:rFonts w:ascii="Times New Roman" w:hAnsi="STFangsong" w:hint="eastAsia"/>
          <w:spacing w:val="10"/>
          <w:sz w:val="32"/>
          <w:szCs w:val="32"/>
          <w:lang w:val="en-GB" w:eastAsia="zh-TW"/>
        </w:rPr>
        <w:t>眾創空間</w:t>
      </w:r>
      <w:proofErr w:type="gramEnd"/>
      <w:r w:rsidRPr="00BA1740">
        <w:rPr>
          <w:rFonts w:ascii="Times New Roman" w:hAnsi="STFangsong" w:hint="eastAsia"/>
          <w:spacing w:val="10"/>
          <w:sz w:val="32"/>
          <w:szCs w:val="32"/>
          <w:lang w:val="en-GB" w:eastAsia="zh-TW"/>
        </w:rPr>
        <w:t>等的合作與交流，鼓勵澳門青年人創新創業，推動創新科技產業化。加強兩地青年創業人才溝通交流，推動澳門創業青年到內地考察參觀，拓展</w:t>
      </w:r>
      <w:r w:rsidRPr="00BA1740">
        <w:rPr>
          <w:rFonts w:ascii="Times New Roman" w:hAnsi="Times New Roman"/>
          <w:spacing w:val="10"/>
          <w:sz w:val="32"/>
          <w:szCs w:val="32"/>
          <w:lang w:val="en-GB" w:eastAsia="zh-TW"/>
        </w:rPr>
        <w:t>“</w:t>
      </w:r>
      <w:r w:rsidRPr="00BA1740">
        <w:rPr>
          <w:rFonts w:ascii="Times New Roman" w:hAnsi="Times New Roman"/>
          <w:spacing w:val="10"/>
          <w:sz w:val="32"/>
          <w:szCs w:val="32"/>
          <w:lang w:val="en-GB" w:eastAsia="zh-TW"/>
        </w:rPr>
        <w:t>雙創</w:t>
      </w:r>
      <w:r w:rsidRPr="00BA1740">
        <w:rPr>
          <w:rFonts w:ascii="Times New Roman" w:hAnsi="Times New Roman"/>
          <w:spacing w:val="10"/>
          <w:sz w:val="32"/>
          <w:szCs w:val="32"/>
          <w:lang w:val="en-GB" w:eastAsia="zh-TW"/>
        </w:rPr>
        <w:t>”</w:t>
      </w:r>
      <w:r w:rsidRPr="00BA1740">
        <w:rPr>
          <w:rFonts w:ascii="Times New Roman" w:hAnsi="STFangsong" w:hint="eastAsia"/>
          <w:spacing w:val="10"/>
          <w:sz w:val="32"/>
          <w:szCs w:val="32"/>
          <w:lang w:val="en-GB" w:eastAsia="zh-TW"/>
        </w:rPr>
        <w:t>合作，為青年人才提供發展空間。</w:t>
      </w:r>
    </w:p>
    <w:p w:rsidR="00256456" w:rsidRPr="00BA1740" w:rsidRDefault="00795CDC" w:rsidP="009C3C1D">
      <w:pPr>
        <w:widowControl/>
        <w:adjustRightInd w:val="0"/>
        <w:snapToGrid w:val="0"/>
        <w:spacing w:line="560" w:lineRule="exact"/>
        <w:ind w:firstLineChars="200" w:firstLine="680"/>
        <w:rPr>
          <w:rFonts w:ascii="Times New Roman" w:eastAsia="STFangsong" w:hAnsi="Times New Roman"/>
          <w:spacing w:val="10"/>
          <w:sz w:val="32"/>
          <w:szCs w:val="32"/>
          <w:lang w:val="en-GB" w:eastAsia="zh-TW"/>
        </w:rPr>
      </w:pPr>
      <w:r w:rsidRPr="00BA1740">
        <w:rPr>
          <w:rFonts w:ascii="Times New Roman" w:hAnsi="STFangsong" w:hint="eastAsia"/>
          <w:spacing w:val="10"/>
          <w:sz w:val="32"/>
          <w:szCs w:val="32"/>
          <w:lang w:val="en-GB" w:eastAsia="zh-TW"/>
        </w:rPr>
        <w:t>五、透過合作舉辦</w:t>
      </w:r>
      <w:proofErr w:type="gramStart"/>
      <w:r w:rsidRPr="00BA1740">
        <w:rPr>
          <w:rFonts w:ascii="Times New Roman" w:hAnsi="STFangsong" w:hint="eastAsia"/>
          <w:spacing w:val="10"/>
          <w:sz w:val="32"/>
          <w:szCs w:val="32"/>
          <w:lang w:val="en-GB" w:eastAsia="zh-TW"/>
        </w:rPr>
        <w:t>研</w:t>
      </w:r>
      <w:proofErr w:type="gramEnd"/>
      <w:r w:rsidRPr="00BA1740">
        <w:rPr>
          <w:rFonts w:ascii="Times New Roman" w:hAnsi="STFangsong" w:hint="eastAsia"/>
          <w:spacing w:val="10"/>
          <w:sz w:val="32"/>
          <w:szCs w:val="32"/>
          <w:lang w:val="en-GB" w:eastAsia="zh-TW"/>
        </w:rPr>
        <w:t>修班、研討會等方式，促進兩地產學</w:t>
      </w:r>
      <w:proofErr w:type="gramStart"/>
      <w:r w:rsidRPr="00BA1740">
        <w:rPr>
          <w:rFonts w:ascii="Times New Roman" w:hAnsi="STFangsong" w:hint="eastAsia"/>
          <w:spacing w:val="10"/>
          <w:sz w:val="32"/>
          <w:szCs w:val="32"/>
          <w:lang w:val="en-GB" w:eastAsia="zh-TW"/>
        </w:rPr>
        <w:t>研</w:t>
      </w:r>
      <w:proofErr w:type="gramEnd"/>
      <w:r w:rsidRPr="00BA1740">
        <w:rPr>
          <w:rFonts w:ascii="Times New Roman" w:hAnsi="STFangsong" w:hint="eastAsia"/>
          <w:spacing w:val="10"/>
          <w:sz w:val="32"/>
          <w:szCs w:val="32"/>
          <w:lang w:val="en-GB" w:eastAsia="zh-TW"/>
        </w:rPr>
        <w:t>各界的相互瞭解，為進一步開展合作奠定基礎。</w:t>
      </w:r>
    </w:p>
    <w:p w:rsidR="007D6347" w:rsidRPr="00BA1740" w:rsidRDefault="00795CDC" w:rsidP="00BD7B8C">
      <w:pPr>
        <w:widowControl/>
        <w:adjustRightInd w:val="0"/>
        <w:snapToGrid w:val="0"/>
        <w:spacing w:line="560" w:lineRule="exact"/>
        <w:ind w:rightChars="-149" w:right="-313" w:firstLineChars="200" w:firstLine="680"/>
        <w:rPr>
          <w:rFonts w:ascii="Times New Roman" w:eastAsia="STFangsong" w:hAnsi="Times New Roman"/>
          <w:spacing w:val="10"/>
          <w:sz w:val="32"/>
          <w:szCs w:val="32"/>
          <w:lang w:val="en-GB" w:eastAsia="zh-TW"/>
        </w:rPr>
      </w:pPr>
      <w:r w:rsidRPr="00BA1740">
        <w:rPr>
          <w:rFonts w:ascii="Times New Roman" w:hAnsi="STFangsong" w:hint="eastAsia"/>
          <w:spacing w:val="10"/>
          <w:sz w:val="32"/>
          <w:szCs w:val="32"/>
          <w:lang w:val="en-GB" w:eastAsia="zh-TW"/>
        </w:rPr>
        <w:t>六、</w:t>
      </w:r>
      <w:r w:rsidRPr="00BA1740">
        <w:rPr>
          <w:rFonts w:ascii="Times New Roman" w:hAnsi="STFangsong" w:hint="eastAsia"/>
          <w:spacing w:val="8"/>
          <w:sz w:val="32"/>
          <w:szCs w:val="32"/>
          <w:lang w:val="en-GB" w:eastAsia="zh-TW"/>
        </w:rPr>
        <w:t>加強兩地在創新科技領域的交流和</w:t>
      </w:r>
      <w:r w:rsidR="00413826" w:rsidRPr="00BA1740">
        <w:rPr>
          <w:rFonts w:ascii="Times New Roman" w:hAnsi="STFangsong" w:hint="eastAsia"/>
          <w:spacing w:val="8"/>
          <w:sz w:val="32"/>
          <w:szCs w:val="32"/>
          <w:lang w:val="en-GB" w:eastAsia="zh-TW"/>
        </w:rPr>
        <w:t>信息</w:t>
      </w:r>
      <w:r w:rsidR="00E02925" w:rsidRPr="00BA1740">
        <w:rPr>
          <w:rFonts w:ascii="Times New Roman" w:hAnsi="STFangsong" w:hint="eastAsia"/>
          <w:spacing w:val="8"/>
          <w:sz w:val="32"/>
          <w:szCs w:val="32"/>
          <w:lang w:val="en-GB" w:eastAsia="zh-TW"/>
        </w:rPr>
        <w:t>資源共</w:t>
      </w:r>
      <w:r w:rsidRPr="00BA1740">
        <w:rPr>
          <w:rFonts w:ascii="Times New Roman" w:hAnsi="STFangsong" w:hint="eastAsia"/>
          <w:spacing w:val="-20"/>
          <w:sz w:val="32"/>
          <w:szCs w:val="32"/>
          <w:lang w:val="en-GB" w:eastAsia="zh-TW"/>
        </w:rPr>
        <w:t>享。</w:t>
      </w:r>
    </w:p>
    <w:p w:rsidR="00655C64" w:rsidRPr="00BA1740" w:rsidRDefault="00795CDC" w:rsidP="009C3C1D">
      <w:pPr>
        <w:widowControl/>
        <w:adjustRightInd w:val="0"/>
        <w:snapToGrid w:val="0"/>
        <w:spacing w:line="560" w:lineRule="exact"/>
        <w:ind w:firstLineChars="200" w:firstLine="680"/>
        <w:rPr>
          <w:rFonts w:ascii="Times New Roman" w:eastAsia="STFangsong" w:hAnsi="Times New Roman"/>
          <w:spacing w:val="10"/>
          <w:sz w:val="32"/>
          <w:szCs w:val="32"/>
          <w:lang w:val="en-GB" w:eastAsia="zh-TW"/>
        </w:rPr>
      </w:pPr>
      <w:bookmarkStart w:id="10" w:name="_Toc482605390"/>
      <w:r w:rsidRPr="00BA1740">
        <w:rPr>
          <w:rFonts w:ascii="Times New Roman" w:hAnsi="STFangsong" w:hint="eastAsia"/>
          <w:spacing w:val="10"/>
          <w:sz w:val="32"/>
          <w:szCs w:val="32"/>
          <w:lang w:val="en-GB" w:eastAsia="zh-TW"/>
        </w:rPr>
        <w:t>七、</w:t>
      </w:r>
      <w:r w:rsidR="00413826" w:rsidRPr="00BA1740">
        <w:rPr>
          <w:rFonts w:ascii="Times New Roman" w:hAnsi="STFangsong" w:hint="eastAsia"/>
          <w:spacing w:val="10"/>
          <w:sz w:val="32"/>
          <w:szCs w:val="32"/>
          <w:lang w:val="en-GB" w:eastAsia="zh-TW"/>
        </w:rPr>
        <w:t>支持</w:t>
      </w:r>
      <w:r w:rsidRPr="00BA1740">
        <w:rPr>
          <w:rFonts w:ascii="Times New Roman" w:hAnsi="STFangsong" w:hint="eastAsia"/>
          <w:spacing w:val="10"/>
          <w:sz w:val="32"/>
          <w:szCs w:val="32"/>
          <w:lang w:val="en-GB" w:eastAsia="zh-TW"/>
        </w:rPr>
        <w:t>和協助半官方機構、非官方機構和業界在推動兩地創新科技合作中發揮作用。</w:t>
      </w:r>
    </w:p>
    <w:p w:rsidR="009C569B" w:rsidRPr="00BA1740" w:rsidRDefault="009C569B" w:rsidP="00272A5A">
      <w:pPr>
        <w:keepNext/>
        <w:keepLines/>
        <w:spacing w:line="560" w:lineRule="exact"/>
        <w:jc w:val="center"/>
        <w:outlineLvl w:val="1"/>
        <w:rPr>
          <w:rFonts w:ascii="Times New Roman" w:hAnsi="Times New Roman"/>
          <w:b/>
          <w:bCs/>
          <w:sz w:val="32"/>
          <w:szCs w:val="32"/>
          <w:lang w:val="en-GB" w:eastAsia="zh-TW"/>
        </w:rPr>
      </w:pPr>
    </w:p>
    <w:bookmarkEnd w:id="10"/>
    <w:p w:rsidR="008D1A44" w:rsidRPr="00BA1740" w:rsidRDefault="00795CDC" w:rsidP="00E95DAE">
      <w:pPr>
        <w:pStyle w:val="2"/>
        <w:jc w:val="center"/>
        <w:rPr>
          <w:rFonts w:ascii="Times New Roman" w:eastAsia="STKaiti" w:hAnsi="Times New Roman"/>
          <w:lang w:val="en-GB" w:eastAsia="zh-TW"/>
        </w:rPr>
      </w:pPr>
      <w:r w:rsidRPr="00BA1740">
        <w:rPr>
          <w:rFonts w:ascii="Times New Roman" w:eastAsia="新細明體" w:hAnsi="STKaiti" w:hint="eastAsia"/>
          <w:lang w:val="en-GB" w:eastAsia="zh-TW"/>
        </w:rPr>
        <w:t>第十九條</w:t>
      </w:r>
      <w:r w:rsidRPr="00BA1740">
        <w:rPr>
          <w:rFonts w:ascii="Times New Roman" w:eastAsia="新細明體" w:hAnsi="Times New Roman"/>
          <w:lang w:val="en-GB" w:eastAsia="zh-TW"/>
        </w:rPr>
        <w:t xml:space="preserve">  </w:t>
      </w:r>
      <w:r w:rsidRPr="00BA1740">
        <w:rPr>
          <w:rFonts w:ascii="Times New Roman" w:eastAsia="新細明體" w:hAnsi="STKaiti" w:hint="eastAsia"/>
          <w:lang w:val="en-GB" w:eastAsia="zh-TW"/>
        </w:rPr>
        <w:t>教育合作</w:t>
      </w:r>
    </w:p>
    <w:p w:rsidR="008D1A44" w:rsidRPr="00BA1740" w:rsidRDefault="00795CDC" w:rsidP="00295A03">
      <w:pPr>
        <w:widowControl/>
        <w:adjustRightInd w:val="0"/>
        <w:snapToGrid w:val="0"/>
        <w:spacing w:afterLines="50" w:after="156" w:line="560" w:lineRule="exact"/>
        <w:ind w:firstLineChars="200" w:firstLine="680"/>
        <w:rPr>
          <w:rFonts w:ascii="Times New Roman" w:eastAsia="STFangsong" w:hAnsi="Times New Roman"/>
          <w:spacing w:val="10"/>
          <w:sz w:val="32"/>
          <w:szCs w:val="32"/>
          <w:lang w:val="en-GB" w:eastAsia="zh-TW"/>
        </w:rPr>
      </w:pPr>
      <w:r w:rsidRPr="00BA1740">
        <w:rPr>
          <w:rFonts w:ascii="Times New Roman" w:hAnsi="STFangsong" w:hint="eastAsia"/>
          <w:spacing w:val="10"/>
          <w:sz w:val="32"/>
          <w:szCs w:val="32"/>
          <w:lang w:val="en-GB" w:eastAsia="zh-TW"/>
        </w:rPr>
        <w:t>雙方同意採取以下措施，進一步加強在教育領域的合作：</w:t>
      </w:r>
    </w:p>
    <w:p w:rsidR="008D1A44" w:rsidRPr="00BA1740" w:rsidRDefault="00795CDC" w:rsidP="009C3C1D">
      <w:pPr>
        <w:widowControl/>
        <w:adjustRightInd w:val="0"/>
        <w:snapToGrid w:val="0"/>
        <w:spacing w:line="560" w:lineRule="exact"/>
        <w:ind w:firstLineChars="200" w:firstLine="680"/>
        <w:rPr>
          <w:rFonts w:ascii="Times New Roman" w:eastAsia="STFangsong" w:hAnsi="Times New Roman"/>
          <w:spacing w:val="10"/>
          <w:sz w:val="32"/>
          <w:szCs w:val="32"/>
          <w:lang w:val="en-GB" w:eastAsia="zh-TW"/>
        </w:rPr>
      </w:pPr>
      <w:r w:rsidRPr="00BA1740">
        <w:rPr>
          <w:rFonts w:ascii="Times New Roman" w:hAnsi="STFangsong" w:hint="eastAsia"/>
          <w:spacing w:val="10"/>
          <w:sz w:val="32"/>
          <w:szCs w:val="32"/>
          <w:lang w:val="en-GB" w:eastAsia="zh-TW"/>
        </w:rPr>
        <w:lastRenderedPageBreak/>
        <w:t>一、加強兩地在教育合作領域的交流與溝通。</w:t>
      </w:r>
    </w:p>
    <w:p w:rsidR="008D1A44" w:rsidRPr="00BA1740" w:rsidRDefault="00795CDC" w:rsidP="009C3C1D">
      <w:pPr>
        <w:widowControl/>
        <w:adjustRightInd w:val="0"/>
        <w:snapToGrid w:val="0"/>
        <w:spacing w:line="560" w:lineRule="exact"/>
        <w:ind w:firstLineChars="200" w:firstLine="680"/>
        <w:rPr>
          <w:rFonts w:ascii="Times New Roman" w:eastAsia="STFangsong" w:hAnsi="Times New Roman"/>
          <w:spacing w:val="10"/>
          <w:sz w:val="32"/>
          <w:szCs w:val="32"/>
          <w:lang w:val="en-GB" w:eastAsia="zh-TW"/>
        </w:rPr>
      </w:pPr>
      <w:r w:rsidRPr="00BA1740">
        <w:rPr>
          <w:rFonts w:ascii="Times New Roman" w:hAnsi="STFangsong" w:hint="eastAsia"/>
          <w:spacing w:val="10"/>
          <w:sz w:val="32"/>
          <w:szCs w:val="32"/>
          <w:lang w:val="en-GB" w:eastAsia="zh-TW"/>
        </w:rPr>
        <w:t>二、加強教育</w:t>
      </w:r>
      <w:r w:rsidR="00413826" w:rsidRPr="00BA1740">
        <w:rPr>
          <w:rFonts w:ascii="Times New Roman" w:hAnsi="STFangsong" w:hint="eastAsia"/>
          <w:spacing w:val="10"/>
          <w:sz w:val="32"/>
          <w:szCs w:val="32"/>
          <w:lang w:val="en-GB" w:eastAsia="zh-TW"/>
        </w:rPr>
        <w:t>信息</w:t>
      </w:r>
      <w:r w:rsidRPr="00BA1740">
        <w:rPr>
          <w:rFonts w:ascii="Times New Roman" w:hAnsi="STFangsong" w:hint="eastAsia"/>
          <w:spacing w:val="10"/>
          <w:sz w:val="32"/>
          <w:szCs w:val="32"/>
          <w:lang w:val="en-GB" w:eastAsia="zh-TW"/>
        </w:rPr>
        <w:t>的交流。</w:t>
      </w:r>
    </w:p>
    <w:p w:rsidR="008D1A44" w:rsidRPr="00BA1740" w:rsidRDefault="00795CDC" w:rsidP="009C3C1D">
      <w:pPr>
        <w:widowControl/>
        <w:adjustRightInd w:val="0"/>
        <w:snapToGrid w:val="0"/>
        <w:spacing w:line="560" w:lineRule="exact"/>
        <w:ind w:firstLineChars="200" w:firstLine="680"/>
        <w:rPr>
          <w:rFonts w:ascii="Times New Roman" w:eastAsia="STFangsong" w:hAnsi="Times New Roman"/>
          <w:spacing w:val="10"/>
          <w:sz w:val="32"/>
          <w:szCs w:val="32"/>
          <w:lang w:val="en-GB" w:eastAsia="zh-TW"/>
        </w:rPr>
      </w:pPr>
      <w:r w:rsidRPr="00BA1740">
        <w:rPr>
          <w:rFonts w:ascii="Times New Roman" w:hAnsi="STFangsong" w:hint="eastAsia"/>
          <w:spacing w:val="10"/>
          <w:sz w:val="32"/>
          <w:szCs w:val="32"/>
          <w:lang w:val="en-GB" w:eastAsia="zh-TW"/>
        </w:rPr>
        <w:t>三、加強在培訓、考察等方面的合作。</w:t>
      </w:r>
    </w:p>
    <w:p w:rsidR="008D1A44" w:rsidRPr="00BA1740" w:rsidRDefault="00795CDC" w:rsidP="009C3C1D">
      <w:pPr>
        <w:widowControl/>
        <w:adjustRightInd w:val="0"/>
        <w:snapToGrid w:val="0"/>
        <w:spacing w:line="560" w:lineRule="exact"/>
        <w:ind w:firstLineChars="200" w:firstLine="680"/>
        <w:rPr>
          <w:rFonts w:ascii="Times New Roman" w:eastAsia="STFangsong" w:hAnsi="Times New Roman"/>
          <w:spacing w:val="10"/>
          <w:sz w:val="32"/>
          <w:szCs w:val="32"/>
          <w:lang w:val="en-GB" w:eastAsia="zh-TW"/>
        </w:rPr>
      </w:pPr>
      <w:r w:rsidRPr="00BA1740">
        <w:rPr>
          <w:rFonts w:ascii="Times New Roman" w:hAnsi="STFangsong" w:hint="eastAsia"/>
          <w:spacing w:val="10"/>
          <w:sz w:val="32"/>
          <w:szCs w:val="32"/>
          <w:lang w:val="en-GB" w:eastAsia="zh-TW"/>
        </w:rPr>
        <w:t>四、通過專業交流協作、舉辦研討會等多種方式加強教育領域的合作。</w:t>
      </w:r>
    </w:p>
    <w:p w:rsidR="00655C64" w:rsidRPr="00BA1740" w:rsidRDefault="00795CDC" w:rsidP="00E35BF5">
      <w:pPr>
        <w:widowControl/>
        <w:adjustRightInd w:val="0"/>
        <w:snapToGrid w:val="0"/>
        <w:spacing w:line="560" w:lineRule="exact"/>
        <w:ind w:firstLineChars="200" w:firstLine="680"/>
        <w:rPr>
          <w:rFonts w:ascii="Times New Roman" w:eastAsia="STFangsong" w:hAnsi="Times New Roman"/>
          <w:spacing w:val="10"/>
          <w:sz w:val="32"/>
          <w:szCs w:val="32"/>
          <w:lang w:val="en-GB" w:eastAsia="zh-TW"/>
        </w:rPr>
      </w:pPr>
      <w:bookmarkStart w:id="11" w:name="_Toc482605392"/>
      <w:r w:rsidRPr="00BA1740">
        <w:rPr>
          <w:rFonts w:ascii="Times New Roman" w:hAnsi="STFangsong" w:hint="eastAsia"/>
          <w:spacing w:val="10"/>
          <w:sz w:val="32"/>
          <w:szCs w:val="32"/>
          <w:lang w:val="en-GB" w:eastAsia="zh-TW"/>
        </w:rPr>
        <w:t>五、</w:t>
      </w:r>
      <w:r w:rsidR="00413826" w:rsidRPr="00BA1740">
        <w:rPr>
          <w:rFonts w:ascii="Times New Roman" w:hAnsi="STFangsong" w:hint="eastAsia"/>
          <w:spacing w:val="10"/>
          <w:sz w:val="32"/>
          <w:szCs w:val="32"/>
          <w:lang w:val="en-GB" w:eastAsia="zh-TW"/>
        </w:rPr>
        <w:t>支持</w:t>
      </w:r>
      <w:r w:rsidRPr="00BA1740">
        <w:rPr>
          <w:rFonts w:ascii="Times New Roman" w:hAnsi="STFangsong" w:hint="eastAsia"/>
          <w:spacing w:val="10"/>
          <w:sz w:val="32"/>
          <w:szCs w:val="32"/>
          <w:lang w:val="en-GB" w:eastAsia="zh-TW"/>
        </w:rPr>
        <w:t>內地教育機構與澳門高等院校在內地合作辦學，合作建設研究設施，培養本科或以上高層次人才。</w:t>
      </w:r>
    </w:p>
    <w:p w:rsidR="00E35BF5" w:rsidRPr="00BA1740" w:rsidRDefault="00E35BF5" w:rsidP="00E35BF5">
      <w:pPr>
        <w:widowControl/>
        <w:adjustRightInd w:val="0"/>
        <w:snapToGrid w:val="0"/>
        <w:spacing w:line="560" w:lineRule="exact"/>
        <w:ind w:firstLineChars="200" w:firstLine="680"/>
        <w:rPr>
          <w:rFonts w:ascii="Times New Roman" w:eastAsia="STFangsong" w:hAnsi="Times New Roman"/>
          <w:spacing w:val="10"/>
          <w:sz w:val="32"/>
          <w:szCs w:val="32"/>
          <w:lang w:val="en-GB" w:eastAsia="zh-TW"/>
        </w:rPr>
      </w:pPr>
    </w:p>
    <w:bookmarkEnd w:id="11"/>
    <w:p w:rsidR="008D1A44" w:rsidRPr="00BA1740" w:rsidRDefault="00795CDC" w:rsidP="00E95DAE">
      <w:pPr>
        <w:pStyle w:val="2"/>
        <w:jc w:val="center"/>
        <w:rPr>
          <w:rFonts w:ascii="Times New Roman" w:eastAsia="STKaiti" w:hAnsi="Times New Roman"/>
          <w:lang w:val="en-GB" w:eastAsia="zh-TW"/>
        </w:rPr>
      </w:pPr>
      <w:r w:rsidRPr="00BA1740">
        <w:rPr>
          <w:rFonts w:ascii="Times New Roman" w:eastAsia="新細明體" w:hAnsi="STKaiti" w:hint="eastAsia"/>
          <w:lang w:val="en-GB" w:eastAsia="zh-TW"/>
        </w:rPr>
        <w:t>第二十條</w:t>
      </w:r>
      <w:r w:rsidRPr="00BA1740">
        <w:rPr>
          <w:rFonts w:ascii="Times New Roman" w:eastAsia="新細明體" w:hAnsi="Times New Roman"/>
          <w:lang w:val="en-GB" w:eastAsia="zh-TW"/>
        </w:rPr>
        <w:t xml:space="preserve">  </w:t>
      </w:r>
      <w:r w:rsidRPr="00BA1740">
        <w:rPr>
          <w:rFonts w:ascii="Times New Roman" w:eastAsia="新細明體" w:hAnsi="STKaiti" w:hint="eastAsia"/>
          <w:lang w:val="en-GB" w:eastAsia="zh-TW"/>
        </w:rPr>
        <w:t>中小企業合作</w:t>
      </w:r>
    </w:p>
    <w:p w:rsidR="008D1A44" w:rsidRPr="00BA1740" w:rsidRDefault="00795CDC" w:rsidP="009C3C1D">
      <w:pPr>
        <w:widowControl/>
        <w:adjustRightInd w:val="0"/>
        <w:snapToGrid w:val="0"/>
        <w:spacing w:line="560" w:lineRule="exact"/>
        <w:ind w:firstLineChars="200" w:firstLine="680"/>
        <w:rPr>
          <w:rFonts w:ascii="Times New Roman" w:eastAsia="STFangsong" w:hAnsi="Times New Roman"/>
          <w:spacing w:val="10"/>
          <w:sz w:val="32"/>
          <w:szCs w:val="32"/>
          <w:lang w:val="en-GB" w:eastAsia="zh-TW"/>
        </w:rPr>
      </w:pPr>
      <w:r w:rsidRPr="00BA1740">
        <w:rPr>
          <w:rFonts w:ascii="Times New Roman" w:hAnsi="STFangsong" w:hint="eastAsia"/>
          <w:spacing w:val="10"/>
          <w:sz w:val="32"/>
          <w:szCs w:val="32"/>
          <w:lang w:val="en-GB" w:eastAsia="zh-TW"/>
        </w:rPr>
        <w:t>雙方同意採取以下措施，進一步加強兩地中小企業的交流與合作：</w:t>
      </w:r>
    </w:p>
    <w:p w:rsidR="008D1A44" w:rsidRPr="00BA1740" w:rsidRDefault="00795CDC" w:rsidP="009C3C1D">
      <w:pPr>
        <w:widowControl/>
        <w:adjustRightInd w:val="0"/>
        <w:snapToGrid w:val="0"/>
        <w:spacing w:line="560" w:lineRule="exact"/>
        <w:ind w:firstLineChars="200" w:firstLine="680"/>
        <w:rPr>
          <w:rFonts w:ascii="Times New Roman" w:eastAsia="STFangsong" w:hAnsi="Times New Roman"/>
          <w:spacing w:val="10"/>
          <w:sz w:val="32"/>
          <w:szCs w:val="32"/>
          <w:lang w:val="en-GB" w:eastAsia="zh-TW"/>
        </w:rPr>
      </w:pPr>
      <w:r w:rsidRPr="00BA1740">
        <w:rPr>
          <w:rFonts w:ascii="Times New Roman" w:hAnsi="STFangsong" w:hint="eastAsia"/>
          <w:spacing w:val="10"/>
          <w:sz w:val="32"/>
          <w:szCs w:val="32"/>
          <w:lang w:val="en-GB" w:eastAsia="zh-TW"/>
        </w:rPr>
        <w:t>一、通過考察與交流，共同探討支持中小企業發展的策略和扶持政策。</w:t>
      </w:r>
    </w:p>
    <w:p w:rsidR="008D1A44" w:rsidRPr="00BA1740" w:rsidRDefault="00795CDC" w:rsidP="009C3C1D">
      <w:pPr>
        <w:widowControl/>
        <w:adjustRightInd w:val="0"/>
        <w:snapToGrid w:val="0"/>
        <w:spacing w:line="560" w:lineRule="exact"/>
        <w:ind w:firstLineChars="200" w:firstLine="680"/>
        <w:rPr>
          <w:rFonts w:ascii="Times New Roman" w:eastAsia="STFangsong" w:hAnsi="Times New Roman"/>
          <w:spacing w:val="10"/>
          <w:sz w:val="32"/>
          <w:szCs w:val="32"/>
          <w:lang w:val="en-GB" w:eastAsia="zh-TW"/>
        </w:rPr>
      </w:pPr>
      <w:r w:rsidRPr="00BA1740">
        <w:rPr>
          <w:rFonts w:ascii="Times New Roman" w:hAnsi="STFangsong" w:hint="eastAsia"/>
          <w:spacing w:val="10"/>
          <w:sz w:val="32"/>
          <w:szCs w:val="32"/>
          <w:lang w:val="en-GB" w:eastAsia="zh-TW"/>
        </w:rPr>
        <w:t>二、考察、交流雙方為中小企業服務的</w:t>
      </w:r>
      <w:r w:rsidR="00E02925" w:rsidRPr="00BA1740">
        <w:rPr>
          <w:rFonts w:ascii="Times New Roman" w:hAnsi="STFangsong" w:hint="eastAsia"/>
          <w:spacing w:val="10"/>
          <w:sz w:val="32"/>
          <w:szCs w:val="32"/>
          <w:lang w:val="en-GB" w:eastAsia="zh-TW"/>
        </w:rPr>
        <w:t>中</w:t>
      </w:r>
      <w:r w:rsidRPr="00BA1740">
        <w:rPr>
          <w:rFonts w:ascii="Times New Roman" w:hAnsi="STFangsong" w:hint="eastAsia"/>
          <w:spacing w:val="10"/>
          <w:sz w:val="32"/>
          <w:szCs w:val="32"/>
          <w:lang w:val="en-GB" w:eastAsia="zh-TW"/>
        </w:rPr>
        <w:t>介機構的組織形式和運作方式，並推動</w:t>
      </w:r>
      <w:r w:rsidR="00013B0E" w:rsidRPr="00BA1740">
        <w:rPr>
          <w:rFonts w:ascii="Times New Roman" w:hAnsi="STFangsong" w:hint="eastAsia"/>
          <w:spacing w:val="10"/>
          <w:sz w:val="32"/>
          <w:szCs w:val="32"/>
          <w:lang w:val="en-GB" w:eastAsia="zh-TW"/>
        </w:rPr>
        <w:t>中</w:t>
      </w:r>
      <w:r w:rsidRPr="00BA1740">
        <w:rPr>
          <w:rFonts w:ascii="Times New Roman" w:hAnsi="STFangsong" w:hint="eastAsia"/>
          <w:spacing w:val="10"/>
          <w:sz w:val="32"/>
          <w:szCs w:val="32"/>
          <w:lang w:val="en-GB" w:eastAsia="zh-TW"/>
        </w:rPr>
        <w:t>介機構的合作。</w:t>
      </w:r>
    </w:p>
    <w:p w:rsidR="008D1A44" w:rsidRPr="00BA1740" w:rsidRDefault="00795CDC" w:rsidP="009C3C1D">
      <w:pPr>
        <w:widowControl/>
        <w:adjustRightInd w:val="0"/>
        <w:snapToGrid w:val="0"/>
        <w:spacing w:line="560" w:lineRule="exact"/>
        <w:ind w:firstLineChars="200" w:firstLine="680"/>
        <w:rPr>
          <w:rFonts w:ascii="Times New Roman" w:eastAsia="STFangsong" w:hAnsi="Times New Roman"/>
          <w:spacing w:val="10"/>
          <w:sz w:val="32"/>
          <w:szCs w:val="32"/>
          <w:lang w:val="en-GB" w:eastAsia="zh-TW"/>
        </w:rPr>
      </w:pPr>
      <w:r w:rsidRPr="00BA1740">
        <w:rPr>
          <w:rFonts w:ascii="Times New Roman" w:hAnsi="STFangsong" w:hint="eastAsia"/>
          <w:spacing w:val="10"/>
          <w:sz w:val="32"/>
          <w:szCs w:val="32"/>
          <w:lang w:val="en-GB" w:eastAsia="zh-TW"/>
        </w:rPr>
        <w:t>三、建立為兩地中小企業提供</w:t>
      </w:r>
      <w:r w:rsidR="00413826" w:rsidRPr="00BA1740">
        <w:rPr>
          <w:rFonts w:ascii="Times New Roman" w:hAnsi="STFangsong" w:hint="eastAsia"/>
          <w:spacing w:val="10"/>
          <w:sz w:val="32"/>
          <w:szCs w:val="32"/>
          <w:lang w:val="en-GB" w:eastAsia="zh-TW"/>
        </w:rPr>
        <w:t>信息</w:t>
      </w:r>
      <w:r w:rsidRPr="00BA1740">
        <w:rPr>
          <w:rFonts w:ascii="Times New Roman" w:hAnsi="STFangsong" w:hint="eastAsia"/>
          <w:spacing w:val="10"/>
          <w:sz w:val="32"/>
          <w:szCs w:val="32"/>
          <w:lang w:val="en-GB" w:eastAsia="zh-TW"/>
        </w:rPr>
        <w:t>服務的</w:t>
      </w:r>
      <w:r w:rsidR="00413826" w:rsidRPr="00BA1740">
        <w:rPr>
          <w:rFonts w:ascii="Times New Roman" w:hAnsi="STFangsong" w:hint="eastAsia"/>
          <w:spacing w:val="10"/>
          <w:sz w:val="32"/>
          <w:szCs w:val="32"/>
          <w:lang w:val="en-GB" w:eastAsia="zh-TW"/>
        </w:rPr>
        <w:t>渠道</w:t>
      </w:r>
      <w:r w:rsidRPr="00BA1740">
        <w:rPr>
          <w:rFonts w:ascii="Times New Roman" w:hAnsi="STFangsong" w:hint="eastAsia"/>
          <w:spacing w:val="10"/>
          <w:sz w:val="32"/>
          <w:szCs w:val="32"/>
          <w:lang w:val="en-GB" w:eastAsia="zh-TW"/>
        </w:rPr>
        <w:t>，定期交換有關出版刊物，逐步實現雙方</w:t>
      </w:r>
      <w:r w:rsidR="00413826" w:rsidRPr="00BA1740">
        <w:rPr>
          <w:rFonts w:ascii="Times New Roman" w:hAnsi="STFangsong" w:hint="eastAsia"/>
          <w:spacing w:val="10"/>
          <w:sz w:val="32"/>
          <w:szCs w:val="32"/>
          <w:lang w:val="en-GB" w:eastAsia="zh-TW"/>
        </w:rPr>
        <w:t>信息</w:t>
      </w:r>
      <w:r w:rsidRPr="00BA1740">
        <w:rPr>
          <w:rFonts w:ascii="Times New Roman" w:hAnsi="STFangsong" w:hint="eastAsia"/>
          <w:spacing w:val="10"/>
          <w:sz w:val="32"/>
          <w:szCs w:val="32"/>
          <w:lang w:val="en-GB" w:eastAsia="zh-TW"/>
        </w:rPr>
        <w:t>網站</w:t>
      </w:r>
      <w:r w:rsidR="00073ABC" w:rsidRPr="00BA1740">
        <w:rPr>
          <w:rFonts w:ascii="Times New Roman" w:hAnsi="STFangsong" w:hint="eastAsia"/>
          <w:spacing w:val="10"/>
          <w:sz w:val="32"/>
          <w:szCs w:val="32"/>
          <w:lang w:val="en-GB" w:eastAsia="zh-TW"/>
        </w:rPr>
        <w:t>數據</w:t>
      </w:r>
      <w:r w:rsidRPr="00BA1740">
        <w:rPr>
          <w:rFonts w:ascii="Times New Roman" w:hAnsi="STFangsong" w:hint="eastAsia"/>
          <w:spacing w:val="10"/>
          <w:sz w:val="32"/>
          <w:szCs w:val="32"/>
          <w:lang w:val="en-GB" w:eastAsia="zh-TW"/>
        </w:rPr>
        <w:t>庫的對接和</w:t>
      </w:r>
      <w:r w:rsidR="00413826" w:rsidRPr="00BA1740">
        <w:rPr>
          <w:rFonts w:ascii="Times New Roman" w:hAnsi="STFangsong" w:hint="eastAsia"/>
          <w:spacing w:val="10"/>
          <w:sz w:val="32"/>
          <w:szCs w:val="32"/>
          <w:lang w:val="en-GB" w:eastAsia="zh-TW"/>
        </w:rPr>
        <w:t>信息</w:t>
      </w:r>
      <w:r w:rsidRPr="00BA1740">
        <w:rPr>
          <w:rFonts w:ascii="Times New Roman" w:hAnsi="STFangsong" w:hint="eastAsia"/>
          <w:spacing w:val="10"/>
          <w:sz w:val="32"/>
          <w:szCs w:val="32"/>
          <w:lang w:val="en-GB" w:eastAsia="zh-TW"/>
        </w:rPr>
        <w:t>互換。</w:t>
      </w:r>
    </w:p>
    <w:p w:rsidR="008D1A44" w:rsidRPr="00BA1740" w:rsidRDefault="00795CDC" w:rsidP="009C3C1D">
      <w:pPr>
        <w:widowControl/>
        <w:adjustRightInd w:val="0"/>
        <w:snapToGrid w:val="0"/>
        <w:spacing w:line="560" w:lineRule="exact"/>
        <w:ind w:firstLineChars="200" w:firstLine="680"/>
        <w:rPr>
          <w:rFonts w:ascii="Times New Roman" w:eastAsia="STFangsong" w:hAnsi="Times New Roman"/>
          <w:spacing w:val="10"/>
          <w:sz w:val="32"/>
          <w:szCs w:val="32"/>
          <w:lang w:val="en-GB" w:eastAsia="zh-TW"/>
        </w:rPr>
      </w:pPr>
      <w:r w:rsidRPr="00BA1740">
        <w:rPr>
          <w:rFonts w:ascii="Times New Roman" w:hAnsi="STFangsong" w:hint="eastAsia"/>
          <w:spacing w:val="10"/>
          <w:sz w:val="32"/>
          <w:szCs w:val="32"/>
          <w:lang w:val="en-GB" w:eastAsia="zh-TW"/>
        </w:rPr>
        <w:t>四、通過各種形式組織兩地中小企業直接交流與溝通，促進</w:t>
      </w:r>
      <w:proofErr w:type="gramStart"/>
      <w:r w:rsidRPr="00BA1740">
        <w:rPr>
          <w:rFonts w:ascii="Times New Roman" w:hAnsi="STFangsong" w:hint="eastAsia"/>
          <w:spacing w:val="10"/>
          <w:sz w:val="32"/>
          <w:szCs w:val="32"/>
          <w:lang w:val="en-GB" w:eastAsia="zh-TW"/>
        </w:rPr>
        <w:t>企業間的合作</w:t>
      </w:r>
      <w:proofErr w:type="gramEnd"/>
      <w:r w:rsidRPr="00BA1740">
        <w:rPr>
          <w:rFonts w:ascii="Times New Roman" w:hAnsi="STFangsong" w:hint="eastAsia"/>
          <w:spacing w:val="10"/>
          <w:sz w:val="32"/>
          <w:szCs w:val="32"/>
          <w:lang w:val="en-GB" w:eastAsia="zh-TW"/>
        </w:rPr>
        <w:t>。</w:t>
      </w:r>
    </w:p>
    <w:p w:rsidR="00073ABC" w:rsidRPr="00BA1740" w:rsidRDefault="00073ABC">
      <w:pPr>
        <w:widowControl/>
        <w:jc w:val="left"/>
        <w:rPr>
          <w:rFonts w:ascii="Times New Roman" w:hAnsi="Times New Roman"/>
          <w:spacing w:val="10"/>
          <w:sz w:val="32"/>
          <w:szCs w:val="32"/>
          <w:lang w:val="en-GB" w:eastAsia="zh-TW"/>
        </w:rPr>
      </w:pPr>
      <w:bookmarkStart w:id="12" w:name="_Toc482605393"/>
      <w:r w:rsidRPr="00BA1740">
        <w:rPr>
          <w:rFonts w:ascii="Times New Roman" w:hAnsi="Times New Roman"/>
          <w:spacing w:val="10"/>
          <w:sz w:val="32"/>
          <w:szCs w:val="32"/>
          <w:lang w:val="en-GB" w:eastAsia="zh-TW"/>
        </w:rPr>
        <w:br w:type="page"/>
      </w:r>
    </w:p>
    <w:p w:rsidR="00655C64" w:rsidRPr="00BA1740" w:rsidRDefault="00795CDC" w:rsidP="00E35BF5">
      <w:pPr>
        <w:widowControl/>
        <w:adjustRightInd w:val="0"/>
        <w:snapToGrid w:val="0"/>
        <w:spacing w:line="560" w:lineRule="exact"/>
        <w:ind w:firstLineChars="200" w:firstLine="680"/>
        <w:rPr>
          <w:rFonts w:ascii="Times New Roman" w:eastAsia="STFangsong" w:hAnsi="Times New Roman"/>
          <w:spacing w:val="10"/>
          <w:sz w:val="32"/>
          <w:szCs w:val="32"/>
          <w:lang w:val="en-GB" w:eastAsia="zh-TW"/>
        </w:rPr>
      </w:pPr>
      <w:r w:rsidRPr="00BA1740">
        <w:rPr>
          <w:rFonts w:ascii="Times New Roman" w:hAnsi="STFangsong" w:hint="eastAsia"/>
          <w:spacing w:val="10"/>
          <w:sz w:val="32"/>
          <w:szCs w:val="32"/>
          <w:lang w:val="en-GB" w:eastAsia="zh-TW"/>
        </w:rPr>
        <w:lastRenderedPageBreak/>
        <w:t>五、</w:t>
      </w:r>
      <w:r w:rsidR="00413826" w:rsidRPr="00BA1740">
        <w:rPr>
          <w:rFonts w:ascii="Times New Roman" w:hAnsi="STFangsong" w:hint="eastAsia"/>
          <w:spacing w:val="10"/>
          <w:sz w:val="32"/>
          <w:szCs w:val="32"/>
          <w:lang w:val="en-GB" w:eastAsia="zh-TW"/>
        </w:rPr>
        <w:t>支持</w:t>
      </w:r>
      <w:r w:rsidRPr="00BA1740">
        <w:rPr>
          <w:rFonts w:ascii="Times New Roman" w:hAnsi="STFangsong" w:hint="eastAsia"/>
          <w:spacing w:val="10"/>
          <w:sz w:val="32"/>
          <w:szCs w:val="32"/>
          <w:lang w:val="en-GB" w:eastAsia="zh-TW"/>
        </w:rPr>
        <w:t>和協助半官方機構、非官方機構在促進兩地中小企業合作中發揮作用。</w:t>
      </w:r>
    </w:p>
    <w:p w:rsidR="00E35BF5" w:rsidRPr="00BA1740" w:rsidRDefault="00E35BF5" w:rsidP="00E35BF5">
      <w:pPr>
        <w:widowControl/>
        <w:adjustRightInd w:val="0"/>
        <w:snapToGrid w:val="0"/>
        <w:spacing w:line="560" w:lineRule="exact"/>
        <w:ind w:firstLineChars="200" w:firstLine="680"/>
        <w:rPr>
          <w:rFonts w:ascii="Times New Roman" w:eastAsia="STFangsong" w:hAnsi="Times New Roman"/>
          <w:spacing w:val="10"/>
          <w:sz w:val="32"/>
          <w:szCs w:val="32"/>
          <w:lang w:val="en-GB" w:eastAsia="zh-TW"/>
        </w:rPr>
      </w:pPr>
    </w:p>
    <w:bookmarkEnd w:id="12"/>
    <w:p w:rsidR="008D1A44" w:rsidRPr="00BA1740" w:rsidRDefault="00795CDC" w:rsidP="00E95DAE">
      <w:pPr>
        <w:pStyle w:val="2"/>
        <w:jc w:val="center"/>
        <w:rPr>
          <w:rFonts w:ascii="Times New Roman" w:eastAsia="STKaiti" w:hAnsi="Times New Roman"/>
          <w:lang w:val="en-GB" w:eastAsia="zh-TW"/>
        </w:rPr>
      </w:pPr>
      <w:r w:rsidRPr="00BA1740">
        <w:rPr>
          <w:rFonts w:ascii="Times New Roman" w:eastAsia="新細明體" w:hAnsi="STKaiti" w:hint="eastAsia"/>
          <w:lang w:val="en-GB" w:eastAsia="zh-TW"/>
        </w:rPr>
        <w:t>第二十一條</w:t>
      </w:r>
      <w:r w:rsidRPr="00BA1740">
        <w:rPr>
          <w:rFonts w:ascii="Times New Roman" w:eastAsia="新細明體" w:hAnsi="Times New Roman"/>
          <w:lang w:val="en-GB" w:eastAsia="zh-TW"/>
        </w:rPr>
        <w:t xml:space="preserve">  </w:t>
      </w:r>
      <w:r w:rsidR="00073ABC" w:rsidRPr="00BA1740">
        <w:rPr>
          <w:rFonts w:ascii="Times New Roman" w:eastAsia="新細明體" w:hAnsi="STKaiti" w:hint="eastAsia"/>
          <w:lang w:val="en-GB" w:eastAsia="zh-TW"/>
        </w:rPr>
        <w:t>知識</w:t>
      </w:r>
      <w:r w:rsidRPr="00BA1740">
        <w:rPr>
          <w:rFonts w:ascii="Times New Roman" w:eastAsia="新細明體" w:hAnsi="STKaiti" w:hint="eastAsia"/>
          <w:lang w:val="en-GB" w:eastAsia="zh-TW"/>
        </w:rPr>
        <w:t>產權合作</w:t>
      </w:r>
    </w:p>
    <w:p w:rsidR="00881F58" w:rsidRPr="00BA1740" w:rsidRDefault="00795CDC" w:rsidP="00881F58">
      <w:pPr>
        <w:widowControl/>
        <w:adjustRightInd w:val="0"/>
        <w:snapToGrid w:val="0"/>
        <w:spacing w:line="560" w:lineRule="exact"/>
        <w:ind w:firstLineChars="200" w:firstLine="680"/>
        <w:rPr>
          <w:rFonts w:ascii="Times New Roman" w:eastAsia="STFangsong" w:hAnsi="Times New Roman"/>
          <w:spacing w:val="10"/>
          <w:sz w:val="32"/>
          <w:szCs w:val="32"/>
          <w:lang w:val="en-GB" w:eastAsia="zh-TW"/>
        </w:rPr>
      </w:pPr>
      <w:bookmarkStart w:id="13" w:name="_Toc482605394"/>
      <w:r w:rsidRPr="00BA1740">
        <w:rPr>
          <w:rFonts w:ascii="Times New Roman" w:hAnsi="STFangsong" w:hint="eastAsia"/>
          <w:spacing w:val="10"/>
          <w:sz w:val="32"/>
          <w:szCs w:val="32"/>
          <w:lang w:val="en-GB" w:eastAsia="zh-TW"/>
        </w:rPr>
        <w:t>雙方同意採取以下措施，進一步加強</w:t>
      </w:r>
      <w:r w:rsidR="00073ABC" w:rsidRPr="00BA1740">
        <w:rPr>
          <w:rFonts w:ascii="Times New Roman" w:hAnsi="STFangsong" w:hint="eastAsia"/>
          <w:spacing w:val="10"/>
          <w:sz w:val="32"/>
          <w:szCs w:val="32"/>
          <w:lang w:val="en-GB" w:eastAsia="zh-TW"/>
        </w:rPr>
        <w:t>知識</w:t>
      </w:r>
      <w:r w:rsidRPr="00BA1740">
        <w:rPr>
          <w:rFonts w:ascii="Times New Roman" w:hAnsi="STFangsong" w:hint="eastAsia"/>
          <w:spacing w:val="10"/>
          <w:sz w:val="32"/>
          <w:szCs w:val="32"/>
          <w:lang w:val="en-GB" w:eastAsia="zh-TW"/>
        </w:rPr>
        <w:t>產權領域的合作：</w:t>
      </w:r>
    </w:p>
    <w:p w:rsidR="00881F58" w:rsidRPr="00BA1740" w:rsidRDefault="00795CDC" w:rsidP="00881F58">
      <w:pPr>
        <w:widowControl/>
        <w:adjustRightInd w:val="0"/>
        <w:snapToGrid w:val="0"/>
        <w:spacing w:line="560" w:lineRule="exact"/>
        <w:ind w:firstLineChars="200" w:firstLine="680"/>
        <w:rPr>
          <w:rFonts w:ascii="Times New Roman" w:eastAsia="STFangsong" w:hAnsi="Times New Roman"/>
          <w:spacing w:val="10"/>
          <w:sz w:val="32"/>
          <w:szCs w:val="32"/>
          <w:lang w:val="en-GB" w:eastAsia="zh-TW"/>
        </w:rPr>
      </w:pPr>
      <w:r w:rsidRPr="00BA1740">
        <w:rPr>
          <w:rFonts w:ascii="Times New Roman" w:hAnsi="STFangsong" w:hint="eastAsia"/>
          <w:spacing w:val="10"/>
          <w:sz w:val="32"/>
          <w:szCs w:val="32"/>
          <w:lang w:val="en-GB" w:eastAsia="zh-TW"/>
        </w:rPr>
        <w:t>一、在</w:t>
      </w:r>
      <w:r w:rsidR="00073ABC" w:rsidRPr="00BA1740">
        <w:rPr>
          <w:rFonts w:ascii="Times New Roman" w:hAnsi="STFangsong" w:hint="eastAsia"/>
          <w:spacing w:val="10"/>
          <w:sz w:val="32"/>
          <w:szCs w:val="32"/>
          <w:lang w:val="en-GB" w:eastAsia="zh-TW"/>
        </w:rPr>
        <w:t>知識</w:t>
      </w:r>
      <w:r w:rsidRPr="00BA1740">
        <w:rPr>
          <w:rFonts w:ascii="Times New Roman" w:hAnsi="STFangsong" w:hint="eastAsia"/>
          <w:spacing w:val="10"/>
          <w:sz w:val="32"/>
          <w:szCs w:val="32"/>
          <w:lang w:val="en-GB" w:eastAsia="zh-TW"/>
        </w:rPr>
        <w:t>產權保護的法律法規的制定和執行方面交換</w:t>
      </w:r>
      <w:r w:rsidR="00413826" w:rsidRPr="00BA1740">
        <w:rPr>
          <w:rFonts w:ascii="Times New Roman" w:hAnsi="STFangsong" w:hint="eastAsia"/>
          <w:spacing w:val="10"/>
          <w:sz w:val="32"/>
          <w:szCs w:val="32"/>
          <w:lang w:val="en-GB" w:eastAsia="zh-TW"/>
        </w:rPr>
        <w:t>信息</w:t>
      </w:r>
      <w:r w:rsidRPr="00BA1740">
        <w:rPr>
          <w:rFonts w:ascii="Times New Roman" w:hAnsi="STFangsong" w:hint="eastAsia"/>
          <w:spacing w:val="10"/>
          <w:sz w:val="32"/>
          <w:szCs w:val="32"/>
          <w:lang w:val="en-GB" w:eastAsia="zh-TW"/>
        </w:rPr>
        <w:t>和交流經驗。</w:t>
      </w:r>
    </w:p>
    <w:p w:rsidR="00881F58" w:rsidRPr="00BA1740" w:rsidRDefault="00795CDC" w:rsidP="00881F58">
      <w:pPr>
        <w:widowControl/>
        <w:adjustRightInd w:val="0"/>
        <w:snapToGrid w:val="0"/>
        <w:spacing w:line="560" w:lineRule="exact"/>
        <w:ind w:firstLineChars="200" w:firstLine="680"/>
        <w:rPr>
          <w:rFonts w:ascii="Times New Roman" w:eastAsia="STFangsong" w:hAnsi="Times New Roman"/>
          <w:spacing w:val="10"/>
          <w:sz w:val="32"/>
          <w:szCs w:val="32"/>
          <w:lang w:val="en-GB" w:eastAsia="zh-TW"/>
        </w:rPr>
      </w:pPr>
      <w:r w:rsidRPr="00BA1740">
        <w:rPr>
          <w:rFonts w:ascii="Times New Roman" w:hAnsi="STFangsong" w:hint="eastAsia"/>
          <w:spacing w:val="10"/>
          <w:sz w:val="32"/>
          <w:szCs w:val="32"/>
          <w:lang w:val="en-GB" w:eastAsia="zh-TW"/>
        </w:rPr>
        <w:t>二、通過各種形式的交流，包括業務訪問、交流活動、舉辦研討會、出版有關刊物，向公眾、業界及相關各方分享及推廣有關</w:t>
      </w:r>
      <w:r w:rsidR="00073ABC" w:rsidRPr="00BA1740">
        <w:rPr>
          <w:rFonts w:ascii="Times New Roman" w:hAnsi="STFangsong" w:hint="eastAsia"/>
          <w:spacing w:val="10"/>
          <w:sz w:val="32"/>
          <w:szCs w:val="32"/>
          <w:lang w:val="en-GB" w:eastAsia="zh-TW"/>
        </w:rPr>
        <w:t>知識</w:t>
      </w:r>
      <w:r w:rsidRPr="00BA1740">
        <w:rPr>
          <w:rFonts w:ascii="Times New Roman" w:hAnsi="STFangsong" w:hint="eastAsia"/>
          <w:spacing w:val="10"/>
          <w:sz w:val="32"/>
          <w:szCs w:val="32"/>
          <w:lang w:val="en-GB" w:eastAsia="zh-TW"/>
        </w:rPr>
        <w:t>產權保護、運用和貿易的資料與</w:t>
      </w:r>
      <w:r w:rsidR="00413826" w:rsidRPr="00BA1740">
        <w:rPr>
          <w:rFonts w:ascii="Times New Roman" w:hAnsi="STFangsong" w:hint="eastAsia"/>
          <w:spacing w:val="10"/>
          <w:sz w:val="32"/>
          <w:szCs w:val="32"/>
          <w:lang w:val="en-GB" w:eastAsia="zh-TW"/>
        </w:rPr>
        <w:t>信息</w:t>
      </w:r>
      <w:r w:rsidRPr="00BA1740">
        <w:rPr>
          <w:rFonts w:ascii="Times New Roman" w:hAnsi="STFangsong" w:hint="eastAsia"/>
          <w:spacing w:val="10"/>
          <w:sz w:val="32"/>
          <w:szCs w:val="32"/>
          <w:lang w:val="en-GB" w:eastAsia="zh-TW"/>
        </w:rPr>
        <w:t>。</w:t>
      </w:r>
    </w:p>
    <w:p w:rsidR="00881F58" w:rsidRPr="00BA1740" w:rsidRDefault="00795CDC" w:rsidP="00881F58">
      <w:pPr>
        <w:widowControl/>
        <w:adjustRightInd w:val="0"/>
        <w:snapToGrid w:val="0"/>
        <w:spacing w:line="560" w:lineRule="exact"/>
        <w:ind w:firstLineChars="200" w:firstLine="680"/>
        <w:rPr>
          <w:rFonts w:ascii="Times New Roman" w:eastAsia="STFangsong" w:hAnsi="Times New Roman"/>
          <w:spacing w:val="10"/>
          <w:sz w:val="32"/>
          <w:szCs w:val="32"/>
          <w:lang w:val="en-GB" w:eastAsia="zh-TW"/>
        </w:rPr>
      </w:pPr>
      <w:r w:rsidRPr="00BA1740">
        <w:rPr>
          <w:rFonts w:ascii="Times New Roman" w:hAnsi="STFangsong" w:hint="eastAsia"/>
          <w:spacing w:val="10"/>
          <w:sz w:val="32"/>
          <w:szCs w:val="32"/>
          <w:lang w:val="en-GB" w:eastAsia="zh-TW"/>
        </w:rPr>
        <w:t>三、繼續加強內地與澳門在人才培養和人員培訓領域的合作。</w:t>
      </w:r>
    </w:p>
    <w:p w:rsidR="00881F58" w:rsidRPr="00BA1740" w:rsidRDefault="00795CDC" w:rsidP="00881F58">
      <w:pPr>
        <w:widowControl/>
        <w:adjustRightInd w:val="0"/>
        <w:snapToGrid w:val="0"/>
        <w:spacing w:line="560" w:lineRule="exact"/>
        <w:ind w:firstLineChars="200" w:firstLine="680"/>
        <w:rPr>
          <w:rFonts w:ascii="Times New Roman" w:eastAsia="STFangsong" w:hAnsi="Times New Roman"/>
          <w:spacing w:val="10"/>
          <w:sz w:val="32"/>
          <w:szCs w:val="32"/>
          <w:lang w:val="en-GB" w:eastAsia="zh-TW"/>
        </w:rPr>
      </w:pPr>
      <w:r w:rsidRPr="00BA1740">
        <w:rPr>
          <w:rFonts w:ascii="Times New Roman" w:hAnsi="STFangsong" w:hint="eastAsia"/>
          <w:spacing w:val="10"/>
          <w:sz w:val="32"/>
          <w:szCs w:val="32"/>
          <w:lang w:val="en-GB" w:eastAsia="zh-TW"/>
        </w:rPr>
        <w:t>四、推動內地與澳門在</w:t>
      </w:r>
      <w:r w:rsidR="00073ABC" w:rsidRPr="00BA1740">
        <w:rPr>
          <w:rFonts w:ascii="Times New Roman" w:hAnsi="STFangsong" w:hint="eastAsia"/>
          <w:spacing w:val="10"/>
          <w:sz w:val="32"/>
          <w:szCs w:val="32"/>
          <w:lang w:val="en-GB" w:eastAsia="zh-TW"/>
        </w:rPr>
        <w:t>知識</w:t>
      </w:r>
      <w:r w:rsidRPr="00BA1740">
        <w:rPr>
          <w:rFonts w:ascii="Times New Roman" w:hAnsi="STFangsong" w:hint="eastAsia"/>
          <w:spacing w:val="10"/>
          <w:sz w:val="32"/>
          <w:szCs w:val="32"/>
          <w:lang w:val="en-GB" w:eastAsia="zh-TW"/>
        </w:rPr>
        <w:t>產權實施運用、</w:t>
      </w:r>
      <w:r w:rsidR="00073ABC" w:rsidRPr="00BA1740">
        <w:rPr>
          <w:rFonts w:ascii="Times New Roman" w:hAnsi="STFangsong" w:hint="eastAsia"/>
          <w:spacing w:val="10"/>
          <w:sz w:val="32"/>
          <w:szCs w:val="32"/>
          <w:lang w:val="en-GB" w:eastAsia="zh-TW"/>
        </w:rPr>
        <w:t>知識</w:t>
      </w:r>
      <w:r w:rsidRPr="00BA1740">
        <w:rPr>
          <w:rFonts w:ascii="Times New Roman" w:hAnsi="STFangsong" w:hint="eastAsia"/>
          <w:spacing w:val="10"/>
          <w:sz w:val="32"/>
          <w:szCs w:val="32"/>
          <w:lang w:val="en-GB" w:eastAsia="zh-TW"/>
        </w:rPr>
        <w:t>產權</w:t>
      </w:r>
      <w:r w:rsidR="00D734D6" w:rsidRPr="00BA1740">
        <w:rPr>
          <w:rFonts w:ascii="Times New Roman" w:hAnsi="STFangsong" w:hint="eastAsia"/>
          <w:spacing w:val="10"/>
          <w:sz w:val="32"/>
          <w:szCs w:val="32"/>
          <w:lang w:val="en-GB" w:eastAsia="zh-TW"/>
        </w:rPr>
        <w:t>中</w:t>
      </w:r>
      <w:r w:rsidRPr="00BA1740">
        <w:rPr>
          <w:rFonts w:ascii="Times New Roman" w:hAnsi="STFangsong" w:hint="eastAsia"/>
          <w:spacing w:val="10"/>
          <w:sz w:val="32"/>
          <w:szCs w:val="32"/>
          <w:lang w:val="en-GB" w:eastAsia="zh-TW"/>
        </w:rPr>
        <w:t>介服務、</w:t>
      </w:r>
      <w:r w:rsidR="00073ABC" w:rsidRPr="00BA1740">
        <w:rPr>
          <w:rFonts w:ascii="Times New Roman" w:hAnsi="STFangsong" w:hint="eastAsia"/>
          <w:spacing w:val="10"/>
          <w:sz w:val="32"/>
          <w:szCs w:val="32"/>
          <w:lang w:val="en-GB" w:eastAsia="zh-TW"/>
        </w:rPr>
        <w:t>知識</w:t>
      </w:r>
      <w:r w:rsidRPr="00BA1740">
        <w:rPr>
          <w:rFonts w:ascii="Times New Roman" w:hAnsi="STFangsong" w:hint="eastAsia"/>
          <w:spacing w:val="10"/>
          <w:sz w:val="32"/>
          <w:szCs w:val="32"/>
          <w:lang w:val="en-GB" w:eastAsia="zh-TW"/>
        </w:rPr>
        <w:t>產權貿易方面的合作。</w:t>
      </w:r>
    </w:p>
    <w:p w:rsidR="00881F58" w:rsidRPr="00BA1740" w:rsidRDefault="00795CDC" w:rsidP="00881F58">
      <w:pPr>
        <w:widowControl/>
        <w:adjustRightInd w:val="0"/>
        <w:snapToGrid w:val="0"/>
        <w:spacing w:line="560" w:lineRule="exact"/>
        <w:ind w:firstLineChars="200" w:firstLine="680"/>
        <w:rPr>
          <w:rFonts w:ascii="Times New Roman" w:eastAsia="STFangsong" w:hAnsi="Times New Roman"/>
          <w:spacing w:val="10"/>
          <w:sz w:val="32"/>
          <w:szCs w:val="32"/>
          <w:lang w:val="en-GB" w:eastAsia="zh-TW"/>
        </w:rPr>
      </w:pPr>
      <w:r w:rsidRPr="00BA1740">
        <w:rPr>
          <w:rFonts w:ascii="Times New Roman" w:hAnsi="STFangsong" w:hint="eastAsia"/>
          <w:spacing w:val="10"/>
          <w:sz w:val="32"/>
          <w:szCs w:val="32"/>
          <w:lang w:val="en-GB" w:eastAsia="zh-TW"/>
        </w:rPr>
        <w:t>五、</w:t>
      </w:r>
      <w:r w:rsidR="00413826" w:rsidRPr="00BA1740">
        <w:rPr>
          <w:rFonts w:ascii="Times New Roman" w:hAnsi="STFangsong" w:hint="eastAsia"/>
          <w:spacing w:val="10"/>
          <w:sz w:val="32"/>
          <w:szCs w:val="32"/>
          <w:lang w:val="en-GB" w:eastAsia="zh-TW"/>
        </w:rPr>
        <w:t>支持</w:t>
      </w:r>
      <w:r w:rsidRPr="00BA1740">
        <w:rPr>
          <w:rFonts w:ascii="Times New Roman" w:hAnsi="STFangsong" w:hint="eastAsia"/>
          <w:spacing w:val="10"/>
          <w:sz w:val="32"/>
          <w:szCs w:val="32"/>
          <w:lang w:val="en-GB" w:eastAsia="zh-TW"/>
        </w:rPr>
        <w:t>完善澳門</w:t>
      </w:r>
      <w:r w:rsidR="00073ABC" w:rsidRPr="00BA1740">
        <w:rPr>
          <w:rFonts w:ascii="Times New Roman" w:hAnsi="STFangsong" w:hint="eastAsia"/>
          <w:spacing w:val="10"/>
          <w:sz w:val="32"/>
          <w:szCs w:val="32"/>
          <w:lang w:val="en-GB" w:eastAsia="zh-TW"/>
        </w:rPr>
        <w:t>知識</w:t>
      </w:r>
      <w:r w:rsidRPr="00BA1740">
        <w:rPr>
          <w:rFonts w:ascii="Times New Roman" w:hAnsi="STFangsong" w:hint="eastAsia"/>
          <w:spacing w:val="10"/>
          <w:sz w:val="32"/>
          <w:szCs w:val="32"/>
          <w:lang w:val="en-GB" w:eastAsia="zh-TW"/>
        </w:rPr>
        <w:t>產權法律制度，為澳門特區提供專利爭議或糾紛處理和自動化服務等方面的技術</w:t>
      </w:r>
      <w:r w:rsidR="00413826" w:rsidRPr="00BA1740">
        <w:rPr>
          <w:rFonts w:ascii="Times New Roman" w:hAnsi="STFangsong" w:hint="eastAsia"/>
          <w:spacing w:val="10"/>
          <w:sz w:val="32"/>
          <w:szCs w:val="32"/>
          <w:lang w:val="en-GB" w:eastAsia="zh-TW"/>
        </w:rPr>
        <w:t>支持</w:t>
      </w:r>
      <w:r w:rsidRPr="00BA1740">
        <w:rPr>
          <w:rFonts w:ascii="Times New Roman" w:hAnsi="STFangsong" w:hint="eastAsia"/>
          <w:spacing w:val="10"/>
          <w:sz w:val="32"/>
          <w:szCs w:val="32"/>
          <w:lang w:val="en-GB" w:eastAsia="zh-TW"/>
        </w:rPr>
        <w:t>和幫助。</w:t>
      </w:r>
    </w:p>
    <w:p w:rsidR="007B535D" w:rsidRPr="00BA1740" w:rsidRDefault="00795CDC" w:rsidP="005572F6">
      <w:pPr>
        <w:widowControl/>
        <w:adjustRightInd w:val="0"/>
        <w:snapToGrid w:val="0"/>
        <w:spacing w:line="560" w:lineRule="exact"/>
        <w:ind w:firstLineChars="200" w:firstLine="680"/>
        <w:rPr>
          <w:rFonts w:ascii="Times New Roman" w:eastAsia="STFangsong" w:hAnsi="Times New Roman"/>
          <w:spacing w:val="10"/>
          <w:sz w:val="32"/>
          <w:szCs w:val="32"/>
          <w:lang w:val="en-GB" w:eastAsia="zh-TW"/>
        </w:rPr>
      </w:pPr>
      <w:r w:rsidRPr="00BA1740">
        <w:rPr>
          <w:rFonts w:ascii="Times New Roman" w:hAnsi="STFangsong" w:hint="eastAsia"/>
          <w:spacing w:val="10"/>
          <w:sz w:val="32"/>
          <w:szCs w:val="32"/>
          <w:lang w:val="en-GB" w:eastAsia="zh-TW"/>
        </w:rPr>
        <w:t>六、</w:t>
      </w:r>
      <w:proofErr w:type="gramStart"/>
      <w:r w:rsidRPr="00BA1740">
        <w:rPr>
          <w:rFonts w:ascii="Times New Roman" w:hAnsi="STFangsong" w:hint="eastAsia"/>
          <w:spacing w:val="10"/>
          <w:sz w:val="32"/>
          <w:szCs w:val="32"/>
          <w:lang w:val="en-GB" w:eastAsia="zh-TW"/>
        </w:rPr>
        <w:t>支持粵澳雙方</w:t>
      </w:r>
      <w:proofErr w:type="gramEnd"/>
      <w:r w:rsidRPr="00BA1740">
        <w:rPr>
          <w:rFonts w:ascii="Times New Roman" w:hAnsi="STFangsong" w:hint="eastAsia"/>
          <w:spacing w:val="10"/>
          <w:sz w:val="32"/>
          <w:szCs w:val="32"/>
          <w:lang w:val="en-GB" w:eastAsia="zh-TW"/>
        </w:rPr>
        <w:t>在</w:t>
      </w:r>
      <w:r w:rsidR="00073ABC" w:rsidRPr="00BA1740">
        <w:rPr>
          <w:rFonts w:ascii="Times New Roman" w:hAnsi="STFangsong" w:hint="eastAsia"/>
          <w:spacing w:val="10"/>
          <w:sz w:val="32"/>
          <w:szCs w:val="32"/>
          <w:lang w:val="en-GB" w:eastAsia="zh-TW"/>
        </w:rPr>
        <w:t>知識</w:t>
      </w:r>
      <w:r w:rsidRPr="00BA1740">
        <w:rPr>
          <w:rFonts w:ascii="Times New Roman" w:hAnsi="STFangsong" w:hint="eastAsia"/>
          <w:spacing w:val="10"/>
          <w:sz w:val="32"/>
          <w:szCs w:val="32"/>
          <w:lang w:val="en-GB" w:eastAsia="zh-TW"/>
        </w:rPr>
        <w:t>產權創造、運用、保護和貿易發展方面的合作，</w:t>
      </w:r>
      <w:proofErr w:type="gramStart"/>
      <w:r w:rsidRPr="00BA1740">
        <w:rPr>
          <w:rFonts w:ascii="Times New Roman" w:hAnsi="STFangsong" w:hint="eastAsia"/>
          <w:spacing w:val="10"/>
          <w:sz w:val="32"/>
          <w:szCs w:val="32"/>
          <w:lang w:val="en-GB" w:eastAsia="zh-TW"/>
        </w:rPr>
        <w:t>推動粵澳兩地</w:t>
      </w:r>
      <w:proofErr w:type="gramEnd"/>
      <w:r w:rsidR="00073ABC" w:rsidRPr="00BA1740">
        <w:rPr>
          <w:rFonts w:ascii="Times New Roman" w:hAnsi="STFangsong" w:hint="eastAsia"/>
          <w:spacing w:val="10"/>
          <w:sz w:val="32"/>
          <w:szCs w:val="32"/>
          <w:lang w:val="en-GB" w:eastAsia="zh-TW"/>
        </w:rPr>
        <w:t>知識</w:t>
      </w:r>
      <w:r w:rsidRPr="00BA1740">
        <w:rPr>
          <w:rFonts w:ascii="Times New Roman" w:hAnsi="STFangsong" w:hint="eastAsia"/>
          <w:spacing w:val="10"/>
          <w:sz w:val="32"/>
          <w:szCs w:val="32"/>
          <w:lang w:val="en-GB" w:eastAsia="zh-TW"/>
        </w:rPr>
        <w:t>產權宣傳教育工作，助</w:t>
      </w:r>
      <w:proofErr w:type="gramStart"/>
      <w:r w:rsidRPr="00BA1740">
        <w:rPr>
          <w:rFonts w:ascii="Times New Roman" w:hAnsi="STFangsong" w:hint="eastAsia"/>
          <w:spacing w:val="10"/>
          <w:sz w:val="32"/>
          <w:szCs w:val="32"/>
          <w:lang w:val="en-GB" w:eastAsia="zh-TW"/>
        </w:rPr>
        <w:t>力高端</w:t>
      </w:r>
      <w:r w:rsidR="00073ABC" w:rsidRPr="00BA1740">
        <w:rPr>
          <w:rFonts w:ascii="Times New Roman" w:hAnsi="STFangsong" w:hint="eastAsia"/>
          <w:spacing w:val="10"/>
          <w:sz w:val="32"/>
          <w:szCs w:val="32"/>
          <w:lang w:val="en-GB" w:eastAsia="zh-TW"/>
        </w:rPr>
        <w:t>知識</w:t>
      </w:r>
      <w:r w:rsidRPr="00BA1740">
        <w:rPr>
          <w:rFonts w:ascii="Times New Roman" w:hAnsi="STFangsong" w:hint="eastAsia"/>
          <w:spacing w:val="10"/>
          <w:sz w:val="32"/>
          <w:szCs w:val="32"/>
          <w:lang w:val="en-GB" w:eastAsia="zh-TW"/>
        </w:rPr>
        <w:t>產權</w:t>
      </w:r>
      <w:proofErr w:type="gramEnd"/>
      <w:r w:rsidRPr="00BA1740">
        <w:rPr>
          <w:rFonts w:ascii="Times New Roman" w:hAnsi="STFangsong" w:hint="eastAsia"/>
          <w:spacing w:val="10"/>
          <w:sz w:val="32"/>
          <w:szCs w:val="32"/>
          <w:lang w:val="en-GB" w:eastAsia="zh-TW"/>
        </w:rPr>
        <w:t>服務業的發展。</w:t>
      </w:r>
    </w:p>
    <w:bookmarkEnd w:id="13"/>
    <w:p w:rsidR="008D1A44" w:rsidRPr="00BA1740" w:rsidRDefault="00795CDC" w:rsidP="00E95DAE">
      <w:pPr>
        <w:pStyle w:val="2"/>
        <w:jc w:val="center"/>
        <w:rPr>
          <w:rFonts w:ascii="Times New Roman" w:eastAsia="STKaiti" w:hAnsi="Times New Roman"/>
          <w:lang w:val="en-GB" w:eastAsia="zh-TW"/>
        </w:rPr>
      </w:pPr>
      <w:r w:rsidRPr="00BA1740">
        <w:rPr>
          <w:rFonts w:ascii="Times New Roman" w:eastAsia="新細明體" w:hAnsi="STKaiti" w:hint="eastAsia"/>
          <w:lang w:val="en-GB" w:eastAsia="zh-TW"/>
        </w:rPr>
        <w:lastRenderedPageBreak/>
        <w:t>第二十二條</w:t>
      </w:r>
      <w:r w:rsidRPr="00BA1740">
        <w:rPr>
          <w:rFonts w:ascii="Times New Roman" w:eastAsia="新細明體" w:hAnsi="Times New Roman"/>
          <w:lang w:val="en-GB" w:eastAsia="zh-TW"/>
        </w:rPr>
        <w:t xml:space="preserve">  </w:t>
      </w:r>
      <w:r w:rsidRPr="00BA1740">
        <w:rPr>
          <w:rFonts w:ascii="Times New Roman" w:eastAsia="新細明體" w:hAnsi="STKaiti" w:hint="eastAsia"/>
          <w:lang w:val="en-GB" w:eastAsia="zh-TW"/>
        </w:rPr>
        <w:t>商標品牌合作</w:t>
      </w:r>
    </w:p>
    <w:p w:rsidR="008D1A44" w:rsidRPr="00BA1740" w:rsidRDefault="00795CDC" w:rsidP="009C3C1D">
      <w:pPr>
        <w:widowControl/>
        <w:adjustRightInd w:val="0"/>
        <w:snapToGrid w:val="0"/>
        <w:spacing w:line="560" w:lineRule="exact"/>
        <w:ind w:firstLineChars="200" w:firstLine="680"/>
        <w:rPr>
          <w:rFonts w:ascii="Times New Roman" w:eastAsia="STFangsong" w:hAnsi="Times New Roman"/>
          <w:spacing w:val="10"/>
          <w:sz w:val="32"/>
          <w:szCs w:val="32"/>
          <w:lang w:val="en-GB" w:eastAsia="zh-TW"/>
        </w:rPr>
      </w:pPr>
      <w:r w:rsidRPr="00BA1740">
        <w:rPr>
          <w:rFonts w:ascii="Times New Roman" w:hAnsi="STFangsong" w:hint="eastAsia"/>
          <w:spacing w:val="10"/>
          <w:sz w:val="32"/>
          <w:szCs w:val="32"/>
          <w:lang w:val="en-GB" w:eastAsia="zh-TW"/>
        </w:rPr>
        <w:t>雙方同意採取以下措施，進一步加強商標品牌合作：</w:t>
      </w:r>
    </w:p>
    <w:p w:rsidR="00661827" w:rsidRPr="00BA1740" w:rsidRDefault="00795CDC" w:rsidP="009C3C1D">
      <w:pPr>
        <w:widowControl/>
        <w:adjustRightInd w:val="0"/>
        <w:snapToGrid w:val="0"/>
        <w:spacing w:line="560" w:lineRule="exact"/>
        <w:ind w:firstLineChars="200" w:firstLine="680"/>
        <w:rPr>
          <w:rFonts w:ascii="Times New Roman" w:eastAsia="STFangsong" w:hAnsi="Times New Roman"/>
          <w:spacing w:val="10"/>
          <w:sz w:val="32"/>
          <w:szCs w:val="32"/>
          <w:lang w:val="en-GB" w:eastAsia="zh-TW"/>
        </w:rPr>
      </w:pPr>
      <w:r w:rsidRPr="00BA1740">
        <w:rPr>
          <w:rFonts w:ascii="Times New Roman" w:hAnsi="STFangsong" w:hint="eastAsia"/>
          <w:spacing w:val="10"/>
          <w:sz w:val="32"/>
          <w:szCs w:val="32"/>
          <w:lang w:val="en-GB" w:eastAsia="zh-TW"/>
        </w:rPr>
        <w:t>一、國家工商行政管理總局港澳</w:t>
      </w:r>
      <w:r w:rsidR="00413826" w:rsidRPr="00BA1740">
        <w:rPr>
          <w:rFonts w:ascii="Times New Roman" w:hAnsi="STFangsong" w:hint="eastAsia"/>
          <w:spacing w:val="10"/>
          <w:sz w:val="32"/>
          <w:szCs w:val="32"/>
          <w:lang w:val="en-GB" w:eastAsia="zh-TW"/>
        </w:rPr>
        <w:t>台</w:t>
      </w:r>
      <w:r w:rsidRPr="00BA1740">
        <w:rPr>
          <w:rFonts w:ascii="Times New Roman" w:hAnsi="STFangsong" w:hint="eastAsia"/>
          <w:spacing w:val="10"/>
          <w:sz w:val="32"/>
          <w:szCs w:val="32"/>
          <w:lang w:val="en-GB" w:eastAsia="zh-TW"/>
        </w:rPr>
        <w:t>辦與澳門經濟局建立聯絡機制，進一步加強商標品牌領域的交流與合作。</w:t>
      </w:r>
    </w:p>
    <w:p w:rsidR="00661827" w:rsidRPr="00BA1740" w:rsidRDefault="00795CDC" w:rsidP="009C3C1D">
      <w:pPr>
        <w:widowControl/>
        <w:adjustRightInd w:val="0"/>
        <w:snapToGrid w:val="0"/>
        <w:spacing w:line="560" w:lineRule="exact"/>
        <w:ind w:firstLineChars="200" w:firstLine="680"/>
        <w:rPr>
          <w:rFonts w:ascii="Times New Roman" w:eastAsia="STFangsong" w:hAnsi="Times New Roman"/>
          <w:spacing w:val="10"/>
          <w:sz w:val="32"/>
          <w:szCs w:val="32"/>
          <w:lang w:val="en-GB" w:eastAsia="zh-TW"/>
        </w:rPr>
      </w:pPr>
      <w:r w:rsidRPr="00BA1740">
        <w:rPr>
          <w:rFonts w:ascii="Times New Roman" w:hAnsi="STFangsong" w:hint="eastAsia"/>
          <w:spacing w:val="10"/>
          <w:sz w:val="32"/>
          <w:szCs w:val="32"/>
          <w:lang w:val="en-GB" w:eastAsia="zh-TW"/>
        </w:rPr>
        <w:t>二、加強內地與澳門在商標註冊業務、商標保護工作等方面的交流與合作。</w:t>
      </w:r>
    </w:p>
    <w:p w:rsidR="00E57DB0" w:rsidRPr="00BA1740" w:rsidRDefault="00795CDC" w:rsidP="00DB327F">
      <w:pPr>
        <w:widowControl/>
        <w:adjustRightInd w:val="0"/>
        <w:snapToGrid w:val="0"/>
        <w:spacing w:line="560" w:lineRule="exact"/>
        <w:ind w:firstLineChars="200" w:firstLine="680"/>
        <w:rPr>
          <w:rFonts w:ascii="Times New Roman" w:eastAsia="STFangsong" w:hAnsi="Times New Roman"/>
          <w:spacing w:val="10"/>
          <w:sz w:val="32"/>
          <w:szCs w:val="32"/>
          <w:lang w:val="en-GB" w:eastAsia="zh-TW"/>
        </w:rPr>
      </w:pPr>
      <w:r w:rsidRPr="00BA1740">
        <w:rPr>
          <w:rFonts w:ascii="Times New Roman" w:hAnsi="STFangsong" w:hint="eastAsia"/>
          <w:spacing w:val="10"/>
          <w:sz w:val="32"/>
          <w:szCs w:val="32"/>
          <w:lang w:val="en-GB" w:eastAsia="zh-TW"/>
        </w:rPr>
        <w:t>三、雙方在品牌保護的法律法規制定和執行方面交換</w:t>
      </w:r>
      <w:r w:rsidR="00413826" w:rsidRPr="00BA1740">
        <w:rPr>
          <w:rFonts w:ascii="Times New Roman" w:hAnsi="STFangsong" w:hint="eastAsia"/>
          <w:spacing w:val="10"/>
          <w:sz w:val="32"/>
          <w:szCs w:val="32"/>
          <w:lang w:val="en-GB" w:eastAsia="zh-TW"/>
        </w:rPr>
        <w:t>信息</w:t>
      </w:r>
      <w:r w:rsidRPr="00BA1740">
        <w:rPr>
          <w:rFonts w:ascii="Times New Roman" w:hAnsi="STFangsong" w:hint="eastAsia"/>
          <w:spacing w:val="10"/>
          <w:sz w:val="32"/>
          <w:szCs w:val="32"/>
          <w:lang w:val="en-GB" w:eastAsia="zh-TW"/>
        </w:rPr>
        <w:t>；加強在培訓、考察、出版刊物等方面的合作；通過網站宣傳、展會推</w:t>
      </w:r>
      <w:proofErr w:type="gramStart"/>
      <w:r w:rsidRPr="00BA1740">
        <w:rPr>
          <w:rFonts w:ascii="Times New Roman" w:hAnsi="STFangsong" w:hint="eastAsia"/>
          <w:spacing w:val="10"/>
          <w:sz w:val="32"/>
          <w:szCs w:val="32"/>
          <w:lang w:val="en-GB" w:eastAsia="zh-TW"/>
        </w:rPr>
        <w:t>介</w:t>
      </w:r>
      <w:proofErr w:type="gramEnd"/>
      <w:r w:rsidRPr="00BA1740">
        <w:rPr>
          <w:rFonts w:ascii="Times New Roman" w:hAnsi="STFangsong" w:hint="eastAsia"/>
          <w:spacing w:val="10"/>
          <w:sz w:val="32"/>
          <w:szCs w:val="32"/>
          <w:lang w:val="en-GB" w:eastAsia="zh-TW"/>
        </w:rPr>
        <w:t>、舉辦研討會等多種方式加強兩地品牌的推廣促進。</w:t>
      </w:r>
    </w:p>
    <w:p w:rsidR="007C24D3" w:rsidRPr="00BA1740" w:rsidRDefault="007C24D3" w:rsidP="00272A5A">
      <w:pPr>
        <w:widowControl/>
        <w:adjustRightInd w:val="0"/>
        <w:snapToGrid w:val="0"/>
        <w:spacing w:line="560" w:lineRule="exact"/>
        <w:ind w:firstLineChars="200" w:firstLine="640"/>
        <w:rPr>
          <w:rFonts w:ascii="Times New Roman" w:hAnsi="Times New Roman"/>
          <w:sz w:val="32"/>
          <w:szCs w:val="32"/>
          <w:lang w:val="en-GB" w:eastAsia="zh-TW"/>
        </w:rPr>
      </w:pPr>
    </w:p>
    <w:p w:rsidR="00D1421A" w:rsidRPr="00BA1740" w:rsidRDefault="00795CDC" w:rsidP="00FD27F4">
      <w:pPr>
        <w:pStyle w:val="1"/>
        <w:jc w:val="center"/>
        <w:rPr>
          <w:rFonts w:ascii="Times New Roman" w:eastAsia="STKaiti" w:hAnsi="Times New Roman"/>
          <w:sz w:val="32"/>
          <w:szCs w:val="32"/>
          <w:lang w:val="en-GB" w:eastAsia="zh-TW"/>
        </w:rPr>
      </w:pPr>
      <w:r w:rsidRPr="00BA1740">
        <w:rPr>
          <w:rFonts w:ascii="Times New Roman" w:hAnsi="STKaiti" w:hint="eastAsia"/>
          <w:sz w:val="32"/>
          <w:szCs w:val="32"/>
          <w:lang w:val="en-GB" w:eastAsia="zh-TW"/>
        </w:rPr>
        <w:t>第六章</w:t>
      </w:r>
      <w:r w:rsidRPr="00BA1740">
        <w:rPr>
          <w:rFonts w:ascii="Times New Roman" w:hAnsi="Times New Roman"/>
          <w:sz w:val="32"/>
          <w:szCs w:val="32"/>
          <w:lang w:val="en-GB" w:eastAsia="zh-TW"/>
        </w:rPr>
        <w:t xml:space="preserve">  </w:t>
      </w:r>
      <w:r w:rsidRPr="00BA1740">
        <w:rPr>
          <w:rFonts w:ascii="Times New Roman" w:hAnsi="STKaiti" w:hint="eastAsia"/>
          <w:sz w:val="32"/>
          <w:szCs w:val="32"/>
          <w:lang w:val="en-GB" w:eastAsia="zh-TW"/>
        </w:rPr>
        <w:t>次區域經貿合作</w:t>
      </w:r>
    </w:p>
    <w:p w:rsidR="00924296" w:rsidRPr="00BA1740" w:rsidRDefault="00795CDC" w:rsidP="00E95DAE">
      <w:pPr>
        <w:pStyle w:val="2"/>
        <w:jc w:val="center"/>
        <w:rPr>
          <w:rFonts w:ascii="Times New Roman" w:eastAsia="STKaiti" w:hAnsi="Times New Roman"/>
          <w:lang w:val="en-GB" w:eastAsia="zh-TW"/>
        </w:rPr>
      </w:pPr>
      <w:r w:rsidRPr="00BA1740">
        <w:rPr>
          <w:rFonts w:ascii="Times New Roman" w:eastAsia="新細明體" w:hAnsi="STKaiti" w:hint="eastAsia"/>
          <w:lang w:val="en-GB" w:eastAsia="zh-TW"/>
        </w:rPr>
        <w:t>第二十三條</w:t>
      </w:r>
      <w:r w:rsidRPr="00BA1740">
        <w:rPr>
          <w:rFonts w:ascii="Times New Roman" w:eastAsia="新細明體" w:hAnsi="Times New Roman"/>
          <w:lang w:val="en-GB" w:eastAsia="zh-TW"/>
        </w:rPr>
        <w:t xml:space="preserve">  </w:t>
      </w:r>
      <w:proofErr w:type="gramStart"/>
      <w:r w:rsidRPr="00BA1740">
        <w:rPr>
          <w:rFonts w:ascii="Times New Roman" w:eastAsia="新細明體" w:hAnsi="STKaiti" w:hint="eastAsia"/>
          <w:lang w:val="en-GB" w:eastAsia="zh-TW"/>
        </w:rPr>
        <w:t>深化泛珠三角</w:t>
      </w:r>
      <w:proofErr w:type="gramEnd"/>
      <w:r w:rsidRPr="00BA1740">
        <w:rPr>
          <w:rFonts w:ascii="Times New Roman" w:eastAsia="新細明體" w:hAnsi="STKaiti" w:hint="eastAsia"/>
          <w:lang w:val="en-GB" w:eastAsia="zh-TW"/>
        </w:rPr>
        <w:t>區域經貿合作</w:t>
      </w:r>
    </w:p>
    <w:p w:rsidR="00D1421A" w:rsidRPr="00BA1740" w:rsidRDefault="00795CDC" w:rsidP="009C3C1D">
      <w:pPr>
        <w:widowControl/>
        <w:adjustRightInd w:val="0"/>
        <w:snapToGrid w:val="0"/>
        <w:spacing w:line="560" w:lineRule="exact"/>
        <w:ind w:firstLineChars="200" w:firstLine="680"/>
        <w:rPr>
          <w:rFonts w:ascii="Times New Roman" w:eastAsia="STFangsong" w:hAnsi="Times New Roman"/>
          <w:spacing w:val="10"/>
          <w:sz w:val="32"/>
          <w:szCs w:val="32"/>
          <w:lang w:val="en-GB" w:eastAsia="zh-TW"/>
        </w:rPr>
      </w:pPr>
      <w:r w:rsidRPr="00BA1740">
        <w:rPr>
          <w:rFonts w:ascii="Times New Roman" w:hAnsi="STFangsong" w:hint="eastAsia"/>
          <w:spacing w:val="10"/>
          <w:sz w:val="32"/>
          <w:szCs w:val="32"/>
          <w:lang w:val="en-GB" w:eastAsia="zh-TW"/>
        </w:rPr>
        <w:t>一、發揮現有合作平</w:t>
      </w:r>
      <w:r w:rsidR="00413826" w:rsidRPr="00BA1740">
        <w:rPr>
          <w:rFonts w:ascii="Times New Roman" w:hAnsi="STFangsong" w:hint="eastAsia"/>
          <w:spacing w:val="10"/>
          <w:sz w:val="32"/>
          <w:szCs w:val="32"/>
          <w:lang w:val="en-GB" w:eastAsia="zh-TW"/>
        </w:rPr>
        <w:t>台</w:t>
      </w:r>
      <w:r w:rsidRPr="00BA1740">
        <w:rPr>
          <w:rFonts w:ascii="Times New Roman" w:hAnsi="STFangsong" w:hint="eastAsia"/>
          <w:spacing w:val="10"/>
          <w:sz w:val="32"/>
          <w:szCs w:val="32"/>
          <w:lang w:val="en-GB" w:eastAsia="zh-TW"/>
        </w:rPr>
        <w:t>和聯絡機制的作用，繼續</w:t>
      </w:r>
      <w:proofErr w:type="gramStart"/>
      <w:r w:rsidRPr="00BA1740">
        <w:rPr>
          <w:rFonts w:ascii="Times New Roman" w:hAnsi="STFangsong" w:hint="eastAsia"/>
          <w:spacing w:val="10"/>
          <w:sz w:val="32"/>
          <w:szCs w:val="32"/>
          <w:lang w:val="en-GB" w:eastAsia="zh-TW"/>
        </w:rPr>
        <w:t>深化泛珠三角</w:t>
      </w:r>
      <w:proofErr w:type="gramEnd"/>
      <w:r w:rsidRPr="00BA1740">
        <w:rPr>
          <w:rFonts w:ascii="Times New Roman" w:hAnsi="STFangsong" w:hint="eastAsia"/>
          <w:spacing w:val="10"/>
          <w:sz w:val="32"/>
          <w:szCs w:val="32"/>
          <w:lang w:val="en-GB" w:eastAsia="zh-TW"/>
        </w:rPr>
        <w:t>區域經貿合作。</w:t>
      </w:r>
    </w:p>
    <w:p w:rsidR="00D1421A" w:rsidRPr="00BA1740" w:rsidRDefault="00795CDC" w:rsidP="009C3C1D">
      <w:pPr>
        <w:widowControl/>
        <w:adjustRightInd w:val="0"/>
        <w:snapToGrid w:val="0"/>
        <w:spacing w:line="560" w:lineRule="exact"/>
        <w:ind w:firstLineChars="200" w:firstLine="680"/>
        <w:rPr>
          <w:rFonts w:ascii="Times New Roman" w:eastAsia="STFangsong" w:hAnsi="Times New Roman"/>
          <w:spacing w:val="10"/>
          <w:sz w:val="32"/>
          <w:szCs w:val="32"/>
          <w:lang w:val="en-GB" w:eastAsia="zh-TW"/>
        </w:rPr>
      </w:pPr>
      <w:r w:rsidRPr="00BA1740">
        <w:rPr>
          <w:rFonts w:ascii="Times New Roman" w:hAnsi="STFangsong" w:hint="eastAsia"/>
          <w:spacing w:val="10"/>
          <w:sz w:val="32"/>
          <w:szCs w:val="32"/>
          <w:lang w:val="en-GB" w:eastAsia="zh-TW"/>
        </w:rPr>
        <w:t>二</w:t>
      </w:r>
      <w:r w:rsidR="00B311EB" w:rsidRPr="00BA1740">
        <w:rPr>
          <w:rFonts w:ascii="Times New Roman" w:hAnsi="STFangsong" w:hint="eastAsia"/>
          <w:spacing w:val="10"/>
          <w:sz w:val="32"/>
          <w:szCs w:val="32"/>
          <w:lang w:val="en-GB" w:eastAsia="zh-TW"/>
        </w:rPr>
        <w:t>、</w:t>
      </w:r>
      <w:r w:rsidRPr="00BA1740">
        <w:rPr>
          <w:rFonts w:ascii="Times New Roman" w:hAnsi="STFangsong" w:hint="eastAsia"/>
          <w:spacing w:val="10"/>
          <w:sz w:val="32"/>
          <w:szCs w:val="32"/>
          <w:lang w:val="en-GB" w:eastAsia="zh-TW"/>
        </w:rPr>
        <w:t>發揮澳門優勢，加強</w:t>
      </w:r>
      <w:proofErr w:type="gramStart"/>
      <w:r w:rsidRPr="00BA1740">
        <w:rPr>
          <w:rFonts w:ascii="Times New Roman" w:hAnsi="STFangsong" w:hint="eastAsia"/>
          <w:spacing w:val="10"/>
          <w:sz w:val="32"/>
          <w:szCs w:val="32"/>
          <w:lang w:val="en-GB" w:eastAsia="zh-TW"/>
        </w:rPr>
        <w:t>在泛珠三角</w:t>
      </w:r>
      <w:proofErr w:type="gramEnd"/>
      <w:r w:rsidRPr="00BA1740">
        <w:rPr>
          <w:rFonts w:ascii="Times New Roman" w:hAnsi="STFangsong" w:hint="eastAsia"/>
          <w:spacing w:val="10"/>
          <w:sz w:val="32"/>
          <w:szCs w:val="32"/>
          <w:lang w:val="en-GB" w:eastAsia="zh-TW"/>
        </w:rPr>
        <w:t>區域內特色金融、商貿服務、會議展覽、文化創意、旅遊等產業的合作，推動擴大相互投資，共同開拓國際市場。</w:t>
      </w:r>
    </w:p>
    <w:p w:rsidR="00EF36B5" w:rsidRPr="00BA1740" w:rsidRDefault="00795CDC" w:rsidP="009C3C1D">
      <w:pPr>
        <w:widowControl/>
        <w:adjustRightInd w:val="0"/>
        <w:snapToGrid w:val="0"/>
        <w:spacing w:line="560" w:lineRule="exact"/>
        <w:ind w:firstLineChars="200" w:firstLine="680"/>
        <w:rPr>
          <w:rFonts w:ascii="Times New Roman" w:eastAsia="STFangsong" w:hAnsi="Times New Roman"/>
          <w:spacing w:val="10"/>
          <w:sz w:val="32"/>
          <w:szCs w:val="32"/>
          <w:lang w:val="en-GB" w:eastAsia="zh-TW"/>
        </w:rPr>
      </w:pPr>
      <w:r w:rsidRPr="00BA1740">
        <w:rPr>
          <w:rFonts w:ascii="Times New Roman" w:hAnsi="STFangsong" w:hint="eastAsia"/>
          <w:spacing w:val="10"/>
          <w:sz w:val="32"/>
          <w:szCs w:val="32"/>
          <w:lang w:val="en-GB" w:eastAsia="zh-TW"/>
        </w:rPr>
        <w:t>三、</w:t>
      </w:r>
      <w:proofErr w:type="gramStart"/>
      <w:r w:rsidR="00413826" w:rsidRPr="00BA1740">
        <w:rPr>
          <w:rFonts w:ascii="Times New Roman" w:hAnsi="STFangsong" w:hint="eastAsia"/>
          <w:spacing w:val="10"/>
          <w:sz w:val="32"/>
          <w:szCs w:val="32"/>
          <w:lang w:val="en-GB" w:eastAsia="zh-TW"/>
        </w:rPr>
        <w:t>支持</w:t>
      </w:r>
      <w:r w:rsidRPr="00BA1740">
        <w:rPr>
          <w:rFonts w:ascii="Times New Roman" w:hAnsi="STFangsong" w:hint="eastAsia"/>
          <w:spacing w:val="10"/>
          <w:sz w:val="32"/>
          <w:szCs w:val="32"/>
          <w:lang w:val="en-GB" w:eastAsia="zh-TW"/>
        </w:rPr>
        <w:t>泛珠三角</w:t>
      </w:r>
      <w:proofErr w:type="gramEnd"/>
      <w:r w:rsidRPr="00BA1740">
        <w:rPr>
          <w:rFonts w:ascii="Times New Roman" w:hAnsi="STFangsong" w:hint="eastAsia"/>
          <w:spacing w:val="10"/>
          <w:sz w:val="32"/>
          <w:szCs w:val="32"/>
          <w:lang w:val="en-GB" w:eastAsia="zh-TW"/>
        </w:rPr>
        <w:t>區域各省區進一步結合澳門國際環保合作發展論壇及展覽</w:t>
      </w:r>
      <w:r w:rsidRPr="00BA1740">
        <w:rPr>
          <w:rFonts w:ascii="Times New Roman" w:hAnsi="Times New Roman"/>
          <w:spacing w:val="10"/>
          <w:sz w:val="32"/>
          <w:szCs w:val="32"/>
          <w:lang w:val="en-GB" w:eastAsia="zh-TW"/>
        </w:rPr>
        <w:t xml:space="preserve"> (MIECF)</w:t>
      </w:r>
      <w:r w:rsidRPr="00BA1740">
        <w:rPr>
          <w:rFonts w:ascii="Times New Roman" w:hAnsi="STFangsong" w:hint="eastAsia"/>
          <w:spacing w:val="10"/>
          <w:sz w:val="32"/>
          <w:szCs w:val="32"/>
          <w:lang w:val="en-GB" w:eastAsia="zh-TW"/>
        </w:rPr>
        <w:t>，打造</w:t>
      </w:r>
      <w:r w:rsidRPr="00BA1740">
        <w:rPr>
          <w:rFonts w:ascii="Times New Roman" w:hAnsi="Times New Roman"/>
          <w:spacing w:val="10"/>
          <w:sz w:val="32"/>
          <w:szCs w:val="32"/>
          <w:lang w:val="en-GB" w:eastAsia="zh-TW"/>
        </w:rPr>
        <w:t>MIECF</w:t>
      </w:r>
      <w:r w:rsidRPr="00BA1740">
        <w:rPr>
          <w:rFonts w:ascii="Times New Roman" w:hAnsi="STFangsong" w:hint="eastAsia"/>
          <w:spacing w:val="10"/>
          <w:sz w:val="32"/>
          <w:szCs w:val="32"/>
          <w:lang w:val="en-GB" w:eastAsia="zh-TW"/>
        </w:rPr>
        <w:t>成為</w:t>
      </w:r>
      <w:proofErr w:type="gramStart"/>
      <w:r w:rsidRPr="00BA1740">
        <w:rPr>
          <w:rFonts w:ascii="Times New Roman" w:hAnsi="STFangsong" w:hint="eastAsia"/>
          <w:spacing w:val="10"/>
          <w:sz w:val="32"/>
          <w:szCs w:val="32"/>
          <w:lang w:val="en-GB" w:eastAsia="zh-TW"/>
        </w:rPr>
        <w:t>泛珠</w:t>
      </w:r>
      <w:r w:rsidRPr="00BA1740">
        <w:rPr>
          <w:rFonts w:ascii="Times New Roman" w:hAnsi="STFangsong" w:hint="eastAsia"/>
          <w:spacing w:val="10"/>
          <w:sz w:val="32"/>
          <w:szCs w:val="32"/>
          <w:lang w:val="en-GB" w:eastAsia="zh-TW"/>
        </w:rPr>
        <w:lastRenderedPageBreak/>
        <w:t>與葡語</w:t>
      </w:r>
      <w:proofErr w:type="gramEnd"/>
      <w:r w:rsidRPr="00BA1740">
        <w:rPr>
          <w:rFonts w:ascii="Times New Roman" w:hAnsi="STFangsong" w:hint="eastAsia"/>
          <w:spacing w:val="10"/>
          <w:sz w:val="32"/>
          <w:szCs w:val="32"/>
          <w:lang w:val="en-GB" w:eastAsia="zh-TW"/>
        </w:rPr>
        <w:t>國家、歐盟國家的環保產品、技術、</w:t>
      </w:r>
      <w:r w:rsidR="00073ABC" w:rsidRPr="00BA1740">
        <w:rPr>
          <w:rFonts w:ascii="Times New Roman" w:hAnsi="STFangsong" w:hint="eastAsia"/>
          <w:spacing w:val="10"/>
          <w:sz w:val="32"/>
          <w:szCs w:val="32"/>
          <w:lang w:val="en-GB" w:eastAsia="zh-TW"/>
        </w:rPr>
        <w:t>知識</w:t>
      </w:r>
      <w:r w:rsidRPr="00BA1740">
        <w:rPr>
          <w:rFonts w:ascii="Times New Roman" w:hAnsi="STFangsong" w:hint="eastAsia"/>
          <w:spacing w:val="10"/>
          <w:sz w:val="32"/>
          <w:szCs w:val="32"/>
          <w:lang w:val="en-GB" w:eastAsia="zh-TW"/>
        </w:rPr>
        <w:t>產權交流合作平</w:t>
      </w:r>
      <w:r w:rsidR="00413826" w:rsidRPr="00BA1740">
        <w:rPr>
          <w:rFonts w:ascii="Times New Roman" w:hAnsi="STFangsong" w:hint="eastAsia"/>
          <w:spacing w:val="10"/>
          <w:sz w:val="32"/>
          <w:szCs w:val="32"/>
          <w:lang w:val="en-GB" w:eastAsia="zh-TW"/>
        </w:rPr>
        <w:t>台</w:t>
      </w:r>
      <w:r w:rsidRPr="00BA1740">
        <w:rPr>
          <w:rFonts w:ascii="Times New Roman" w:hAnsi="STFangsong" w:hint="eastAsia"/>
          <w:spacing w:val="10"/>
          <w:sz w:val="32"/>
          <w:szCs w:val="32"/>
          <w:lang w:val="en-GB" w:eastAsia="zh-TW"/>
        </w:rPr>
        <w:t>。支持澳門探索發展綠色金融平</w:t>
      </w:r>
      <w:r w:rsidR="00413826" w:rsidRPr="00BA1740">
        <w:rPr>
          <w:rFonts w:ascii="Times New Roman" w:hAnsi="STFangsong" w:hint="eastAsia"/>
          <w:spacing w:val="10"/>
          <w:sz w:val="32"/>
          <w:szCs w:val="32"/>
          <w:lang w:val="en-GB" w:eastAsia="zh-TW"/>
        </w:rPr>
        <w:t>台</w:t>
      </w:r>
      <w:r w:rsidRPr="00BA1740">
        <w:rPr>
          <w:rFonts w:ascii="Times New Roman" w:hAnsi="STFangsong" w:hint="eastAsia"/>
          <w:spacing w:val="10"/>
          <w:sz w:val="32"/>
          <w:szCs w:val="32"/>
          <w:lang w:val="en-GB" w:eastAsia="zh-TW"/>
        </w:rPr>
        <w:t>。</w:t>
      </w:r>
    </w:p>
    <w:p w:rsidR="00D1421A" w:rsidRPr="00BA1740" w:rsidRDefault="00795CDC" w:rsidP="009C3C1D">
      <w:pPr>
        <w:widowControl/>
        <w:adjustRightInd w:val="0"/>
        <w:snapToGrid w:val="0"/>
        <w:spacing w:line="560" w:lineRule="exact"/>
        <w:ind w:firstLineChars="200" w:firstLine="680"/>
        <w:rPr>
          <w:rFonts w:ascii="Times New Roman" w:eastAsia="STFangsong" w:hAnsi="Times New Roman"/>
          <w:spacing w:val="10"/>
          <w:sz w:val="32"/>
          <w:szCs w:val="32"/>
          <w:lang w:val="en-GB" w:eastAsia="zh-TW"/>
        </w:rPr>
      </w:pPr>
      <w:r w:rsidRPr="00BA1740">
        <w:rPr>
          <w:rFonts w:ascii="Times New Roman" w:hAnsi="STFangsong" w:hint="eastAsia"/>
          <w:spacing w:val="10"/>
          <w:sz w:val="32"/>
          <w:szCs w:val="32"/>
          <w:lang w:val="en-GB" w:eastAsia="zh-TW"/>
        </w:rPr>
        <w:t>四、</w:t>
      </w:r>
      <w:proofErr w:type="gramStart"/>
      <w:r w:rsidRPr="00BA1740">
        <w:rPr>
          <w:rFonts w:ascii="Times New Roman" w:hAnsi="STFangsong" w:hint="eastAsia"/>
          <w:spacing w:val="10"/>
          <w:sz w:val="32"/>
          <w:szCs w:val="32"/>
          <w:lang w:val="en-GB" w:eastAsia="zh-TW"/>
        </w:rPr>
        <w:t>推動泛珠三角</w:t>
      </w:r>
      <w:proofErr w:type="gramEnd"/>
      <w:r w:rsidRPr="00BA1740">
        <w:rPr>
          <w:rFonts w:ascii="Times New Roman" w:hAnsi="STFangsong" w:hint="eastAsia"/>
          <w:spacing w:val="10"/>
          <w:sz w:val="32"/>
          <w:szCs w:val="32"/>
          <w:lang w:val="en-GB" w:eastAsia="zh-TW"/>
        </w:rPr>
        <w:t>區域企業利用澳門平</w:t>
      </w:r>
      <w:r w:rsidR="00413826" w:rsidRPr="00BA1740">
        <w:rPr>
          <w:rFonts w:ascii="Times New Roman" w:hAnsi="STFangsong" w:hint="eastAsia"/>
          <w:spacing w:val="10"/>
          <w:sz w:val="32"/>
          <w:szCs w:val="32"/>
          <w:lang w:val="en-GB" w:eastAsia="zh-TW"/>
        </w:rPr>
        <w:t>台</w:t>
      </w:r>
      <w:r w:rsidRPr="00BA1740">
        <w:rPr>
          <w:rFonts w:ascii="Times New Roman" w:hAnsi="STFangsong" w:hint="eastAsia"/>
          <w:spacing w:val="10"/>
          <w:sz w:val="32"/>
          <w:szCs w:val="32"/>
          <w:lang w:val="en-GB" w:eastAsia="zh-TW"/>
        </w:rPr>
        <w:t>，</w:t>
      </w:r>
      <w:proofErr w:type="gramStart"/>
      <w:r w:rsidRPr="00BA1740">
        <w:rPr>
          <w:rFonts w:ascii="Times New Roman" w:hAnsi="STFangsong" w:hint="eastAsia"/>
          <w:spacing w:val="10"/>
          <w:sz w:val="32"/>
          <w:szCs w:val="32"/>
          <w:lang w:val="en-GB" w:eastAsia="zh-TW"/>
        </w:rPr>
        <w:t>赴葡語國家</w:t>
      </w:r>
      <w:proofErr w:type="gramEnd"/>
      <w:r w:rsidRPr="00BA1740">
        <w:rPr>
          <w:rFonts w:ascii="Times New Roman" w:hAnsi="STFangsong" w:hint="eastAsia"/>
          <w:spacing w:val="10"/>
          <w:sz w:val="32"/>
          <w:szCs w:val="32"/>
          <w:lang w:val="en-GB" w:eastAsia="zh-TW"/>
        </w:rPr>
        <w:t>、</w:t>
      </w:r>
      <w:r w:rsidRPr="00BA1740">
        <w:rPr>
          <w:rFonts w:ascii="Times New Roman" w:hAnsi="Times New Roman"/>
          <w:spacing w:val="10"/>
          <w:sz w:val="32"/>
          <w:szCs w:val="32"/>
          <w:lang w:val="en-GB" w:eastAsia="zh-TW"/>
        </w:rPr>
        <w:t>“</w:t>
      </w:r>
      <w:r w:rsidRPr="00BA1740">
        <w:rPr>
          <w:rFonts w:ascii="Times New Roman" w:hAnsi="Times New Roman"/>
          <w:spacing w:val="10"/>
          <w:sz w:val="32"/>
          <w:szCs w:val="32"/>
          <w:lang w:val="en-GB" w:eastAsia="zh-TW"/>
        </w:rPr>
        <w:t>一帶一路</w:t>
      </w:r>
      <w:r w:rsidRPr="00BA1740">
        <w:rPr>
          <w:rFonts w:ascii="Times New Roman" w:hAnsi="Times New Roman"/>
          <w:spacing w:val="10"/>
          <w:sz w:val="32"/>
          <w:szCs w:val="32"/>
          <w:lang w:val="en-GB" w:eastAsia="zh-TW"/>
        </w:rPr>
        <w:t>”</w:t>
      </w:r>
      <w:r w:rsidRPr="00BA1740">
        <w:rPr>
          <w:rFonts w:ascii="Times New Roman" w:hAnsi="STFangsong" w:hint="eastAsia"/>
          <w:spacing w:val="10"/>
          <w:sz w:val="32"/>
          <w:szCs w:val="32"/>
          <w:lang w:val="en-GB" w:eastAsia="zh-TW"/>
        </w:rPr>
        <w:t>沿</w:t>
      </w:r>
      <w:r w:rsidR="00413826" w:rsidRPr="00BA1740">
        <w:rPr>
          <w:rFonts w:ascii="Times New Roman" w:hAnsi="STFangsong" w:hint="eastAsia"/>
          <w:spacing w:val="10"/>
          <w:sz w:val="32"/>
          <w:szCs w:val="32"/>
          <w:lang w:val="en-GB" w:eastAsia="zh-TW"/>
        </w:rPr>
        <w:t>綫</w:t>
      </w:r>
      <w:r w:rsidRPr="00BA1740">
        <w:rPr>
          <w:rFonts w:ascii="Times New Roman" w:hAnsi="STFangsong" w:hint="eastAsia"/>
          <w:spacing w:val="10"/>
          <w:sz w:val="32"/>
          <w:szCs w:val="32"/>
          <w:lang w:val="en-GB" w:eastAsia="zh-TW"/>
        </w:rPr>
        <w:t>國家和地區開展投資合作。</w:t>
      </w:r>
    </w:p>
    <w:p w:rsidR="00905352" w:rsidRPr="00BA1740" w:rsidRDefault="00795CDC" w:rsidP="009C3C1D">
      <w:pPr>
        <w:widowControl/>
        <w:adjustRightInd w:val="0"/>
        <w:snapToGrid w:val="0"/>
        <w:spacing w:line="560" w:lineRule="exact"/>
        <w:ind w:firstLineChars="200" w:firstLine="680"/>
        <w:rPr>
          <w:rFonts w:ascii="Times New Roman" w:eastAsia="STFangsong" w:hAnsi="Times New Roman"/>
          <w:spacing w:val="10"/>
          <w:sz w:val="32"/>
          <w:szCs w:val="32"/>
          <w:lang w:val="en-GB" w:eastAsia="zh-TW"/>
        </w:rPr>
      </w:pPr>
      <w:r w:rsidRPr="00BA1740">
        <w:rPr>
          <w:rFonts w:ascii="Times New Roman" w:hAnsi="STFangsong" w:hint="eastAsia"/>
          <w:spacing w:val="10"/>
          <w:sz w:val="32"/>
          <w:szCs w:val="32"/>
          <w:lang w:val="en-GB" w:eastAsia="zh-TW"/>
        </w:rPr>
        <w:t>五、</w:t>
      </w:r>
      <w:proofErr w:type="gramStart"/>
      <w:r w:rsidR="00413826" w:rsidRPr="00BA1740">
        <w:rPr>
          <w:rFonts w:ascii="Times New Roman" w:hAnsi="STFangsong" w:hint="eastAsia"/>
          <w:spacing w:val="10"/>
          <w:sz w:val="32"/>
          <w:szCs w:val="32"/>
          <w:lang w:val="en-GB" w:eastAsia="zh-TW"/>
        </w:rPr>
        <w:t>支持</w:t>
      </w:r>
      <w:r w:rsidRPr="00BA1740">
        <w:rPr>
          <w:rFonts w:ascii="Times New Roman" w:hAnsi="STFangsong" w:hint="eastAsia"/>
          <w:spacing w:val="10"/>
          <w:sz w:val="32"/>
          <w:szCs w:val="32"/>
          <w:lang w:val="en-GB" w:eastAsia="zh-TW"/>
        </w:rPr>
        <w:t>泛珠三角</w:t>
      </w:r>
      <w:proofErr w:type="gramEnd"/>
      <w:r w:rsidRPr="00BA1740">
        <w:rPr>
          <w:rFonts w:ascii="Times New Roman" w:hAnsi="STFangsong" w:hint="eastAsia"/>
          <w:spacing w:val="10"/>
          <w:sz w:val="32"/>
          <w:szCs w:val="32"/>
          <w:lang w:val="en-GB" w:eastAsia="zh-TW"/>
        </w:rPr>
        <w:t>區域內地九省區發揮各自優勢與澳門</w:t>
      </w:r>
      <w:proofErr w:type="gramStart"/>
      <w:r w:rsidRPr="00BA1740">
        <w:rPr>
          <w:rFonts w:ascii="Times New Roman" w:hAnsi="STFangsong" w:hint="eastAsia"/>
          <w:spacing w:val="10"/>
          <w:sz w:val="32"/>
          <w:szCs w:val="32"/>
          <w:lang w:val="en-GB" w:eastAsia="zh-TW"/>
        </w:rPr>
        <w:t>參與泛珠雙向</w:t>
      </w:r>
      <w:proofErr w:type="gramEnd"/>
      <w:r w:rsidRPr="00BA1740">
        <w:rPr>
          <w:rFonts w:ascii="Times New Roman" w:hAnsi="STFangsong" w:hint="eastAsia"/>
          <w:spacing w:val="10"/>
          <w:sz w:val="32"/>
          <w:szCs w:val="32"/>
          <w:lang w:val="en-GB" w:eastAsia="zh-TW"/>
        </w:rPr>
        <w:t>投資，共同</w:t>
      </w:r>
      <w:r w:rsidRPr="00BA1740">
        <w:rPr>
          <w:rFonts w:ascii="Times New Roman" w:hAnsi="Times New Roman"/>
          <w:spacing w:val="10"/>
          <w:sz w:val="32"/>
          <w:szCs w:val="32"/>
          <w:lang w:val="en-GB" w:eastAsia="zh-TW"/>
        </w:rPr>
        <w:t>“</w:t>
      </w:r>
      <w:r w:rsidRPr="00BA1740">
        <w:rPr>
          <w:rFonts w:ascii="Times New Roman" w:hAnsi="Times New Roman"/>
          <w:spacing w:val="10"/>
          <w:sz w:val="32"/>
          <w:szCs w:val="32"/>
          <w:lang w:val="en-GB" w:eastAsia="zh-TW"/>
        </w:rPr>
        <w:t>走出去，引進來</w:t>
      </w:r>
      <w:r w:rsidRPr="00BA1740">
        <w:rPr>
          <w:rFonts w:ascii="Times New Roman" w:hAnsi="Times New Roman"/>
          <w:spacing w:val="10"/>
          <w:sz w:val="32"/>
          <w:szCs w:val="32"/>
          <w:lang w:val="en-GB" w:eastAsia="zh-TW"/>
        </w:rPr>
        <w:t>”</w:t>
      </w:r>
      <w:r w:rsidRPr="00BA1740">
        <w:rPr>
          <w:rFonts w:ascii="Times New Roman" w:hAnsi="STFangsong" w:hint="eastAsia"/>
          <w:spacing w:val="10"/>
          <w:sz w:val="32"/>
          <w:szCs w:val="32"/>
          <w:lang w:val="en-GB" w:eastAsia="zh-TW"/>
        </w:rPr>
        <w:t>。</w:t>
      </w:r>
    </w:p>
    <w:p w:rsidR="0090167F" w:rsidRPr="00BA1740" w:rsidRDefault="00795CDC" w:rsidP="009C3C1D">
      <w:pPr>
        <w:widowControl/>
        <w:adjustRightInd w:val="0"/>
        <w:snapToGrid w:val="0"/>
        <w:spacing w:line="560" w:lineRule="exact"/>
        <w:ind w:firstLineChars="200" w:firstLine="680"/>
        <w:rPr>
          <w:rFonts w:ascii="Times New Roman" w:hAnsi="Times New Roman"/>
          <w:sz w:val="32"/>
          <w:szCs w:val="32"/>
          <w:lang w:val="en-GB" w:eastAsia="zh-TW"/>
        </w:rPr>
      </w:pPr>
      <w:r w:rsidRPr="00BA1740">
        <w:rPr>
          <w:rFonts w:ascii="Times New Roman" w:hAnsi="STFangsong" w:hint="eastAsia"/>
          <w:spacing w:val="10"/>
          <w:sz w:val="32"/>
          <w:szCs w:val="32"/>
          <w:lang w:val="en-GB" w:eastAsia="zh-TW"/>
        </w:rPr>
        <w:t>六、在現有經貿合作基礎上，積極推進粵港澳大灣區建設。</w:t>
      </w:r>
    </w:p>
    <w:p w:rsidR="00655C64" w:rsidRPr="00BA1740" w:rsidRDefault="00655C64" w:rsidP="00272A5A">
      <w:pPr>
        <w:widowControl/>
        <w:adjustRightInd w:val="0"/>
        <w:snapToGrid w:val="0"/>
        <w:spacing w:line="560" w:lineRule="exact"/>
        <w:ind w:firstLineChars="200" w:firstLine="640"/>
        <w:rPr>
          <w:rFonts w:ascii="Times New Roman" w:hAnsi="Times New Roman"/>
          <w:sz w:val="32"/>
          <w:szCs w:val="32"/>
          <w:lang w:val="en-GB" w:eastAsia="zh-TW"/>
        </w:rPr>
      </w:pPr>
    </w:p>
    <w:p w:rsidR="00D1421A" w:rsidRPr="00BA1740" w:rsidRDefault="00795CDC" w:rsidP="00E95DAE">
      <w:pPr>
        <w:pStyle w:val="2"/>
        <w:jc w:val="center"/>
        <w:rPr>
          <w:rFonts w:ascii="Times New Roman" w:eastAsia="STKaiti" w:hAnsi="Times New Roman"/>
          <w:lang w:val="en-GB" w:eastAsia="zh-TW"/>
        </w:rPr>
      </w:pPr>
      <w:r w:rsidRPr="00BA1740">
        <w:rPr>
          <w:rFonts w:ascii="Times New Roman" w:eastAsia="新細明體" w:hAnsi="STKaiti" w:hint="eastAsia"/>
          <w:lang w:val="en-GB" w:eastAsia="zh-TW"/>
        </w:rPr>
        <w:t>第二十四條</w:t>
      </w:r>
      <w:r w:rsidRPr="00BA1740">
        <w:rPr>
          <w:rFonts w:ascii="Times New Roman" w:eastAsia="新細明體" w:hAnsi="Times New Roman"/>
          <w:lang w:val="en-GB" w:eastAsia="zh-TW"/>
        </w:rPr>
        <w:t xml:space="preserve">  </w:t>
      </w:r>
      <w:r w:rsidRPr="00BA1740">
        <w:rPr>
          <w:rFonts w:ascii="Times New Roman" w:eastAsia="新細明體" w:hAnsi="STKaiti" w:hint="eastAsia"/>
          <w:lang w:val="en-GB" w:eastAsia="zh-TW"/>
        </w:rPr>
        <w:t>支持澳門參與自由貿易試驗區建設</w:t>
      </w:r>
    </w:p>
    <w:p w:rsidR="00D1421A" w:rsidRPr="00BA1740" w:rsidRDefault="00795CDC" w:rsidP="009C3C1D">
      <w:pPr>
        <w:widowControl/>
        <w:adjustRightInd w:val="0"/>
        <w:snapToGrid w:val="0"/>
        <w:spacing w:line="560" w:lineRule="exact"/>
        <w:ind w:firstLineChars="200" w:firstLine="680"/>
        <w:rPr>
          <w:rFonts w:ascii="Times New Roman" w:eastAsia="STFangsong" w:hAnsi="Times New Roman"/>
          <w:spacing w:val="10"/>
          <w:sz w:val="32"/>
          <w:szCs w:val="32"/>
          <w:lang w:val="en-GB" w:eastAsia="zh-TW"/>
        </w:rPr>
      </w:pPr>
      <w:r w:rsidRPr="00BA1740">
        <w:rPr>
          <w:rFonts w:ascii="Times New Roman" w:hAnsi="STFangsong" w:hint="eastAsia"/>
          <w:spacing w:val="10"/>
          <w:sz w:val="32"/>
          <w:szCs w:val="32"/>
          <w:lang w:val="en-GB" w:eastAsia="zh-TW"/>
        </w:rPr>
        <w:t>一、利用兩地經貿合作機制，加強雙方就內地自由貿易試驗區建設的政策通報和</w:t>
      </w:r>
      <w:r w:rsidR="00413826" w:rsidRPr="00BA1740">
        <w:rPr>
          <w:rFonts w:ascii="Times New Roman" w:hAnsi="STFangsong" w:hint="eastAsia"/>
          <w:spacing w:val="10"/>
          <w:sz w:val="32"/>
          <w:szCs w:val="32"/>
          <w:lang w:val="en-GB" w:eastAsia="zh-TW"/>
        </w:rPr>
        <w:t>信息</w:t>
      </w:r>
      <w:r w:rsidRPr="00BA1740">
        <w:rPr>
          <w:rFonts w:ascii="Times New Roman" w:hAnsi="STFangsong" w:hint="eastAsia"/>
          <w:spacing w:val="10"/>
          <w:sz w:val="32"/>
          <w:szCs w:val="32"/>
          <w:lang w:val="en-GB" w:eastAsia="zh-TW"/>
        </w:rPr>
        <w:t>交流。</w:t>
      </w:r>
    </w:p>
    <w:p w:rsidR="00D1421A" w:rsidRPr="00BA1740" w:rsidRDefault="00795CDC" w:rsidP="009C3C1D">
      <w:pPr>
        <w:widowControl/>
        <w:adjustRightInd w:val="0"/>
        <w:snapToGrid w:val="0"/>
        <w:spacing w:line="560" w:lineRule="exact"/>
        <w:ind w:firstLineChars="200" w:firstLine="680"/>
        <w:rPr>
          <w:rFonts w:ascii="Times New Roman" w:eastAsia="STFangsong" w:hAnsi="Times New Roman"/>
          <w:spacing w:val="10"/>
          <w:sz w:val="32"/>
          <w:szCs w:val="32"/>
          <w:lang w:val="en-GB" w:eastAsia="zh-TW"/>
        </w:rPr>
      </w:pPr>
      <w:r w:rsidRPr="00BA1740">
        <w:rPr>
          <w:rFonts w:ascii="Times New Roman" w:hAnsi="STFangsong" w:hint="eastAsia"/>
          <w:spacing w:val="10"/>
          <w:sz w:val="32"/>
          <w:szCs w:val="32"/>
          <w:lang w:val="en-GB" w:eastAsia="zh-TW"/>
        </w:rPr>
        <w:t>二、研究《安排》框架下在自由貿易試驗區內進一步擴大對澳門服務業開放。鼓勵澳門通過自由貿易試驗區，積極參與國家重大發展戰略。發揮中國（廣東）自由貿易試驗區</w:t>
      </w:r>
      <w:r w:rsidRPr="00BA1740">
        <w:rPr>
          <w:rFonts w:ascii="Times New Roman" w:hAnsi="Times New Roman"/>
          <w:spacing w:val="10"/>
          <w:sz w:val="32"/>
          <w:szCs w:val="32"/>
          <w:lang w:val="en-GB" w:eastAsia="zh-TW"/>
        </w:rPr>
        <w:t>“</w:t>
      </w:r>
      <w:r w:rsidRPr="00BA1740">
        <w:rPr>
          <w:rFonts w:ascii="Times New Roman" w:hAnsi="Times New Roman"/>
          <w:spacing w:val="10"/>
          <w:sz w:val="32"/>
          <w:szCs w:val="32"/>
          <w:lang w:val="en-GB" w:eastAsia="zh-TW"/>
        </w:rPr>
        <w:t>依</w:t>
      </w:r>
      <w:r w:rsidR="00B311EB" w:rsidRPr="00BA1740">
        <w:rPr>
          <w:rFonts w:ascii="Times New Roman" w:hAnsi="Times New Roman"/>
          <w:spacing w:val="10"/>
          <w:sz w:val="32"/>
          <w:szCs w:val="32"/>
          <w:lang w:val="en-GB" w:eastAsia="zh-TW"/>
        </w:rPr>
        <w:t>托</w:t>
      </w:r>
      <w:r w:rsidRPr="00BA1740">
        <w:rPr>
          <w:rFonts w:ascii="Times New Roman" w:hAnsi="Times New Roman"/>
          <w:spacing w:val="10"/>
          <w:sz w:val="32"/>
          <w:szCs w:val="32"/>
          <w:lang w:val="en-GB" w:eastAsia="zh-TW"/>
        </w:rPr>
        <w:t>港澳、服務內地、面向世界</w:t>
      </w:r>
      <w:r w:rsidRPr="00BA1740">
        <w:rPr>
          <w:rFonts w:ascii="Times New Roman" w:hAnsi="Times New Roman"/>
          <w:spacing w:val="10"/>
          <w:sz w:val="32"/>
          <w:szCs w:val="32"/>
          <w:lang w:val="en-GB" w:eastAsia="zh-TW"/>
        </w:rPr>
        <w:t>”</w:t>
      </w:r>
      <w:r w:rsidRPr="00BA1740">
        <w:rPr>
          <w:rFonts w:ascii="Times New Roman" w:hAnsi="STFangsong" w:hint="eastAsia"/>
          <w:spacing w:val="10"/>
          <w:sz w:val="32"/>
          <w:szCs w:val="32"/>
          <w:lang w:val="en-GB" w:eastAsia="zh-TW"/>
        </w:rPr>
        <w:t>的戰略定位優勢，深入</w:t>
      </w:r>
      <w:proofErr w:type="gramStart"/>
      <w:r w:rsidRPr="00BA1740">
        <w:rPr>
          <w:rFonts w:ascii="Times New Roman" w:hAnsi="STFangsong" w:hint="eastAsia"/>
          <w:spacing w:val="10"/>
          <w:sz w:val="32"/>
          <w:szCs w:val="32"/>
          <w:lang w:val="en-GB" w:eastAsia="zh-TW"/>
        </w:rPr>
        <w:t>推進粵澳服務</w:t>
      </w:r>
      <w:proofErr w:type="gramEnd"/>
      <w:r w:rsidRPr="00BA1740">
        <w:rPr>
          <w:rFonts w:ascii="Times New Roman" w:hAnsi="STFangsong" w:hint="eastAsia"/>
          <w:spacing w:val="10"/>
          <w:sz w:val="32"/>
          <w:szCs w:val="32"/>
          <w:lang w:val="en-GB" w:eastAsia="zh-TW"/>
        </w:rPr>
        <w:t>貿易自由化。</w:t>
      </w:r>
    </w:p>
    <w:p w:rsidR="00D1421A" w:rsidRPr="00BA1740" w:rsidRDefault="00795CDC" w:rsidP="009C3C1D">
      <w:pPr>
        <w:widowControl/>
        <w:adjustRightInd w:val="0"/>
        <w:snapToGrid w:val="0"/>
        <w:spacing w:line="560" w:lineRule="exact"/>
        <w:ind w:firstLineChars="200" w:firstLine="680"/>
        <w:rPr>
          <w:rFonts w:ascii="Times New Roman" w:eastAsia="STFangsong" w:hAnsi="Times New Roman"/>
          <w:spacing w:val="10"/>
          <w:sz w:val="32"/>
          <w:szCs w:val="32"/>
          <w:lang w:val="en-GB" w:eastAsia="zh-TW"/>
        </w:rPr>
      </w:pPr>
      <w:r w:rsidRPr="00BA1740">
        <w:rPr>
          <w:rFonts w:ascii="Times New Roman" w:hAnsi="STFangsong" w:hint="eastAsia"/>
          <w:spacing w:val="10"/>
          <w:sz w:val="32"/>
          <w:szCs w:val="32"/>
          <w:lang w:val="en-GB" w:eastAsia="zh-TW"/>
        </w:rPr>
        <w:t>三、鼓勵澳門中小微企業和青年到自由貿易試驗區創業。</w:t>
      </w:r>
    </w:p>
    <w:p w:rsidR="00B311EB" w:rsidRPr="00BA1740" w:rsidRDefault="00B311EB">
      <w:pPr>
        <w:widowControl/>
        <w:jc w:val="left"/>
        <w:rPr>
          <w:rFonts w:ascii="Times New Roman" w:hAnsi="Times New Roman"/>
          <w:spacing w:val="10"/>
          <w:sz w:val="32"/>
          <w:szCs w:val="32"/>
          <w:lang w:val="en-GB" w:eastAsia="zh-TW"/>
        </w:rPr>
      </w:pPr>
      <w:r w:rsidRPr="00BA1740">
        <w:rPr>
          <w:rFonts w:ascii="Times New Roman" w:hAnsi="Times New Roman"/>
          <w:spacing w:val="10"/>
          <w:sz w:val="32"/>
          <w:szCs w:val="32"/>
          <w:lang w:val="en-GB" w:eastAsia="zh-TW"/>
        </w:rPr>
        <w:br w:type="page"/>
      </w:r>
    </w:p>
    <w:p w:rsidR="00162AD0" w:rsidRPr="00BA1740" w:rsidRDefault="00795CDC" w:rsidP="009C3C1D">
      <w:pPr>
        <w:widowControl/>
        <w:adjustRightInd w:val="0"/>
        <w:snapToGrid w:val="0"/>
        <w:spacing w:line="560" w:lineRule="exact"/>
        <w:ind w:firstLineChars="200" w:firstLine="680"/>
        <w:rPr>
          <w:rFonts w:ascii="Times New Roman" w:eastAsia="STFangsong" w:hAnsi="Times New Roman"/>
          <w:spacing w:val="10"/>
          <w:sz w:val="32"/>
          <w:szCs w:val="32"/>
          <w:lang w:val="en-GB" w:eastAsia="zh-TW"/>
        </w:rPr>
      </w:pPr>
      <w:r w:rsidRPr="00BA1740">
        <w:rPr>
          <w:rFonts w:ascii="Times New Roman" w:hAnsi="STFangsong" w:hint="eastAsia"/>
          <w:spacing w:val="10"/>
          <w:sz w:val="32"/>
          <w:szCs w:val="32"/>
          <w:lang w:val="en-GB" w:eastAsia="zh-TW"/>
        </w:rPr>
        <w:lastRenderedPageBreak/>
        <w:t>四、發揮澳門在特色金融、旅遊、</w:t>
      </w:r>
      <w:proofErr w:type="gramStart"/>
      <w:r w:rsidRPr="00BA1740">
        <w:rPr>
          <w:rFonts w:ascii="Times New Roman" w:hAnsi="STFangsong" w:hint="eastAsia"/>
          <w:spacing w:val="10"/>
          <w:sz w:val="32"/>
          <w:szCs w:val="32"/>
          <w:lang w:val="en-GB" w:eastAsia="zh-TW"/>
        </w:rPr>
        <w:t>中葡商貿</w:t>
      </w:r>
      <w:proofErr w:type="gramEnd"/>
      <w:r w:rsidRPr="00BA1740">
        <w:rPr>
          <w:rFonts w:ascii="Times New Roman" w:hAnsi="STFangsong" w:hint="eastAsia"/>
          <w:spacing w:val="10"/>
          <w:sz w:val="32"/>
          <w:szCs w:val="32"/>
          <w:lang w:val="en-GB" w:eastAsia="zh-TW"/>
        </w:rPr>
        <w:t>合作服務平</w:t>
      </w:r>
      <w:r w:rsidR="00413826" w:rsidRPr="00BA1740">
        <w:rPr>
          <w:rFonts w:ascii="Times New Roman" w:hAnsi="STFangsong" w:hint="eastAsia"/>
          <w:spacing w:val="10"/>
          <w:sz w:val="32"/>
          <w:szCs w:val="32"/>
          <w:lang w:val="en-GB" w:eastAsia="zh-TW"/>
        </w:rPr>
        <w:t>台</w:t>
      </w:r>
      <w:r w:rsidRPr="00BA1740">
        <w:rPr>
          <w:rFonts w:ascii="Times New Roman" w:hAnsi="STFangsong" w:hint="eastAsia"/>
          <w:spacing w:val="10"/>
          <w:sz w:val="32"/>
          <w:szCs w:val="32"/>
          <w:lang w:val="en-GB" w:eastAsia="zh-TW"/>
        </w:rPr>
        <w:t>等方面的優勢，與內地自由貿易試驗區改革開放相結合，創新發展模式，拓展合作空間。</w:t>
      </w:r>
    </w:p>
    <w:p w:rsidR="00655C64" w:rsidRPr="00BA1740" w:rsidRDefault="00655C64" w:rsidP="00162AD0">
      <w:pPr>
        <w:widowControl/>
        <w:adjustRightInd w:val="0"/>
        <w:snapToGrid w:val="0"/>
        <w:spacing w:line="560" w:lineRule="exact"/>
        <w:ind w:firstLineChars="200" w:firstLine="640"/>
        <w:rPr>
          <w:rFonts w:ascii="Times New Roman" w:hAnsi="Times New Roman"/>
          <w:sz w:val="32"/>
          <w:szCs w:val="32"/>
          <w:lang w:val="en-GB" w:eastAsia="zh-TW"/>
        </w:rPr>
      </w:pPr>
    </w:p>
    <w:p w:rsidR="00D1421A" w:rsidRPr="00BA1740" w:rsidRDefault="00795CDC" w:rsidP="00E95DAE">
      <w:pPr>
        <w:pStyle w:val="2"/>
        <w:jc w:val="center"/>
        <w:rPr>
          <w:rFonts w:ascii="Times New Roman" w:eastAsia="STKaiti" w:hAnsi="Times New Roman"/>
          <w:lang w:val="en-GB" w:eastAsia="zh-TW"/>
        </w:rPr>
      </w:pPr>
      <w:r w:rsidRPr="00BA1740">
        <w:rPr>
          <w:rFonts w:ascii="Times New Roman" w:eastAsia="新細明體" w:hAnsi="STKaiti" w:hint="eastAsia"/>
          <w:lang w:val="en-GB" w:eastAsia="zh-TW"/>
        </w:rPr>
        <w:t>第二十五條</w:t>
      </w:r>
      <w:r w:rsidRPr="00BA1740">
        <w:rPr>
          <w:rFonts w:ascii="Times New Roman" w:eastAsia="新細明體" w:hAnsi="Times New Roman"/>
          <w:lang w:val="en-GB" w:eastAsia="zh-TW"/>
        </w:rPr>
        <w:t xml:space="preserve">  </w:t>
      </w:r>
      <w:r w:rsidRPr="00BA1740">
        <w:rPr>
          <w:rFonts w:ascii="Times New Roman" w:eastAsia="新細明體" w:hAnsi="STKaiti" w:hint="eastAsia"/>
          <w:lang w:val="en-GB" w:eastAsia="zh-TW"/>
        </w:rPr>
        <w:t>深化澳門</w:t>
      </w:r>
      <w:proofErr w:type="gramStart"/>
      <w:r w:rsidRPr="00BA1740">
        <w:rPr>
          <w:rFonts w:ascii="Times New Roman" w:eastAsia="新細明體" w:hAnsi="STKaiti" w:hint="eastAsia"/>
          <w:lang w:val="en-GB" w:eastAsia="zh-TW"/>
        </w:rPr>
        <w:t>與橫琴</w:t>
      </w:r>
      <w:proofErr w:type="gramEnd"/>
      <w:r w:rsidRPr="00BA1740">
        <w:rPr>
          <w:rFonts w:ascii="Times New Roman" w:eastAsia="新細明體" w:hAnsi="STKaiti" w:hint="eastAsia"/>
          <w:lang w:val="en-GB" w:eastAsia="zh-TW"/>
        </w:rPr>
        <w:t>、南沙、前海等地區合作</w:t>
      </w:r>
    </w:p>
    <w:p w:rsidR="00D1421A" w:rsidRPr="00BA1740" w:rsidRDefault="00795CDC" w:rsidP="00CA493C">
      <w:pPr>
        <w:widowControl/>
        <w:adjustRightInd w:val="0"/>
        <w:snapToGrid w:val="0"/>
        <w:spacing w:line="560" w:lineRule="exact"/>
        <w:ind w:firstLineChars="200" w:firstLine="680"/>
        <w:rPr>
          <w:rFonts w:ascii="Times New Roman" w:eastAsia="STFangsong" w:hAnsi="Times New Roman"/>
          <w:spacing w:val="10"/>
          <w:sz w:val="32"/>
          <w:szCs w:val="32"/>
          <w:lang w:val="en-GB" w:eastAsia="zh-TW"/>
        </w:rPr>
      </w:pPr>
      <w:r w:rsidRPr="00BA1740">
        <w:rPr>
          <w:rFonts w:ascii="Times New Roman" w:hAnsi="STFangsong" w:hint="eastAsia"/>
          <w:spacing w:val="10"/>
          <w:sz w:val="32"/>
          <w:szCs w:val="32"/>
          <w:lang w:val="en-GB" w:eastAsia="zh-TW"/>
        </w:rPr>
        <w:t>一、發揮現有合作平</w:t>
      </w:r>
      <w:r w:rsidR="00413826" w:rsidRPr="00BA1740">
        <w:rPr>
          <w:rFonts w:ascii="Times New Roman" w:hAnsi="STFangsong" w:hint="eastAsia"/>
          <w:spacing w:val="10"/>
          <w:sz w:val="32"/>
          <w:szCs w:val="32"/>
          <w:lang w:val="en-GB" w:eastAsia="zh-TW"/>
        </w:rPr>
        <w:t>台</w:t>
      </w:r>
      <w:r w:rsidRPr="00BA1740">
        <w:rPr>
          <w:rFonts w:ascii="Times New Roman" w:hAnsi="STFangsong" w:hint="eastAsia"/>
          <w:spacing w:val="10"/>
          <w:sz w:val="32"/>
          <w:szCs w:val="32"/>
          <w:lang w:val="en-GB" w:eastAsia="zh-TW"/>
        </w:rPr>
        <w:t>和聯絡機制的作用，推動深化澳門</w:t>
      </w:r>
      <w:proofErr w:type="gramStart"/>
      <w:r w:rsidRPr="00BA1740">
        <w:rPr>
          <w:rFonts w:ascii="Times New Roman" w:hAnsi="STFangsong" w:hint="eastAsia"/>
          <w:spacing w:val="10"/>
          <w:sz w:val="32"/>
          <w:szCs w:val="32"/>
          <w:lang w:val="en-GB" w:eastAsia="zh-TW"/>
        </w:rPr>
        <w:t>與橫琴</w:t>
      </w:r>
      <w:proofErr w:type="gramEnd"/>
      <w:r w:rsidRPr="00BA1740">
        <w:rPr>
          <w:rFonts w:ascii="Times New Roman" w:hAnsi="STFangsong" w:hint="eastAsia"/>
          <w:spacing w:val="10"/>
          <w:sz w:val="32"/>
          <w:szCs w:val="32"/>
          <w:lang w:val="en-GB" w:eastAsia="zh-TW"/>
        </w:rPr>
        <w:t>、南沙、前海的合作。</w:t>
      </w:r>
    </w:p>
    <w:p w:rsidR="00D1421A" w:rsidRPr="00BA1740" w:rsidRDefault="00795CDC" w:rsidP="00CA493C">
      <w:pPr>
        <w:widowControl/>
        <w:adjustRightInd w:val="0"/>
        <w:snapToGrid w:val="0"/>
        <w:spacing w:line="560" w:lineRule="exact"/>
        <w:ind w:firstLineChars="200" w:firstLine="680"/>
        <w:rPr>
          <w:rFonts w:ascii="Times New Roman" w:eastAsia="STFangsong" w:hAnsi="Times New Roman"/>
          <w:spacing w:val="10"/>
          <w:sz w:val="32"/>
          <w:szCs w:val="32"/>
          <w:lang w:val="en-GB" w:eastAsia="zh-TW"/>
        </w:rPr>
      </w:pPr>
      <w:r w:rsidRPr="00BA1740">
        <w:rPr>
          <w:rFonts w:ascii="Times New Roman" w:hAnsi="STFangsong" w:hint="eastAsia"/>
          <w:spacing w:val="10"/>
          <w:sz w:val="32"/>
          <w:szCs w:val="32"/>
          <w:lang w:val="en-GB" w:eastAsia="zh-TW"/>
        </w:rPr>
        <w:t>二、</w:t>
      </w:r>
      <w:proofErr w:type="gramStart"/>
      <w:r w:rsidRPr="00BA1740">
        <w:rPr>
          <w:rFonts w:ascii="Times New Roman" w:hAnsi="STFangsong" w:hint="eastAsia"/>
          <w:spacing w:val="10"/>
          <w:sz w:val="32"/>
          <w:szCs w:val="32"/>
          <w:lang w:val="en-GB" w:eastAsia="zh-TW"/>
        </w:rPr>
        <w:t>支持橫琴</w:t>
      </w:r>
      <w:proofErr w:type="gramEnd"/>
      <w:r w:rsidRPr="00BA1740">
        <w:rPr>
          <w:rFonts w:ascii="Times New Roman" w:hAnsi="STFangsong" w:hint="eastAsia"/>
          <w:spacing w:val="10"/>
          <w:sz w:val="32"/>
          <w:szCs w:val="32"/>
          <w:lang w:val="en-GB" w:eastAsia="zh-TW"/>
        </w:rPr>
        <w:t>、南沙、前海在會展、特色金融、中醫藥等重點領域繼續先行先試，進一步擴大對澳門開放，探索與澳門深化經濟合作的新模式。</w:t>
      </w:r>
    </w:p>
    <w:p w:rsidR="00D1421A" w:rsidRPr="00BA1740" w:rsidRDefault="00795CDC" w:rsidP="00CA493C">
      <w:pPr>
        <w:widowControl/>
        <w:adjustRightInd w:val="0"/>
        <w:snapToGrid w:val="0"/>
        <w:spacing w:line="560" w:lineRule="exact"/>
        <w:ind w:firstLineChars="200" w:firstLine="680"/>
        <w:rPr>
          <w:rFonts w:ascii="Times New Roman" w:eastAsia="STFangsong" w:hAnsi="Times New Roman"/>
          <w:spacing w:val="10"/>
          <w:sz w:val="32"/>
          <w:szCs w:val="32"/>
          <w:lang w:val="en-GB" w:eastAsia="zh-TW"/>
        </w:rPr>
      </w:pPr>
      <w:r w:rsidRPr="00BA1740">
        <w:rPr>
          <w:rFonts w:ascii="Times New Roman" w:hAnsi="STFangsong" w:hint="eastAsia"/>
          <w:spacing w:val="10"/>
          <w:sz w:val="32"/>
          <w:szCs w:val="32"/>
          <w:lang w:val="en-GB" w:eastAsia="zh-TW"/>
        </w:rPr>
        <w:t>三、</w:t>
      </w:r>
      <w:proofErr w:type="gramStart"/>
      <w:r w:rsidRPr="00BA1740">
        <w:rPr>
          <w:rFonts w:ascii="Times New Roman" w:hAnsi="STFangsong" w:hint="eastAsia"/>
          <w:spacing w:val="10"/>
          <w:sz w:val="32"/>
          <w:szCs w:val="32"/>
          <w:lang w:val="en-GB" w:eastAsia="zh-TW"/>
        </w:rPr>
        <w:t>推進粵澳人才</w:t>
      </w:r>
      <w:proofErr w:type="gramEnd"/>
      <w:r w:rsidRPr="00BA1740">
        <w:rPr>
          <w:rFonts w:ascii="Times New Roman" w:hAnsi="STFangsong" w:hint="eastAsia"/>
          <w:spacing w:val="10"/>
          <w:sz w:val="32"/>
          <w:szCs w:val="32"/>
          <w:lang w:val="en-GB" w:eastAsia="zh-TW"/>
        </w:rPr>
        <w:t>合作示範區建設，支持澳門青年</w:t>
      </w:r>
      <w:proofErr w:type="gramStart"/>
      <w:r w:rsidRPr="00BA1740">
        <w:rPr>
          <w:rFonts w:ascii="Times New Roman" w:hAnsi="STFangsong" w:hint="eastAsia"/>
          <w:spacing w:val="10"/>
          <w:sz w:val="32"/>
          <w:szCs w:val="32"/>
          <w:lang w:val="en-GB" w:eastAsia="zh-TW"/>
        </w:rPr>
        <w:t>到橫琴</w:t>
      </w:r>
      <w:proofErr w:type="gramEnd"/>
      <w:r w:rsidRPr="00BA1740">
        <w:rPr>
          <w:rFonts w:ascii="Times New Roman" w:hAnsi="STFangsong" w:hint="eastAsia"/>
          <w:spacing w:val="10"/>
          <w:sz w:val="32"/>
          <w:szCs w:val="32"/>
          <w:lang w:val="en-GB" w:eastAsia="zh-TW"/>
        </w:rPr>
        <w:t>、南沙、前海發展創業，</w:t>
      </w:r>
      <w:proofErr w:type="gramStart"/>
      <w:r w:rsidRPr="00BA1740">
        <w:rPr>
          <w:rFonts w:ascii="Times New Roman" w:hAnsi="STFangsong" w:hint="eastAsia"/>
          <w:spacing w:val="10"/>
          <w:sz w:val="32"/>
          <w:szCs w:val="32"/>
          <w:lang w:val="en-GB" w:eastAsia="zh-TW"/>
        </w:rPr>
        <w:t>例如橫琴澳門</w:t>
      </w:r>
      <w:proofErr w:type="gramEnd"/>
      <w:r w:rsidRPr="00BA1740">
        <w:rPr>
          <w:rFonts w:ascii="Times New Roman" w:hAnsi="STFangsong" w:hint="eastAsia"/>
          <w:spacing w:val="10"/>
          <w:sz w:val="32"/>
          <w:szCs w:val="32"/>
          <w:lang w:val="en-GB" w:eastAsia="zh-TW"/>
        </w:rPr>
        <w:t>青年</w:t>
      </w:r>
      <w:proofErr w:type="gramStart"/>
      <w:r w:rsidRPr="00BA1740">
        <w:rPr>
          <w:rFonts w:ascii="Times New Roman" w:hAnsi="STFangsong" w:hint="eastAsia"/>
          <w:spacing w:val="10"/>
          <w:sz w:val="32"/>
          <w:szCs w:val="32"/>
          <w:lang w:val="en-GB" w:eastAsia="zh-TW"/>
        </w:rPr>
        <w:t>創業谷</w:t>
      </w:r>
      <w:proofErr w:type="gramEnd"/>
      <w:r w:rsidRPr="00BA1740">
        <w:rPr>
          <w:rFonts w:ascii="Times New Roman" w:hAnsi="STFangsong" w:hint="eastAsia"/>
          <w:spacing w:val="10"/>
          <w:sz w:val="32"/>
          <w:szCs w:val="32"/>
          <w:lang w:val="en-GB" w:eastAsia="zh-TW"/>
        </w:rPr>
        <w:t>、南沙創匯</w:t>
      </w:r>
      <w:r w:rsidR="00B311EB" w:rsidRPr="00BA1740">
        <w:rPr>
          <w:rFonts w:ascii="Times New Roman" w:hAnsi="STFangsong" w:hint="eastAsia"/>
          <w:spacing w:val="10"/>
          <w:sz w:val="32"/>
          <w:szCs w:val="32"/>
          <w:lang w:val="en-GB" w:eastAsia="zh-TW"/>
        </w:rPr>
        <w:t>谷</w:t>
      </w:r>
      <w:proofErr w:type="gramStart"/>
      <w:r w:rsidR="00AF73E1" w:rsidRPr="00BA1740">
        <w:rPr>
          <w:rFonts w:ascii="Times New Roman" w:hAnsi="Times New Roman"/>
          <w:spacing w:val="10"/>
          <w:sz w:val="32"/>
          <w:szCs w:val="32"/>
          <w:lang w:val="en-GB" w:eastAsia="zh-TW"/>
        </w:rPr>
        <w:t>—</w:t>
      </w:r>
      <w:proofErr w:type="gramEnd"/>
      <w:r w:rsidRPr="00BA1740">
        <w:rPr>
          <w:rFonts w:ascii="Times New Roman" w:hAnsi="STFangsong" w:hint="eastAsia"/>
          <w:spacing w:val="10"/>
          <w:sz w:val="32"/>
          <w:szCs w:val="32"/>
          <w:lang w:val="en-GB" w:eastAsia="zh-TW"/>
        </w:rPr>
        <w:t>粵港澳</w:t>
      </w:r>
      <w:proofErr w:type="gramStart"/>
      <w:r w:rsidRPr="00BA1740">
        <w:rPr>
          <w:rFonts w:ascii="Times New Roman" w:hAnsi="STFangsong" w:hint="eastAsia"/>
          <w:spacing w:val="10"/>
          <w:sz w:val="32"/>
          <w:szCs w:val="32"/>
          <w:lang w:val="en-GB" w:eastAsia="zh-TW"/>
        </w:rPr>
        <w:t>青年文創</w:t>
      </w:r>
      <w:r w:rsidR="00BD7B8C" w:rsidRPr="00BA1740">
        <w:rPr>
          <w:rFonts w:ascii="Times New Roman" w:hAnsi="STFangsong" w:hint="eastAsia"/>
          <w:spacing w:val="10"/>
          <w:sz w:val="32"/>
          <w:szCs w:val="32"/>
          <w:lang w:val="en-GB" w:eastAsia="zh-TW"/>
        </w:rPr>
        <w:t>小</w:t>
      </w:r>
      <w:r w:rsidRPr="00BA1740">
        <w:rPr>
          <w:rFonts w:ascii="Times New Roman" w:hAnsi="STFangsong" w:hint="eastAsia"/>
          <w:spacing w:val="10"/>
          <w:sz w:val="32"/>
          <w:szCs w:val="32"/>
          <w:lang w:val="en-GB" w:eastAsia="zh-TW"/>
        </w:rPr>
        <w:t>區</w:t>
      </w:r>
      <w:proofErr w:type="gramEnd"/>
      <w:r w:rsidRPr="00BA1740">
        <w:rPr>
          <w:rFonts w:ascii="Times New Roman" w:hAnsi="STFangsong" w:hint="eastAsia"/>
          <w:spacing w:val="10"/>
          <w:sz w:val="32"/>
          <w:szCs w:val="32"/>
          <w:lang w:val="en-GB" w:eastAsia="zh-TW"/>
        </w:rPr>
        <w:t>、前海深港青年夢工</w:t>
      </w:r>
      <w:r w:rsidR="00B311EB" w:rsidRPr="00BA1740">
        <w:rPr>
          <w:rFonts w:ascii="Times New Roman" w:hAnsi="STFangsong" w:hint="eastAsia"/>
          <w:spacing w:val="10"/>
          <w:sz w:val="32"/>
          <w:szCs w:val="32"/>
          <w:lang w:val="en-GB" w:eastAsia="zh-TW"/>
        </w:rPr>
        <w:t>場</w:t>
      </w:r>
      <w:r w:rsidRPr="00BA1740">
        <w:rPr>
          <w:rFonts w:ascii="Times New Roman" w:hAnsi="STFangsong" w:hint="eastAsia"/>
          <w:spacing w:val="10"/>
          <w:sz w:val="32"/>
          <w:szCs w:val="32"/>
          <w:lang w:val="en-GB" w:eastAsia="zh-TW"/>
        </w:rPr>
        <w:t>等。</w:t>
      </w:r>
    </w:p>
    <w:p w:rsidR="00E57DB0" w:rsidRPr="00BA1740" w:rsidRDefault="00795CDC" w:rsidP="00CA493C">
      <w:pPr>
        <w:spacing w:line="600" w:lineRule="exact"/>
        <w:ind w:firstLineChars="200" w:firstLine="680"/>
        <w:rPr>
          <w:rFonts w:ascii="Times New Roman" w:eastAsia="STFangsong" w:hAnsi="Times New Roman"/>
          <w:spacing w:val="10"/>
          <w:sz w:val="32"/>
          <w:szCs w:val="32"/>
          <w:lang w:val="en-GB" w:eastAsia="zh-TW"/>
        </w:rPr>
      </w:pPr>
      <w:r w:rsidRPr="00BA1740">
        <w:rPr>
          <w:rFonts w:ascii="Times New Roman" w:hAnsi="STFangsong" w:hint="eastAsia"/>
          <w:spacing w:val="10"/>
          <w:sz w:val="32"/>
          <w:szCs w:val="32"/>
          <w:lang w:val="en-GB" w:eastAsia="zh-TW"/>
        </w:rPr>
        <w:t>四、深化澳門</w:t>
      </w:r>
      <w:proofErr w:type="gramStart"/>
      <w:r w:rsidRPr="00BA1740">
        <w:rPr>
          <w:rFonts w:ascii="Times New Roman" w:hAnsi="STFangsong" w:hint="eastAsia"/>
          <w:spacing w:val="10"/>
          <w:sz w:val="32"/>
          <w:szCs w:val="32"/>
          <w:lang w:val="en-GB" w:eastAsia="zh-TW"/>
        </w:rPr>
        <w:t>與橫琴</w:t>
      </w:r>
      <w:proofErr w:type="gramEnd"/>
      <w:r w:rsidRPr="00BA1740">
        <w:rPr>
          <w:rFonts w:ascii="Times New Roman" w:hAnsi="STFangsong" w:hint="eastAsia"/>
          <w:spacing w:val="10"/>
          <w:sz w:val="32"/>
          <w:szCs w:val="32"/>
          <w:lang w:val="en-GB" w:eastAsia="zh-TW"/>
        </w:rPr>
        <w:t>、南沙、前海的仲裁機構的合作，建立仲裁的合作機制。</w:t>
      </w:r>
    </w:p>
    <w:p w:rsidR="00B64346" w:rsidRPr="00BA1740" w:rsidRDefault="00795CDC" w:rsidP="00B64346">
      <w:pPr>
        <w:spacing w:line="600" w:lineRule="exact"/>
        <w:ind w:firstLineChars="200" w:firstLine="680"/>
        <w:rPr>
          <w:rFonts w:ascii="Times New Roman" w:eastAsia="STFangsong" w:hAnsi="Times New Roman"/>
          <w:spacing w:val="10"/>
          <w:sz w:val="32"/>
          <w:szCs w:val="32"/>
          <w:lang w:val="en-GB" w:eastAsia="zh-TW"/>
        </w:rPr>
      </w:pPr>
      <w:r w:rsidRPr="00BA1740">
        <w:rPr>
          <w:rFonts w:ascii="Times New Roman" w:hAnsi="STFangsong" w:hint="eastAsia"/>
          <w:spacing w:val="10"/>
          <w:sz w:val="32"/>
          <w:szCs w:val="32"/>
          <w:lang w:val="en-GB" w:eastAsia="zh-TW"/>
        </w:rPr>
        <w:t>五、支持蘇澳合作園區建設，深化澳門與長江三角洲地區的經貿合作。</w:t>
      </w:r>
    </w:p>
    <w:p w:rsidR="00C74D33" w:rsidRPr="00BA1740" w:rsidRDefault="00795CDC" w:rsidP="00CA493C">
      <w:pPr>
        <w:spacing w:line="600" w:lineRule="exact"/>
        <w:ind w:firstLineChars="200" w:firstLine="680"/>
        <w:rPr>
          <w:rFonts w:ascii="Times New Roman" w:eastAsia="STFangsong" w:hAnsi="Times New Roman"/>
          <w:spacing w:val="10"/>
          <w:sz w:val="32"/>
          <w:szCs w:val="32"/>
          <w:lang w:val="en-GB" w:eastAsia="zh-TW"/>
        </w:rPr>
      </w:pPr>
      <w:r w:rsidRPr="00BA1740">
        <w:rPr>
          <w:rFonts w:ascii="Times New Roman" w:hAnsi="STFangsong" w:hint="eastAsia"/>
          <w:spacing w:val="10"/>
          <w:sz w:val="32"/>
          <w:szCs w:val="32"/>
          <w:lang w:val="en-GB" w:eastAsia="zh-TW"/>
        </w:rPr>
        <w:t>六、支持澳門與中山翠亨新區深化合作，推進</w:t>
      </w:r>
      <w:proofErr w:type="gramStart"/>
      <w:r w:rsidRPr="00BA1740">
        <w:rPr>
          <w:rFonts w:ascii="Times New Roman" w:hAnsi="STFangsong" w:hint="eastAsia"/>
          <w:spacing w:val="10"/>
          <w:sz w:val="32"/>
          <w:szCs w:val="32"/>
          <w:lang w:val="en-GB" w:eastAsia="zh-TW"/>
        </w:rPr>
        <w:t>粵澳全面</w:t>
      </w:r>
      <w:proofErr w:type="gramEnd"/>
      <w:r w:rsidRPr="00BA1740">
        <w:rPr>
          <w:rFonts w:ascii="Times New Roman" w:hAnsi="STFangsong" w:hint="eastAsia"/>
          <w:spacing w:val="10"/>
          <w:sz w:val="32"/>
          <w:szCs w:val="32"/>
          <w:lang w:val="en-GB" w:eastAsia="zh-TW"/>
        </w:rPr>
        <w:t>合作示範區建設。</w:t>
      </w:r>
    </w:p>
    <w:p w:rsidR="00417459" w:rsidRPr="00BA1740" w:rsidRDefault="00417459" w:rsidP="00E57DB0">
      <w:pPr>
        <w:spacing w:line="600" w:lineRule="exact"/>
        <w:ind w:firstLineChars="200" w:firstLine="640"/>
        <w:rPr>
          <w:rFonts w:ascii="Times New Roman" w:eastAsia="SimSun" w:hAnsi="Times New Roman"/>
          <w:sz w:val="32"/>
          <w:szCs w:val="32"/>
          <w:lang w:val="en-GB" w:eastAsia="zh-TW"/>
        </w:rPr>
      </w:pPr>
    </w:p>
    <w:p w:rsidR="008D1A44" w:rsidRPr="00BA1740" w:rsidRDefault="00795CDC" w:rsidP="00FD27F4">
      <w:pPr>
        <w:pStyle w:val="1"/>
        <w:jc w:val="center"/>
        <w:rPr>
          <w:rFonts w:ascii="Times New Roman" w:eastAsia="STKaiti" w:hAnsi="Times New Roman"/>
          <w:sz w:val="32"/>
          <w:szCs w:val="32"/>
          <w:lang w:val="en-GB" w:eastAsia="zh-TW"/>
        </w:rPr>
      </w:pPr>
      <w:r w:rsidRPr="00BA1740">
        <w:rPr>
          <w:rFonts w:ascii="Times New Roman" w:hAnsi="STKaiti" w:hint="eastAsia"/>
          <w:sz w:val="32"/>
          <w:szCs w:val="32"/>
          <w:lang w:val="en-GB" w:eastAsia="zh-TW"/>
        </w:rPr>
        <w:lastRenderedPageBreak/>
        <w:t>第七章</w:t>
      </w:r>
      <w:r w:rsidRPr="00BA1740">
        <w:rPr>
          <w:rFonts w:ascii="Times New Roman" w:hAnsi="Times New Roman"/>
          <w:sz w:val="32"/>
          <w:szCs w:val="32"/>
          <w:lang w:val="en-GB" w:eastAsia="zh-TW"/>
        </w:rPr>
        <w:t xml:space="preserve">  </w:t>
      </w:r>
      <w:r w:rsidRPr="00BA1740">
        <w:rPr>
          <w:rFonts w:ascii="Times New Roman" w:hAnsi="STKaiti" w:hint="eastAsia"/>
          <w:sz w:val="32"/>
          <w:szCs w:val="32"/>
          <w:lang w:val="en-GB" w:eastAsia="zh-TW"/>
        </w:rPr>
        <w:t>貿易投資便利化</w:t>
      </w:r>
    </w:p>
    <w:p w:rsidR="008D1A44" w:rsidRPr="00BA1740" w:rsidRDefault="00795CDC" w:rsidP="00E95DAE">
      <w:pPr>
        <w:pStyle w:val="2"/>
        <w:jc w:val="center"/>
        <w:rPr>
          <w:rFonts w:ascii="Times New Roman" w:eastAsia="STKaiti" w:hAnsi="Times New Roman"/>
          <w:lang w:val="en-GB" w:eastAsia="zh-TW"/>
        </w:rPr>
      </w:pPr>
      <w:r w:rsidRPr="00BA1740">
        <w:rPr>
          <w:rFonts w:ascii="Times New Roman" w:eastAsia="新細明體" w:hAnsi="STKaiti" w:hint="eastAsia"/>
          <w:lang w:val="en-GB" w:eastAsia="zh-TW"/>
        </w:rPr>
        <w:t>第二十六條</w:t>
      </w:r>
      <w:r w:rsidRPr="00BA1740">
        <w:rPr>
          <w:rFonts w:ascii="Times New Roman" w:eastAsia="新細明體" w:hAnsi="Times New Roman"/>
          <w:lang w:val="en-GB" w:eastAsia="zh-TW"/>
        </w:rPr>
        <w:t xml:space="preserve">  </w:t>
      </w:r>
      <w:r w:rsidRPr="00BA1740">
        <w:rPr>
          <w:rFonts w:ascii="Times New Roman" w:eastAsia="新細明體" w:hAnsi="STKaiti" w:hint="eastAsia"/>
          <w:lang w:val="en-GB" w:eastAsia="zh-TW"/>
        </w:rPr>
        <w:t>貿易投資促進</w:t>
      </w:r>
    </w:p>
    <w:p w:rsidR="008D1A44" w:rsidRPr="00BA1740" w:rsidRDefault="00795CDC" w:rsidP="00CA493C">
      <w:pPr>
        <w:widowControl/>
        <w:adjustRightInd w:val="0"/>
        <w:snapToGrid w:val="0"/>
        <w:spacing w:line="560" w:lineRule="exact"/>
        <w:ind w:firstLineChars="200" w:firstLine="680"/>
        <w:rPr>
          <w:rFonts w:ascii="Times New Roman" w:eastAsia="STFangsong" w:hAnsi="Times New Roman"/>
          <w:spacing w:val="10"/>
          <w:sz w:val="32"/>
          <w:szCs w:val="32"/>
          <w:lang w:val="en-GB" w:eastAsia="zh-TW"/>
        </w:rPr>
      </w:pPr>
      <w:r w:rsidRPr="00BA1740">
        <w:rPr>
          <w:rFonts w:ascii="Times New Roman" w:hAnsi="STFangsong" w:hint="eastAsia"/>
          <w:spacing w:val="10"/>
          <w:sz w:val="32"/>
          <w:szCs w:val="32"/>
          <w:lang w:val="en-GB" w:eastAsia="zh-TW"/>
        </w:rPr>
        <w:t>雙方同意採取以下措施，進一步加強在貿易投資促進領域的合作：</w:t>
      </w:r>
    </w:p>
    <w:p w:rsidR="008D1A44" w:rsidRPr="00BA1740" w:rsidRDefault="00AF73E1" w:rsidP="00CA493C">
      <w:pPr>
        <w:widowControl/>
        <w:adjustRightInd w:val="0"/>
        <w:snapToGrid w:val="0"/>
        <w:spacing w:line="560" w:lineRule="exact"/>
        <w:ind w:firstLineChars="200" w:firstLine="680"/>
        <w:rPr>
          <w:rFonts w:ascii="Times New Roman" w:eastAsia="STFangsong" w:hAnsi="Times New Roman"/>
          <w:spacing w:val="10"/>
          <w:sz w:val="32"/>
          <w:szCs w:val="32"/>
          <w:lang w:val="en-GB" w:eastAsia="zh-TW"/>
        </w:rPr>
      </w:pPr>
      <w:r w:rsidRPr="00BA1740">
        <w:rPr>
          <w:rFonts w:ascii="Times New Roman" w:hAnsi="Times New Roman" w:hint="eastAsia"/>
          <w:spacing w:val="10"/>
          <w:sz w:val="32"/>
          <w:szCs w:val="32"/>
          <w:lang w:val="en-GB" w:eastAsia="zh-TW"/>
        </w:rPr>
        <w:t>一、</w:t>
      </w:r>
      <w:r w:rsidR="00795CDC" w:rsidRPr="00BA1740">
        <w:rPr>
          <w:rFonts w:ascii="Times New Roman" w:hAnsi="Times New Roman" w:hint="eastAsia"/>
          <w:spacing w:val="10"/>
          <w:sz w:val="32"/>
          <w:szCs w:val="32"/>
          <w:lang w:val="en-GB" w:eastAsia="zh-TW"/>
        </w:rPr>
        <w:t>通報和宣傳各自對外貿易、吸收外資的政策法規，實現</w:t>
      </w:r>
      <w:r w:rsidR="00413826" w:rsidRPr="00BA1740">
        <w:rPr>
          <w:rFonts w:ascii="Times New Roman" w:hAnsi="Times New Roman" w:hint="eastAsia"/>
          <w:spacing w:val="10"/>
          <w:sz w:val="32"/>
          <w:szCs w:val="32"/>
          <w:lang w:val="en-GB" w:eastAsia="zh-TW"/>
        </w:rPr>
        <w:t>信息</w:t>
      </w:r>
      <w:r w:rsidR="00B311EB" w:rsidRPr="00BA1740">
        <w:rPr>
          <w:rFonts w:ascii="Times New Roman" w:hAnsi="Times New Roman" w:hint="eastAsia"/>
          <w:spacing w:val="10"/>
          <w:sz w:val="32"/>
          <w:szCs w:val="32"/>
          <w:lang w:val="en-GB" w:eastAsia="zh-TW"/>
        </w:rPr>
        <w:t>共享</w:t>
      </w:r>
      <w:r w:rsidR="00795CDC" w:rsidRPr="00BA1740">
        <w:rPr>
          <w:rFonts w:ascii="Times New Roman" w:hAnsi="Times New Roman" w:hint="eastAsia"/>
          <w:spacing w:val="10"/>
          <w:sz w:val="32"/>
          <w:szCs w:val="32"/>
          <w:lang w:val="en-GB" w:eastAsia="zh-TW"/>
        </w:rPr>
        <w:t>。</w:t>
      </w:r>
    </w:p>
    <w:p w:rsidR="008D1A44" w:rsidRPr="00BA1740" w:rsidRDefault="00795CDC" w:rsidP="00CA493C">
      <w:pPr>
        <w:widowControl/>
        <w:adjustRightInd w:val="0"/>
        <w:snapToGrid w:val="0"/>
        <w:spacing w:line="560" w:lineRule="exact"/>
        <w:ind w:firstLineChars="200" w:firstLine="680"/>
        <w:rPr>
          <w:rFonts w:ascii="Times New Roman" w:eastAsia="STFangsong" w:hAnsi="Times New Roman"/>
          <w:spacing w:val="10"/>
          <w:sz w:val="32"/>
          <w:szCs w:val="32"/>
          <w:lang w:val="en-GB" w:eastAsia="zh-TW"/>
        </w:rPr>
      </w:pPr>
      <w:r w:rsidRPr="00BA1740">
        <w:rPr>
          <w:rFonts w:ascii="Times New Roman" w:hAnsi="Times New Roman" w:hint="eastAsia"/>
          <w:spacing w:val="10"/>
          <w:sz w:val="32"/>
          <w:szCs w:val="32"/>
          <w:lang w:val="en-GB" w:eastAsia="zh-TW"/>
        </w:rPr>
        <w:t>二、對解決雙方貿易投資領域中存在的普遍性問題交換意見，進行協商。</w:t>
      </w:r>
    </w:p>
    <w:p w:rsidR="008D1A44" w:rsidRPr="00BA1740" w:rsidRDefault="00AF73E1" w:rsidP="00CA493C">
      <w:pPr>
        <w:widowControl/>
        <w:adjustRightInd w:val="0"/>
        <w:snapToGrid w:val="0"/>
        <w:spacing w:line="560" w:lineRule="exact"/>
        <w:ind w:firstLineChars="200" w:firstLine="680"/>
        <w:rPr>
          <w:rFonts w:ascii="Times New Roman" w:eastAsia="STFangsong" w:hAnsi="Times New Roman"/>
          <w:spacing w:val="10"/>
          <w:sz w:val="32"/>
          <w:szCs w:val="32"/>
          <w:lang w:val="en-GB" w:eastAsia="zh-TW"/>
        </w:rPr>
      </w:pPr>
      <w:r w:rsidRPr="00BA1740">
        <w:rPr>
          <w:rFonts w:ascii="Times New Roman" w:hAnsi="Times New Roman" w:hint="eastAsia"/>
          <w:spacing w:val="10"/>
          <w:sz w:val="32"/>
          <w:szCs w:val="32"/>
          <w:lang w:val="en-GB" w:eastAsia="zh-TW"/>
        </w:rPr>
        <w:t>三、在促進相互投資及向海外投資</w:t>
      </w:r>
      <w:r w:rsidR="00795CDC" w:rsidRPr="00BA1740">
        <w:rPr>
          <w:rFonts w:ascii="Times New Roman" w:hAnsi="Times New Roman" w:hint="eastAsia"/>
          <w:spacing w:val="10"/>
          <w:sz w:val="32"/>
          <w:szCs w:val="32"/>
          <w:lang w:val="en-GB" w:eastAsia="zh-TW"/>
        </w:rPr>
        <w:t>方面加強溝通與協作。</w:t>
      </w:r>
    </w:p>
    <w:p w:rsidR="008D1A44" w:rsidRPr="00BA1740" w:rsidRDefault="00795CDC" w:rsidP="00CA493C">
      <w:pPr>
        <w:widowControl/>
        <w:adjustRightInd w:val="0"/>
        <w:snapToGrid w:val="0"/>
        <w:spacing w:line="560" w:lineRule="exact"/>
        <w:ind w:firstLineChars="200" w:firstLine="680"/>
        <w:rPr>
          <w:rFonts w:ascii="Times New Roman" w:eastAsia="STFangsong" w:hAnsi="Times New Roman"/>
          <w:spacing w:val="10"/>
          <w:sz w:val="32"/>
          <w:szCs w:val="32"/>
          <w:lang w:val="en-GB" w:eastAsia="zh-TW"/>
        </w:rPr>
      </w:pPr>
      <w:r w:rsidRPr="00BA1740">
        <w:rPr>
          <w:rFonts w:ascii="Times New Roman" w:hAnsi="Times New Roman" w:hint="eastAsia"/>
          <w:spacing w:val="10"/>
          <w:sz w:val="32"/>
          <w:szCs w:val="32"/>
          <w:lang w:val="en-GB" w:eastAsia="zh-TW"/>
        </w:rPr>
        <w:t>四、在舉辦展覽會、組織出境或出國參加展覽會方面加強合作。</w:t>
      </w:r>
    </w:p>
    <w:p w:rsidR="00E57DB0" w:rsidRPr="00BA1740" w:rsidRDefault="00795CDC" w:rsidP="00CA493C">
      <w:pPr>
        <w:widowControl/>
        <w:adjustRightInd w:val="0"/>
        <w:snapToGrid w:val="0"/>
        <w:spacing w:line="560" w:lineRule="exact"/>
        <w:ind w:firstLineChars="200" w:firstLine="680"/>
        <w:rPr>
          <w:rFonts w:ascii="Times New Roman" w:eastAsia="STFangsong" w:hAnsi="Times New Roman"/>
          <w:spacing w:val="10"/>
          <w:sz w:val="32"/>
          <w:szCs w:val="32"/>
          <w:lang w:val="en-GB" w:eastAsia="zh-TW"/>
        </w:rPr>
      </w:pPr>
      <w:r w:rsidRPr="00BA1740">
        <w:rPr>
          <w:rFonts w:ascii="Times New Roman" w:hAnsi="Times New Roman" w:hint="eastAsia"/>
          <w:spacing w:val="10"/>
          <w:sz w:val="32"/>
          <w:szCs w:val="32"/>
          <w:lang w:val="en-GB" w:eastAsia="zh-TW"/>
        </w:rPr>
        <w:t>五、共同開展經貿促進活動，推動雙方</w:t>
      </w:r>
      <w:proofErr w:type="gramStart"/>
      <w:r w:rsidRPr="00BA1740">
        <w:rPr>
          <w:rFonts w:ascii="Times New Roman" w:hAnsi="Times New Roman" w:hint="eastAsia"/>
          <w:spacing w:val="10"/>
          <w:sz w:val="32"/>
          <w:szCs w:val="32"/>
          <w:lang w:val="en-GB" w:eastAsia="zh-TW"/>
        </w:rPr>
        <w:t>與葡語國家</w:t>
      </w:r>
      <w:proofErr w:type="gramEnd"/>
      <w:r w:rsidRPr="00BA1740">
        <w:rPr>
          <w:rFonts w:ascii="Times New Roman" w:hAnsi="Times New Roman" w:hint="eastAsia"/>
          <w:spacing w:val="10"/>
          <w:sz w:val="32"/>
          <w:szCs w:val="32"/>
          <w:lang w:val="en-GB" w:eastAsia="zh-TW"/>
        </w:rPr>
        <w:t>的貿易和投資。</w:t>
      </w:r>
    </w:p>
    <w:p w:rsidR="00CE4E22" w:rsidRPr="00BA1740" w:rsidRDefault="00795CDC" w:rsidP="00CA493C">
      <w:pPr>
        <w:spacing w:line="600" w:lineRule="exact"/>
        <w:ind w:firstLineChars="200" w:firstLine="680"/>
        <w:rPr>
          <w:rFonts w:ascii="Times New Roman" w:eastAsia="STFangsong" w:hAnsi="Times New Roman"/>
          <w:spacing w:val="10"/>
          <w:sz w:val="32"/>
          <w:szCs w:val="32"/>
          <w:lang w:val="en-GB" w:eastAsia="zh-TW"/>
        </w:rPr>
      </w:pPr>
      <w:r w:rsidRPr="00BA1740">
        <w:rPr>
          <w:rFonts w:ascii="Times New Roman" w:hAnsi="Times New Roman" w:hint="eastAsia"/>
          <w:spacing w:val="10"/>
          <w:sz w:val="32"/>
          <w:szCs w:val="32"/>
          <w:lang w:val="en-GB" w:eastAsia="zh-TW"/>
        </w:rPr>
        <w:t>六、加強在統計領域的交流與合作。通過專業交流協作、舉辦研討會等多種方式，進一步提高合作</w:t>
      </w:r>
      <w:r w:rsidR="008B48DF" w:rsidRPr="00BA1740">
        <w:rPr>
          <w:rFonts w:ascii="Times New Roman" w:hAnsi="Times New Roman" w:hint="eastAsia"/>
          <w:spacing w:val="10"/>
          <w:sz w:val="32"/>
          <w:szCs w:val="32"/>
          <w:lang w:val="en-GB" w:eastAsia="zh-TW"/>
        </w:rPr>
        <w:t>水平</w:t>
      </w:r>
      <w:r w:rsidRPr="00BA1740">
        <w:rPr>
          <w:rFonts w:ascii="Times New Roman" w:hAnsi="Times New Roman" w:hint="eastAsia"/>
          <w:spacing w:val="10"/>
          <w:sz w:val="32"/>
          <w:szCs w:val="32"/>
          <w:lang w:val="en-GB" w:eastAsia="zh-TW"/>
        </w:rPr>
        <w:t>。</w:t>
      </w:r>
    </w:p>
    <w:p w:rsidR="00900F49" w:rsidRPr="00BA1740" w:rsidRDefault="00795CDC" w:rsidP="00CA493C">
      <w:pPr>
        <w:spacing w:line="600" w:lineRule="exact"/>
        <w:ind w:firstLineChars="200" w:firstLine="680"/>
        <w:rPr>
          <w:rFonts w:ascii="Times New Roman" w:eastAsia="STFangsong" w:hAnsi="Times New Roman"/>
          <w:spacing w:val="10"/>
          <w:sz w:val="32"/>
          <w:szCs w:val="32"/>
          <w:lang w:val="en-GB" w:eastAsia="zh-TW"/>
        </w:rPr>
      </w:pPr>
      <w:r w:rsidRPr="00BA1740">
        <w:rPr>
          <w:rFonts w:ascii="Times New Roman" w:hAnsi="Times New Roman" w:hint="eastAsia"/>
          <w:spacing w:val="10"/>
          <w:sz w:val="32"/>
          <w:szCs w:val="32"/>
          <w:lang w:val="en-GB" w:eastAsia="zh-TW"/>
        </w:rPr>
        <w:t>七、加強兩地在稅收</w:t>
      </w:r>
      <w:r w:rsidR="00B311EB" w:rsidRPr="00BA1740">
        <w:rPr>
          <w:rFonts w:ascii="Times New Roman" w:hAnsi="Times New Roman" w:hint="eastAsia"/>
          <w:spacing w:val="10"/>
          <w:sz w:val="32"/>
          <w:szCs w:val="32"/>
          <w:lang w:val="en-GB" w:eastAsia="zh-TW"/>
        </w:rPr>
        <w:t>徵</w:t>
      </w:r>
      <w:r w:rsidRPr="00BA1740">
        <w:rPr>
          <w:rFonts w:ascii="Times New Roman" w:hAnsi="Times New Roman" w:hint="eastAsia"/>
          <w:spacing w:val="10"/>
          <w:sz w:val="32"/>
          <w:szCs w:val="32"/>
          <w:lang w:val="en-GB" w:eastAsia="zh-TW"/>
        </w:rPr>
        <w:t>管方面的溝通與協調。搭建合作交流平</w:t>
      </w:r>
      <w:r w:rsidR="00413826" w:rsidRPr="00BA1740">
        <w:rPr>
          <w:rFonts w:ascii="Times New Roman" w:hAnsi="Times New Roman" w:hint="eastAsia"/>
          <w:spacing w:val="10"/>
          <w:sz w:val="32"/>
          <w:szCs w:val="32"/>
          <w:lang w:val="en-GB" w:eastAsia="zh-TW"/>
        </w:rPr>
        <w:t>台</w:t>
      </w:r>
      <w:r w:rsidR="00B311EB" w:rsidRPr="00BA1740">
        <w:rPr>
          <w:rFonts w:ascii="Times New Roman" w:hAnsi="Times New Roman" w:hint="eastAsia"/>
          <w:spacing w:val="10"/>
          <w:sz w:val="32"/>
          <w:szCs w:val="32"/>
          <w:lang w:val="en-GB" w:eastAsia="zh-TW"/>
        </w:rPr>
        <w:t>，就稅務領域的法律法規、重大政策的頒布</w:t>
      </w:r>
      <w:r w:rsidRPr="00BA1740">
        <w:rPr>
          <w:rFonts w:ascii="Times New Roman" w:hAnsi="Times New Roman" w:hint="eastAsia"/>
          <w:spacing w:val="10"/>
          <w:sz w:val="32"/>
          <w:szCs w:val="32"/>
          <w:lang w:val="en-GB" w:eastAsia="zh-TW"/>
        </w:rPr>
        <w:t>與修改情況交換</w:t>
      </w:r>
      <w:r w:rsidR="00413826" w:rsidRPr="00BA1740">
        <w:rPr>
          <w:rFonts w:ascii="Times New Roman" w:hAnsi="Times New Roman" w:hint="eastAsia"/>
          <w:spacing w:val="10"/>
          <w:sz w:val="32"/>
          <w:szCs w:val="32"/>
          <w:lang w:val="en-GB" w:eastAsia="zh-TW"/>
        </w:rPr>
        <w:t>信息</w:t>
      </w:r>
      <w:r w:rsidRPr="00BA1740">
        <w:rPr>
          <w:rFonts w:ascii="Times New Roman" w:hAnsi="Times New Roman" w:hint="eastAsia"/>
          <w:spacing w:val="10"/>
          <w:sz w:val="32"/>
          <w:szCs w:val="32"/>
          <w:lang w:val="en-GB" w:eastAsia="zh-TW"/>
        </w:rPr>
        <w:t>。</w:t>
      </w:r>
    </w:p>
    <w:p w:rsidR="008D1A44" w:rsidRPr="00BA1740" w:rsidRDefault="00795CDC" w:rsidP="00CA493C">
      <w:pPr>
        <w:widowControl/>
        <w:adjustRightInd w:val="0"/>
        <w:snapToGrid w:val="0"/>
        <w:spacing w:line="560" w:lineRule="exact"/>
        <w:ind w:firstLineChars="200" w:firstLine="680"/>
        <w:rPr>
          <w:rFonts w:ascii="Times New Roman" w:eastAsia="STFangsong" w:hAnsi="Times New Roman"/>
          <w:spacing w:val="10"/>
          <w:sz w:val="32"/>
          <w:szCs w:val="32"/>
          <w:lang w:val="en-GB" w:eastAsia="zh-TW"/>
        </w:rPr>
      </w:pPr>
      <w:r w:rsidRPr="00BA1740">
        <w:rPr>
          <w:rFonts w:ascii="Times New Roman" w:hAnsi="Times New Roman" w:hint="eastAsia"/>
          <w:spacing w:val="10"/>
          <w:sz w:val="32"/>
          <w:szCs w:val="32"/>
          <w:lang w:val="en-GB" w:eastAsia="zh-TW"/>
        </w:rPr>
        <w:t>八、對雙方共同關注的與貿易投資促進有關的其他問題進行交流。</w:t>
      </w:r>
    </w:p>
    <w:p w:rsidR="00992358" w:rsidRPr="00BA1740" w:rsidRDefault="00795CDC" w:rsidP="00CA493C">
      <w:pPr>
        <w:widowControl/>
        <w:adjustRightInd w:val="0"/>
        <w:snapToGrid w:val="0"/>
        <w:spacing w:line="560" w:lineRule="exact"/>
        <w:ind w:firstLineChars="200" w:firstLine="680"/>
        <w:rPr>
          <w:rFonts w:ascii="Times New Roman" w:eastAsia="STFangsong" w:hAnsi="Times New Roman"/>
          <w:spacing w:val="10"/>
          <w:sz w:val="32"/>
          <w:szCs w:val="32"/>
          <w:lang w:val="en-GB" w:eastAsia="zh-TW"/>
        </w:rPr>
      </w:pPr>
      <w:bookmarkStart w:id="14" w:name="_Toc482605402"/>
      <w:r w:rsidRPr="00BA1740">
        <w:rPr>
          <w:rFonts w:ascii="Times New Roman" w:hAnsi="Times New Roman" w:hint="eastAsia"/>
          <w:spacing w:val="10"/>
          <w:sz w:val="32"/>
          <w:szCs w:val="32"/>
          <w:lang w:val="en-GB" w:eastAsia="zh-TW"/>
        </w:rPr>
        <w:lastRenderedPageBreak/>
        <w:t>九、支持和協助半官方和非官方機構在貿易投資促進領域中發揮作用，開展貿易投資促進活動。</w:t>
      </w:r>
    </w:p>
    <w:p w:rsidR="00655C64" w:rsidRPr="00BA1740" w:rsidRDefault="00655C64" w:rsidP="00655C64">
      <w:pPr>
        <w:widowControl/>
        <w:adjustRightInd w:val="0"/>
        <w:snapToGrid w:val="0"/>
        <w:spacing w:line="560" w:lineRule="exact"/>
        <w:ind w:firstLineChars="200" w:firstLine="641"/>
        <w:rPr>
          <w:rFonts w:ascii="Times New Roman" w:hAnsi="Times New Roman"/>
          <w:b/>
          <w:bCs/>
          <w:sz w:val="32"/>
          <w:szCs w:val="32"/>
          <w:lang w:val="en-GB" w:eastAsia="zh-TW"/>
        </w:rPr>
      </w:pPr>
    </w:p>
    <w:bookmarkEnd w:id="14"/>
    <w:p w:rsidR="008C554F" w:rsidRPr="00BA1740" w:rsidRDefault="00795CDC" w:rsidP="00E95DAE">
      <w:pPr>
        <w:pStyle w:val="2"/>
        <w:jc w:val="center"/>
        <w:rPr>
          <w:rFonts w:ascii="Times New Roman" w:eastAsia="STKaiti" w:hAnsi="Times New Roman"/>
          <w:lang w:val="en-GB" w:eastAsia="zh-TW"/>
        </w:rPr>
      </w:pPr>
      <w:r w:rsidRPr="00BA1740">
        <w:rPr>
          <w:rFonts w:ascii="Times New Roman" w:eastAsia="新細明體" w:hAnsi="Times New Roman" w:hint="eastAsia"/>
          <w:lang w:val="en-GB" w:eastAsia="zh-TW"/>
        </w:rPr>
        <w:t>第二十七條</w:t>
      </w:r>
      <w:r w:rsidRPr="00BA1740">
        <w:rPr>
          <w:rFonts w:ascii="Times New Roman" w:eastAsia="新細明體" w:hAnsi="Times New Roman"/>
          <w:lang w:val="en-GB" w:eastAsia="zh-TW"/>
        </w:rPr>
        <w:t xml:space="preserve">  </w:t>
      </w:r>
      <w:r w:rsidR="007170DF" w:rsidRPr="00BA1740">
        <w:rPr>
          <w:rFonts w:ascii="Times New Roman" w:eastAsia="新細明體" w:hAnsi="Times New Roman" w:hint="eastAsia"/>
          <w:lang w:val="en-GB" w:eastAsia="zh-TW"/>
        </w:rPr>
        <w:t>質量</w:t>
      </w:r>
      <w:r w:rsidRPr="00BA1740">
        <w:rPr>
          <w:rFonts w:ascii="Times New Roman" w:eastAsia="新細明體" w:hAnsi="Times New Roman" w:hint="eastAsia"/>
          <w:lang w:val="en-GB" w:eastAsia="zh-TW"/>
        </w:rPr>
        <w:t>監督檢驗檢疫</w:t>
      </w:r>
    </w:p>
    <w:p w:rsidR="008C554F" w:rsidRPr="00BA1740" w:rsidRDefault="00795CDC" w:rsidP="00CA493C">
      <w:pPr>
        <w:widowControl/>
        <w:adjustRightInd w:val="0"/>
        <w:snapToGrid w:val="0"/>
        <w:spacing w:line="560" w:lineRule="exact"/>
        <w:ind w:firstLineChars="200" w:firstLine="680"/>
        <w:rPr>
          <w:rFonts w:ascii="Times New Roman" w:eastAsia="STFangsong" w:hAnsi="Times New Roman"/>
          <w:spacing w:val="10"/>
          <w:sz w:val="32"/>
          <w:szCs w:val="32"/>
          <w:lang w:val="en-GB" w:eastAsia="zh-TW"/>
        </w:rPr>
      </w:pPr>
      <w:r w:rsidRPr="00BA1740">
        <w:rPr>
          <w:rFonts w:ascii="Times New Roman" w:hAnsi="Times New Roman" w:hint="eastAsia"/>
          <w:spacing w:val="10"/>
          <w:sz w:val="32"/>
          <w:szCs w:val="32"/>
          <w:lang w:val="en-GB" w:eastAsia="zh-TW"/>
        </w:rPr>
        <w:t>雙方同意採取以下措施，進一步加強在</w:t>
      </w:r>
      <w:r w:rsidR="007170DF" w:rsidRPr="00BA1740">
        <w:rPr>
          <w:rFonts w:ascii="Times New Roman" w:hAnsi="Times New Roman" w:hint="eastAsia"/>
          <w:spacing w:val="10"/>
          <w:sz w:val="32"/>
          <w:szCs w:val="32"/>
          <w:lang w:val="en-GB" w:eastAsia="zh-TW"/>
        </w:rPr>
        <w:t>質量</w:t>
      </w:r>
      <w:r w:rsidRPr="00BA1740">
        <w:rPr>
          <w:rFonts w:ascii="Times New Roman" w:hAnsi="Times New Roman" w:hint="eastAsia"/>
          <w:spacing w:val="10"/>
          <w:sz w:val="32"/>
          <w:szCs w:val="32"/>
          <w:lang w:val="en-GB" w:eastAsia="zh-TW"/>
        </w:rPr>
        <w:t>監督檢驗檢疫領域的合作：</w:t>
      </w:r>
      <w:r w:rsidR="00E16E7B" w:rsidRPr="00BA1740" w:rsidDel="00E16E7B">
        <w:rPr>
          <w:rFonts w:ascii="Times New Roman" w:eastAsia="STFangsong" w:hAnsi="Times New Roman"/>
          <w:spacing w:val="10"/>
          <w:sz w:val="32"/>
          <w:szCs w:val="32"/>
          <w:lang w:val="en-GB" w:eastAsia="zh-TW"/>
        </w:rPr>
        <w:t xml:space="preserve"> </w:t>
      </w:r>
    </w:p>
    <w:p w:rsidR="008C554F" w:rsidRPr="00BA1740" w:rsidRDefault="00795CDC" w:rsidP="00CA493C">
      <w:pPr>
        <w:keepNext/>
        <w:widowControl/>
        <w:adjustRightInd w:val="0"/>
        <w:snapToGrid w:val="0"/>
        <w:spacing w:line="560" w:lineRule="exact"/>
        <w:ind w:firstLineChars="200" w:firstLine="680"/>
        <w:rPr>
          <w:rFonts w:ascii="Times New Roman" w:eastAsia="STFangsong" w:hAnsi="Times New Roman"/>
          <w:spacing w:val="10"/>
          <w:sz w:val="32"/>
          <w:szCs w:val="32"/>
          <w:lang w:val="en-GB" w:eastAsia="zh-TW"/>
        </w:rPr>
      </w:pPr>
      <w:r w:rsidRPr="00BA1740">
        <w:rPr>
          <w:rFonts w:ascii="Times New Roman" w:hAnsi="Times New Roman" w:hint="eastAsia"/>
          <w:spacing w:val="10"/>
          <w:sz w:val="32"/>
          <w:szCs w:val="32"/>
          <w:lang w:val="en-GB" w:eastAsia="zh-TW"/>
        </w:rPr>
        <w:t>一、動植物檢驗檢疫和食品安全</w:t>
      </w:r>
    </w:p>
    <w:p w:rsidR="00FF1597" w:rsidRPr="00BA1740" w:rsidRDefault="00795CDC" w:rsidP="00FF1597">
      <w:pPr>
        <w:widowControl/>
        <w:adjustRightInd w:val="0"/>
        <w:snapToGrid w:val="0"/>
        <w:spacing w:line="560" w:lineRule="exact"/>
        <w:ind w:firstLineChars="200" w:firstLine="680"/>
        <w:rPr>
          <w:rFonts w:ascii="Times New Roman" w:eastAsia="STFangsong" w:hAnsi="Times New Roman"/>
          <w:spacing w:val="10"/>
          <w:sz w:val="32"/>
          <w:szCs w:val="32"/>
          <w:lang w:val="en-GB" w:eastAsia="zh-TW"/>
        </w:rPr>
      </w:pPr>
      <w:r w:rsidRPr="00BA1740">
        <w:rPr>
          <w:rFonts w:ascii="Times New Roman" w:hAnsi="Times New Roman" w:hint="eastAsia"/>
          <w:spacing w:val="10"/>
          <w:sz w:val="32"/>
          <w:szCs w:val="32"/>
          <w:lang w:val="en-GB" w:eastAsia="zh-TW"/>
        </w:rPr>
        <w:t>完善和深化雙方現有檢驗檢疫協調和聯絡機制，探索制度創新，加強在動植物檢驗檢疫和食品安全方面的合作，促進兩地農產品食品貿易健康發展。</w:t>
      </w:r>
    </w:p>
    <w:p w:rsidR="008C554F" w:rsidRPr="00BA1740" w:rsidRDefault="00795CDC" w:rsidP="00FF1597">
      <w:pPr>
        <w:widowControl/>
        <w:adjustRightInd w:val="0"/>
        <w:snapToGrid w:val="0"/>
        <w:spacing w:line="560" w:lineRule="exact"/>
        <w:ind w:firstLineChars="200" w:firstLine="680"/>
        <w:rPr>
          <w:rFonts w:ascii="Times New Roman" w:eastAsia="STFangsong" w:hAnsi="Times New Roman"/>
          <w:spacing w:val="10"/>
          <w:sz w:val="32"/>
          <w:szCs w:val="32"/>
          <w:lang w:val="en-GB" w:eastAsia="zh-TW"/>
        </w:rPr>
      </w:pPr>
      <w:r w:rsidRPr="00BA1740">
        <w:rPr>
          <w:rFonts w:ascii="Times New Roman" w:hAnsi="Times New Roman" w:hint="eastAsia"/>
          <w:spacing w:val="10"/>
          <w:sz w:val="32"/>
          <w:szCs w:val="32"/>
          <w:lang w:val="en-GB" w:eastAsia="zh-TW"/>
        </w:rPr>
        <w:t>雙方同意積極研究關於進口葡萄酒經澳門中轉內地的檢驗合作事宜，在符合雙方相關法律法規並確保安全的前提下，對經澳門</w:t>
      </w:r>
      <w:proofErr w:type="gramStart"/>
      <w:r w:rsidRPr="00BA1740">
        <w:rPr>
          <w:rFonts w:ascii="Times New Roman" w:hAnsi="Times New Roman" w:hint="eastAsia"/>
          <w:spacing w:val="10"/>
          <w:sz w:val="32"/>
          <w:szCs w:val="32"/>
          <w:lang w:val="en-GB" w:eastAsia="zh-TW"/>
        </w:rPr>
        <w:t>中轉輸內地</w:t>
      </w:r>
      <w:proofErr w:type="gramEnd"/>
      <w:r w:rsidRPr="00BA1740">
        <w:rPr>
          <w:rFonts w:ascii="Times New Roman" w:hAnsi="Times New Roman" w:hint="eastAsia"/>
          <w:spacing w:val="10"/>
          <w:sz w:val="32"/>
          <w:szCs w:val="32"/>
          <w:lang w:val="en-GB" w:eastAsia="zh-TW"/>
        </w:rPr>
        <w:t>葡萄酒產品採取便利通關等相關措施。</w:t>
      </w:r>
    </w:p>
    <w:p w:rsidR="00E16E7B" w:rsidRPr="00BA1740" w:rsidRDefault="00795CDC" w:rsidP="00CA493C">
      <w:pPr>
        <w:spacing w:line="600" w:lineRule="exact"/>
        <w:ind w:firstLineChars="200" w:firstLine="680"/>
        <w:rPr>
          <w:rFonts w:ascii="Times New Roman" w:eastAsia="STFangsong" w:hAnsi="Times New Roman"/>
          <w:spacing w:val="10"/>
          <w:sz w:val="32"/>
          <w:szCs w:val="32"/>
          <w:lang w:val="en-GB" w:eastAsia="zh-TW"/>
        </w:rPr>
      </w:pPr>
      <w:r w:rsidRPr="00BA1740">
        <w:rPr>
          <w:rFonts w:ascii="Times New Roman" w:hAnsi="Times New Roman" w:hint="eastAsia"/>
          <w:spacing w:val="10"/>
          <w:sz w:val="32"/>
          <w:szCs w:val="32"/>
          <w:lang w:val="en-GB" w:eastAsia="zh-TW"/>
        </w:rPr>
        <w:t>二、進口食品檢驗前置監管</w:t>
      </w:r>
    </w:p>
    <w:p w:rsidR="00E16E7B" w:rsidRPr="00BA1740" w:rsidRDefault="00795CDC" w:rsidP="00CA493C">
      <w:pPr>
        <w:spacing w:line="600" w:lineRule="exact"/>
        <w:ind w:firstLineChars="200" w:firstLine="680"/>
        <w:rPr>
          <w:rFonts w:ascii="Times New Roman" w:eastAsia="STFangsong" w:hAnsi="Times New Roman"/>
          <w:spacing w:val="10"/>
          <w:sz w:val="32"/>
          <w:szCs w:val="32"/>
          <w:lang w:val="en-GB" w:eastAsia="zh-TW"/>
        </w:rPr>
      </w:pPr>
      <w:r w:rsidRPr="00BA1740">
        <w:rPr>
          <w:rFonts w:ascii="Times New Roman" w:hAnsi="Times New Roman" w:hint="eastAsia"/>
          <w:spacing w:val="10"/>
          <w:sz w:val="32"/>
          <w:szCs w:val="32"/>
          <w:lang w:val="en-GB" w:eastAsia="zh-TW"/>
        </w:rPr>
        <w:t>深化雙方對進口食品檢驗監管方面的合作，對於由澳門政府部門或經官方授權的</w:t>
      </w:r>
      <w:r w:rsidR="007170DF" w:rsidRPr="00BA1740">
        <w:rPr>
          <w:rFonts w:ascii="Times New Roman" w:hAnsi="Times New Roman" w:hint="eastAsia"/>
          <w:spacing w:val="10"/>
          <w:sz w:val="32"/>
          <w:szCs w:val="32"/>
          <w:lang w:val="en-GB" w:eastAsia="zh-TW"/>
        </w:rPr>
        <w:t>第三方</w:t>
      </w:r>
      <w:r w:rsidRPr="00BA1740">
        <w:rPr>
          <w:rFonts w:ascii="Times New Roman" w:hAnsi="Times New Roman" w:hint="eastAsia"/>
          <w:spacing w:val="10"/>
          <w:sz w:val="32"/>
          <w:szCs w:val="32"/>
          <w:lang w:val="en-GB" w:eastAsia="zh-TW"/>
        </w:rPr>
        <w:t>檢驗機構出具食品檢驗證書的澳門生產進口內地的食品，研究給予便利通關措施；總結上述措施經驗，研究將相關措施延伸至經澳門中轉進口內地的指定食品。</w:t>
      </w:r>
    </w:p>
    <w:p w:rsidR="008C554F" w:rsidRPr="00BA1740" w:rsidRDefault="00795CDC" w:rsidP="00CA493C">
      <w:pPr>
        <w:keepNext/>
        <w:widowControl/>
        <w:adjustRightInd w:val="0"/>
        <w:snapToGrid w:val="0"/>
        <w:spacing w:line="560" w:lineRule="exact"/>
        <w:ind w:firstLineChars="200" w:firstLine="680"/>
        <w:rPr>
          <w:rFonts w:ascii="Times New Roman" w:eastAsia="STFangsong" w:hAnsi="Times New Roman"/>
          <w:spacing w:val="10"/>
          <w:sz w:val="32"/>
          <w:szCs w:val="32"/>
          <w:lang w:val="en-GB" w:eastAsia="zh-TW"/>
        </w:rPr>
      </w:pPr>
      <w:r w:rsidRPr="00BA1740">
        <w:rPr>
          <w:rFonts w:ascii="Times New Roman" w:hAnsi="Times New Roman" w:hint="eastAsia"/>
          <w:spacing w:val="10"/>
          <w:sz w:val="32"/>
          <w:szCs w:val="32"/>
          <w:lang w:val="en-GB" w:eastAsia="zh-TW"/>
        </w:rPr>
        <w:lastRenderedPageBreak/>
        <w:t>三、衛生檢疫監管</w:t>
      </w:r>
    </w:p>
    <w:p w:rsidR="008C554F" w:rsidRPr="00BA1740" w:rsidRDefault="00795CDC" w:rsidP="00CA493C">
      <w:pPr>
        <w:widowControl/>
        <w:adjustRightInd w:val="0"/>
        <w:snapToGrid w:val="0"/>
        <w:spacing w:line="560" w:lineRule="exact"/>
        <w:ind w:firstLineChars="200" w:firstLine="680"/>
        <w:rPr>
          <w:rFonts w:ascii="Times New Roman" w:eastAsia="STFangsong" w:hAnsi="Times New Roman"/>
          <w:spacing w:val="10"/>
          <w:sz w:val="32"/>
          <w:szCs w:val="32"/>
          <w:lang w:val="en-GB" w:eastAsia="zh-TW"/>
        </w:rPr>
      </w:pPr>
      <w:r w:rsidRPr="00BA1740">
        <w:rPr>
          <w:rFonts w:ascii="Times New Roman" w:hAnsi="Times New Roman" w:hint="eastAsia"/>
          <w:spacing w:val="10"/>
          <w:sz w:val="32"/>
          <w:szCs w:val="32"/>
          <w:lang w:val="en-GB" w:eastAsia="zh-TW"/>
        </w:rPr>
        <w:t>雙方利用現有</w:t>
      </w:r>
      <w:r w:rsidR="00413826" w:rsidRPr="00BA1740">
        <w:rPr>
          <w:rFonts w:ascii="Times New Roman" w:hAnsi="Times New Roman" w:hint="eastAsia"/>
          <w:spacing w:val="10"/>
          <w:sz w:val="32"/>
          <w:szCs w:val="32"/>
          <w:lang w:val="en-GB" w:eastAsia="zh-TW"/>
        </w:rPr>
        <w:t>渠道</w:t>
      </w:r>
      <w:r w:rsidRPr="00BA1740">
        <w:rPr>
          <w:rFonts w:ascii="Times New Roman" w:hAnsi="Times New Roman" w:hint="eastAsia"/>
          <w:spacing w:val="10"/>
          <w:sz w:val="32"/>
          <w:szCs w:val="32"/>
          <w:lang w:val="en-GB" w:eastAsia="zh-TW"/>
        </w:rPr>
        <w:t>，定期通報兩地的</w:t>
      </w:r>
      <w:proofErr w:type="gramStart"/>
      <w:r w:rsidRPr="00BA1740">
        <w:rPr>
          <w:rFonts w:ascii="Times New Roman" w:hAnsi="Times New Roman" w:hint="eastAsia"/>
          <w:spacing w:val="10"/>
          <w:sz w:val="32"/>
          <w:szCs w:val="32"/>
          <w:lang w:val="en-GB" w:eastAsia="zh-TW"/>
        </w:rPr>
        <w:t>疫</w:t>
      </w:r>
      <w:proofErr w:type="gramEnd"/>
      <w:r w:rsidRPr="00BA1740">
        <w:rPr>
          <w:rFonts w:ascii="Times New Roman" w:hAnsi="Times New Roman" w:hint="eastAsia"/>
          <w:spacing w:val="10"/>
          <w:sz w:val="32"/>
          <w:szCs w:val="32"/>
          <w:lang w:val="en-GB" w:eastAsia="zh-TW"/>
        </w:rPr>
        <w:t>情</w:t>
      </w:r>
      <w:r w:rsidR="00413826" w:rsidRPr="00BA1740">
        <w:rPr>
          <w:rFonts w:ascii="Times New Roman" w:hAnsi="Times New Roman" w:hint="eastAsia"/>
          <w:spacing w:val="10"/>
          <w:sz w:val="32"/>
          <w:szCs w:val="32"/>
          <w:lang w:val="en-GB" w:eastAsia="zh-TW"/>
        </w:rPr>
        <w:t>信息</w:t>
      </w:r>
      <w:r w:rsidRPr="00BA1740">
        <w:rPr>
          <w:rFonts w:ascii="Times New Roman" w:hAnsi="Times New Roman" w:hint="eastAsia"/>
          <w:spacing w:val="10"/>
          <w:sz w:val="32"/>
          <w:szCs w:val="32"/>
          <w:lang w:val="en-GB" w:eastAsia="zh-TW"/>
        </w:rPr>
        <w:t>，加強衛生檢疫的學術交流與合作研究；探討往返廣東各口岸小型船舶的衛生監督問題；加強在熱帶傳染病、病媒生物調查和防範，以及在生物醫藥類特殊物品衛生檢疫監管和核生化物品檢測、處置方面的合作。</w:t>
      </w:r>
    </w:p>
    <w:p w:rsidR="00155220" w:rsidRPr="00BA1740" w:rsidRDefault="00795CDC" w:rsidP="00CA493C">
      <w:pPr>
        <w:widowControl/>
        <w:adjustRightInd w:val="0"/>
        <w:snapToGrid w:val="0"/>
        <w:spacing w:line="560" w:lineRule="exact"/>
        <w:ind w:firstLineChars="200" w:firstLine="680"/>
        <w:rPr>
          <w:rFonts w:ascii="Times New Roman" w:eastAsia="STFangsong" w:hAnsi="Times New Roman"/>
          <w:spacing w:val="10"/>
          <w:sz w:val="32"/>
          <w:szCs w:val="32"/>
          <w:lang w:val="en-GB" w:eastAsia="zh-TW"/>
        </w:rPr>
      </w:pPr>
      <w:r w:rsidRPr="00BA1740">
        <w:rPr>
          <w:rFonts w:ascii="Times New Roman" w:hAnsi="Times New Roman" w:hint="eastAsia"/>
          <w:spacing w:val="10"/>
          <w:sz w:val="32"/>
          <w:szCs w:val="32"/>
          <w:lang w:val="en-GB" w:eastAsia="zh-TW"/>
        </w:rPr>
        <w:t>探討人體移植器官、體液和組織等跨境運輸時的檢疫合作。</w:t>
      </w:r>
    </w:p>
    <w:p w:rsidR="00216D1D" w:rsidRPr="00BA1740" w:rsidRDefault="00795CDC" w:rsidP="00CA493C">
      <w:pPr>
        <w:widowControl/>
        <w:adjustRightInd w:val="0"/>
        <w:snapToGrid w:val="0"/>
        <w:spacing w:line="560" w:lineRule="exact"/>
        <w:ind w:firstLineChars="200" w:firstLine="680"/>
        <w:rPr>
          <w:rFonts w:ascii="Times New Roman" w:eastAsia="STFangsong" w:hAnsi="Times New Roman"/>
          <w:spacing w:val="10"/>
          <w:sz w:val="32"/>
          <w:szCs w:val="32"/>
          <w:lang w:val="en-GB" w:eastAsia="zh-TW"/>
        </w:rPr>
      </w:pPr>
      <w:r w:rsidRPr="00BA1740">
        <w:rPr>
          <w:rFonts w:ascii="Times New Roman" w:hAnsi="Times New Roman" w:hint="eastAsia"/>
          <w:spacing w:val="10"/>
          <w:sz w:val="32"/>
          <w:szCs w:val="32"/>
          <w:lang w:val="en-GB" w:eastAsia="zh-TW"/>
        </w:rPr>
        <w:t>四、雙方主管部門利用現有合作</w:t>
      </w:r>
      <w:r w:rsidR="00413826" w:rsidRPr="00BA1740">
        <w:rPr>
          <w:rFonts w:ascii="Times New Roman" w:hAnsi="Times New Roman" w:hint="eastAsia"/>
          <w:spacing w:val="10"/>
          <w:sz w:val="32"/>
          <w:szCs w:val="32"/>
          <w:lang w:val="en-GB" w:eastAsia="zh-TW"/>
        </w:rPr>
        <w:t>渠道</w:t>
      </w:r>
      <w:r w:rsidRPr="00BA1740">
        <w:rPr>
          <w:rFonts w:ascii="Times New Roman" w:hAnsi="Times New Roman" w:hint="eastAsia"/>
          <w:spacing w:val="10"/>
          <w:sz w:val="32"/>
          <w:szCs w:val="32"/>
          <w:lang w:val="en-GB" w:eastAsia="zh-TW"/>
        </w:rPr>
        <w:t>，加強認證認可領域制度創新方面的合作，支持認證認可、檢驗檢測機構間開展技術交流與合作。</w:t>
      </w:r>
    </w:p>
    <w:p w:rsidR="008C554F" w:rsidRPr="00BA1740" w:rsidRDefault="00795CDC" w:rsidP="00CA493C">
      <w:pPr>
        <w:widowControl/>
        <w:adjustRightInd w:val="0"/>
        <w:snapToGrid w:val="0"/>
        <w:spacing w:line="560" w:lineRule="exact"/>
        <w:ind w:firstLineChars="200" w:firstLine="680"/>
        <w:rPr>
          <w:rFonts w:ascii="Times New Roman" w:eastAsia="STFangsong" w:hAnsi="Times New Roman"/>
          <w:spacing w:val="10"/>
          <w:sz w:val="32"/>
          <w:szCs w:val="32"/>
          <w:lang w:val="en-GB" w:eastAsia="zh-TW"/>
        </w:rPr>
      </w:pPr>
      <w:r w:rsidRPr="00BA1740">
        <w:rPr>
          <w:rFonts w:ascii="Times New Roman" w:hAnsi="Times New Roman" w:hint="eastAsia"/>
          <w:spacing w:val="10"/>
          <w:sz w:val="32"/>
          <w:szCs w:val="32"/>
          <w:lang w:val="en-GB" w:eastAsia="zh-TW"/>
        </w:rPr>
        <w:t>五、為保障兩地消費品安全，加強兩地在消費品安全領域的合作與交流，根據兩地主管部門簽署的制度安排及建立的溝通聯繫</w:t>
      </w:r>
      <w:r w:rsidR="00413826" w:rsidRPr="00BA1740">
        <w:rPr>
          <w:rFonts w:ascii="Times New Roman" w:hAnsi="Times New Roman" w:hint="eastAsia"/>
          <w:spacing w:val="10"/>
          <w:sz w:val="32"/>
          <w:szCs w:val="32"/>
          <w:lang w:val="en-GB" w:eastAsia="zh-TW"/>
        </w:rPr>
        <w:t>渠道</w:t>
      </w:r>
      <w:r w:rsidRPr="00BA1740">
        <w:rPr>
          <w:rFonts w:ascii="Times New Roman" w:hAnsi="Times New Roman" w:hint="eastAsia"/>
          <w:spacing w:val="10"/>
          <w:sz w:val="32"/>
          <w:szCs w:val="32"/>
          <w:lang w:val="en-GB" w:eastAsia="zh-TW"/>
        </w:rPr>
        <w:t>，定期舉行工作會議，加強</w:t>
      </w:r>
      <w:proofErr w:type="gramStart"/>
      <w:r w:rsidRPr="00BA1740">
        <w:rPr>
          <w:rFonts w:ascii="Times New Roman" w:hAnsi="Times New Roman" w:hint="eastAsia"/>
          <w:spacing w:val="10"/>
          <w:sz w:val="32"/>
          <w:szCs w:val="32"/>
          <w:lang w:val="en-GB" w:eastAsia="zh-TW"/>
        </w:rPr>
        <w:t>兩地互輸消費品</w:t>
      </w:r>
      <w:proofErr w:type="gramEnd"/>
      <w:r w:rsidRPr="00BA1740">
        <w:rPr>
          <w:rFonts w:ascii="Times New Roman" w:hAnsi="Times New Roman" w:hint="eastAsia"/>
          <w:spacing w:val="10"/>
          <w:sz w:val="32"/>
          <w:szCs w:val="32"/>
          <w:lang w:val="en-GB" w:eastAsia="zh-TW"/>
        </w:rPr>
        <w:t>不合格</w:t>
      </w:r>
      <w:r w:rsidR="00413826" w:rsidRPr="00BA1740">
        <w:rPr>
          <w:rFonts w:ascii="Times New Roman" w:hAnsi="Times New Roman" w:hint="eastAsia"/>
          <w:spacing w:val="10"/>
          <w:sz w:val="32"/>
          <w:szCs w:val="32"/>
          <w:lang w:val="en-GB" w:eastAsia="zh-TW"/>
        </w:rPr>
        <w:t>信息</w:t>
      </w:r>
      <w:r w:rsidRPr="00BA1740">
        <w:rPr>
          <w:rFonts w:ascii="Times New Roman" w:hAnsi="Times New Roman" w:hint="eastAsia"/>
          <w:spacing w:val="10"/>
          <w:sz w:val="32"/>
          <w:szCs w:val="32"/>
          <w:lang w:val="en-GB" w:eastAsia="zh-TW"/>
        </w:rPr>
        <w:t>的通報，同時開展消費品安全領域的技術交流與培訓等合作。</w:t>
      </w:r>
    </w:p>
    <w:p w:rsidR="008C554F" w:rsidRPr="00BA1740" w:rsidRDefault="00795CDC" w:rsidP="00CA493C">
      <w:pPr>
        <w:widowControl/>
        <w:adjustRightInd w:val="0"/>
        <w:snapToGrid w:val="0"/>
        <w:spacing w:line="560" w:lineRule="exact"/>
        <w:ind w:firstLineChars="200" w:firstLine="680"/>
        <w:rPr>
          <w:rFonts w:ascii="Times New Roman" w:eastAsia="STFangsong" w:hAnsi="Times New Roman"/>
          <w:spacing w:val="10"/>
          <w:sz w:val="32"/>
          <w:szCs w:val="32"/>
          <w:lang w:val="en-GB" w:eastAsia="zh-TW"/>
        </w:rPr>
      </w:pPr>
      <w:r w:rsidRPr="00BA1740">
        <w:rPr>
          <w:rFonts w:ascii="Times New Roman" w:hAnsi="Times New Roman" w:hint="eastAsia"/>
          <w:spacing w:val="10"/>
          <w:sz w:val="32"/>
          <w:szCs w:val="32"/>
          <w:lang w:val="en-GB" w:eastAsia="zh-TW"/>
        </w:rPr>
        <w:t>六、積極推動澳門檢測實驗室與已加入設有國家成員機構的認證檢測國際多邊互認體系（如</w:t>
      </w:r>
      <w:r w:rsidRPr="00BA1740">
        <w:rPr>
          <w:rFonts w:ascii="Times New Roman" w:hAnsi="Times New Roman"/>
          <w:spacing w:val="10"/>
          <w:sz w:val="32"/>
          <w:szCs w:val="32"/>
          <w:lang w:val="en-GB" w:eastAsia="zh-TW"/>
        </w:rPr>
        <w:t>IECEE/CB</w:t>
      </w:r>
      <w:r w:rsidRPr="00BA1740">
        <w:rPr>
          <w:rFonts w:ascii="Times New Roman" w:hAnsi="Times New Roman" w:hint="eastAsia"/>
          <w:spacing w:val="10"/>
          <w:sz w:val="32"/>
          <w:szCs w:val="32"/>
          <w:lang w:val="en-GB" w:eastAsia="zh-TW"/>
        </w:rPr>
        <w:t>體系）的內地認證機構開展合作，</w:t>
      </w:r>
      <w:proofErr w:type="gramStart"/>
      <w:r w:rsidRPr="00BA1740">
        <w:rPr>
          <w:rFonts w:ascii="Times New Roman" w:hAnsi="Times New Roman" w:hint="eastAsia"/>
          <w:spacing w:val="10"/>
          <w:sz w:val="32"/>
          <w:szCs w:val="32"/>
          <w:lang w:val="en-GB" w:eastAsia="zh-TW"/>
        </w:rPr>
        <w:t>成為該互認</w:t>
      </w:r>
      <w:proofErr w:type="gramEnd"/>
      <w:r w:rsidRPr="00BA1740">
        <w:rPr>
          <w:rFonts w:ascii="Times New Roman" w:hAnsi="Times New Roman" w:hint="eastAsia"/>
          <w:spacing w:val="10"/>
          <w:sz w:val="32"/>
          <w:szCs w:val="32"/>
          <w:lang w:val="en-GB" w:eastAsia="zh-TW"/>
        </w:rPr>
        <w:t>體系所接受的檢測實驗室。</w:t>
      </w:r>
    </w:p>
    <w:p w:rsidR="00EF4826" w:rsidRPr="00BA1740" w:rsidRDefault="00EF4826">
      <w:pPr>
        <w:widowControl/>
        <w:jc w:val="left"/>
        <w:rPr>
          <w:rFonts w:ascii="Times New Roman" w:hAnsi="Times New Roman"/>
          <w:spacing w:val="10"/>
          <w:sz w:val="32"/>
          <w:szCs w:val="32"/>
          <w:lang w:val="en-GB" w:eastAsia="zh-TW"/>
        </w:rPr>
      </w:pPr>
      <w:r w:rsidRPr="00BA1740">
        <w:rPr>
          <w:rFonts w:ascii="Times New Roman" w:hAnsi="Times New Roman"/>
          <w:spacing w:val="10"/>
          <w:sz w:val="32"/>
          <w:szCs w:val="32"/>
          <w:lang w:val="en-GB" w:eastAsia="zh-TW"/>
        </w:rPr>
        <w:br w:type="page"/>
      </w:r>
    </w:p>
    <w:p w:rsidR="00655C64" w:rsidRPr="00BA1740" w:rsidRDefault="00795CDC" w:rsidP="003A4EE3">
      <w:pPr>
        <w:widowControl/>
        <w:adjustRightInd w:val="0"/>
        <w:snapToGrid w:val="0"/>
        <w:spacing w:line="560" w:lineRule="exact"/>
        <w:ind w:firstLineChars="200" w:firstLine="680"/>
        <w:rPr>
          <w:rFonts w:ascii="Times New Roman" w:eastAsia="STFangsong" w:hAnsi="Times New Roman"/>
          <w:spacing w:val="10"/>
          <w:sz w:val="32"/>
          <w:szCs w:val="32"/>
          <w:lang w:val="en-GB" w:eastAsia="zh-TW"/>
        </w:rPr>
      </w:pPr>
      <w:r w:rsidRPr="00BA1740">
        <w:rPr>
          <w:rFonts w:ascii="Times New Roman" w:hAnsi="Times New Roman" w:hint="eastAsia"/>
          <w:spacing w:val="10"/>
          <w:sz w:val="32"/>
          <w:szCs w:val="32"/>
          <w:lang w:val="en-GB" w:eastAsia="zh-TW"/>
        </w:rPr>
        <w:lastRenderedPageBreak/>
        <w:t>七、研究符合條件的澳門企業在內地開設的檢測機構，申請成為中國強制性產品認證（</w:t>
      </w:r>
      <w:r w:rsidRPr="00BA1740">
        <w:rPr>
          <w:rFonts w:ascii="Times New Roman" w:hAnsi="Times New Roman"/>
          <w:spacing w:val="10"/>
          <w:sz w:val="32"/>
          <w:szCs w:val="32"/>
          <w:lang w:val="en-GB" w:eastAsia="zh-TW"/>
        </w:rPr>
        <w:t>CCC</w:t>
      </w:r>
      <w:r w:rsidRPr="00BA1740">
        <w:rPr>
          <w:rFonts w:ascii="Times New Roman" w:hAnsi="Times New Roman" w:hint="eastAsia"/>
          <w:spacing w:val="10"/>
          <w:sz w:val="32"/>
          <w:szCs w:val="32"/>
          <w:lang w:val="en-GB" w:eastAsia="zh-TW"/>
        </w:rPr>
        <w:t>）制度的指定檢測機構。</w:t>
      </w:r>
    </w:p>
    <w:p w:rsidR="00655C64" w:rsidRPr="00BA1740" w:rsidRDefault="00655C64" w:rsidP="00272A5A">
      <w:pPr>
        <w:widowControl/>
        <w:adjustRightInd w:val="0"/>
        <w:snapToGrid w:val="0"/>
        <w:spacing w:line="560" w:lineRule="exact"/>
        <w:ind w:firstLineChars="200" w:firstLine="640"/>
        <w:rPr>
          <w:rFonts w:ascii="Times New Roman" w:eastAsia="SimSun" w:hAnsi="Times New Roman"/>
          <w:sz w:val="32"/>
          <w:szCs w:val="32"/>
          <w:lang w:val="en-GB" w:eastAsia="zh-TW"/>
        </w:rPr>
      </w:pPr>
      <w:bookmarkStart w:id="15" w:name="_Toc464653847"/>
    </w:p>
    <w:p w:rsidR="00DB327F" w:rsidRPr="00BA1740" w:rsidRDefault="00795CDC" w:rsidP="00DB327F">
      <w:pPr>
        <w:pStyle w:val="2"/>
        <w:jc w:val="center"/>
        <w:rPr>
          <w:rFonts w:ascii="Times New Roman" w:eastAsia="STKaiti" w:hAnsi="Times New Roman"/>
          <w:lang w:val="en-GB" w:eastAsia="zh-TW"/>
        </w:rPr>
      </w:pPr>
      <w:r w:rsidRPr="00BA1740">
        <w:rPr>
          <w:rFonts w:ascii="Times New Roman" w:eastAsia="新細明體" w:hAnsi="Times New Roman" w:hint="eastAsia"/>
          <w:lang w:val="en-GB" w:eastAsia="zh-TW"/>
        </w:rPr>
        <w:t>第二十八條</w:t>
      </w:r>
      <w:r w:rsidRPr="00BA1740">
        <w:rPr>
          <w:rFonts w:ascii="Times New Roman" w:eastAsia="新細明體" w:hAnsi="Times New Roman"/>
          <w:lang w:val="en-GB" w:eastAsia="zh-TW"/>
        </w:rPr>
        <w:t xml:space="preserve">  </w:t>
      </w:r>
      <w:r w:rsidRPr="00BA1740">
        <w:rPr>
          <w:rFonts w:ascii="Times New Roman" w:eastAsia="新細明體" w:hAnsi="Times New Roman" w:hint="eastAsia"/>
          <w:lang w:val="en-GB" w:eastAsia="zh-TW"/>
        </w:rPr>
        <w:t>勞動培訓就業和青年創業</w:t>
      </w:r>
    </w:p>
    <w:p w:rsidR="00DB327F" w:rsidRPr="00BA1740" w:rsidRDefault="00795CDC" w:rsidP="00DB327F">
      <w:pPr>
        <w:widowControl/>
        <w:adjustRightInd w:val="0"/>
        <w:snapToGrid w:val="0"/>
        <w:spacing w:line="560" w:lineRule="exact"/>
        <w:ind w:firstLineChars="200" w:firstLine="680"/>
        <w:rPr>
          <w:rFonts w:ascii="Times New Roman" w:eastAsia="STFangsong" w:hAnsi="Times New Roman"/>
          <w:spacing w:val="10"/>
          <w:sz w:val="32"/>
          <w:szCs w:val="32"/>
          <w:lang w:val="en-GB" w:eastAsia="zh-TW"/>
        </w:rPr>
      </w:pPr>
      <w:r w:rsidRPr="00BA1740">
        <w:rPr>
          <w:rFonts w:ascii="Times New Roman" w:hAnsi="Times New Roman" w:hint="eastAsia"/>
          <w:spacing w:val="10"/>
          <w:sz w:val="32"/>
          <w:szCs w:val="32"/>
          <w:lang w:val="en-GB" w:eastAsia="zh-TW"/>
        </w:rPr>
        <w:t>雙方同意採取以下措施，進一步加強兩地勞動培訓就業及創新創業方面的交流與合作：</w:t>
      </w:r>
    </w:p>
    <w:p w:rsidR="00C30F0F" w:rsidRPr="00BA1740" w:rsidRDefault="00795CDC" w:rsidP="00C30F0F">
      <w:pPr>
        <w:widowControl/>
        <w:adjustRightInd w:val="0"/>
        <w:snapToGrid w:val="0"/>
        <w:spacing w:line="560" w:lineRule="exact"/>
        <w:ind w:firstLineChars="200" w:firstLine="680"/>
        <w:rPr>
          <w:rFonts w:ascii="Times New Roman" w:eastAsia="STFangsong" w:hAnsi="Times New Roman"/>
          <w:spacing w:val="10"/>
          <w:sz w:val="32"/>
          <w:szCs w:val="32"/>
          <w:lang w:val="en-GB" w:eastAsia="zh-TW"/>
        </w:rPr>
      </w:pPr>
      <w:r w:rsidRPr="00BA1740">
        <w:rPr>
          <w:rFonts w:ascii="Times New Roman" w:hAnsi="Times New Roman" w:hint="eastAsia"/>
          <w:spacing w:val="10"/>
          <w:sz w:val="32"/>
          <w:szCs w:val="32"/>
          <w:lang w:val="en-GB" w:eastAsia="zh-TW"/>
        </w:rPr>
        <w:t>一、推動兩地勞動培訓的合作，拓展在澳門的技能人員職業資格考試的</w:t>
      </w:r>
      <w:r w:rsidR="00413826" w:rsidRPr="00BA1740">
        <w:rPr>
          <w:rFonts w:ascii="Times New Roman" w:hAnsi="Times New Roman" w:hint="eastAsia"/>
          <w:spacing w:val="10"/>
          <w:sz w:val="32"/>
          <w:szCs w:val="32"/>
          <w:lang w:val="en-GB" w:eastAsia="zh-TW"/>
        </w:rPr>
        <w:t>項目</w:t>
      </w:r>
      <w:r w:rsidRPr="00BA1740">
        <w:rPr>
          <w:rFonts w:ascii="Times New Roman" w:hAnsi="Times New Roman" w:hint="eastAsia"/>
          <w:spacing w:val="10"/>
          <w:sz w:val="32"/>
          <w:szCs w:val="32"/>
          <w:lang w:val="en-GB" w:eastAsia="zh-TW"/>
        </w:rPr>
        <w:t>，加強人才培訓，提升人力資源開發</w:t>
      </w:r>
      <w:r w:rsidR="008B48DF" w:rsidRPr="00BA1740">
        <w:rPr>
          <w:rFonts w:ascii="Times New Roman" w:hAnsi="Times New Roman" w:hint="eastAsia"/>
          <w:spacing w:val="10"/>
          <w:sz w:val="32"/>
          <w:szCs w:val="32"/>
          <w:lang w:val="en-GB" w:eastAsia="zh-TW"/>
        </w:rPr>
        <w:t>水平</w:t>
      </w:r>
      <w:r w:rsidRPr="00BA1740">
        <w:rPr>
          <w:rFonts w:ascii="Times New Roman" w:hAnsi="Times New Roman" w:hint="eastAsia"/>
          <w:spacing w:val="10"/>
          <w:sz w:val="32"/>
          <w:szCs w:val="32"/>
          <w:lang w:val="en-GB" w:eastAsia="zh-TW"/>
        </w:rPr>
        <w:t>。</w:t>
      </w:r>
    </w:p>
    <w:p w:rsidR="00D0680C" w:rsidRPr="00BA1740" w:rsidRDefault="00795CDC" w:rsidP="00D0680C">
      <w:pPr>
        <w:widowControl/>
        <w:adjustRightInd w:val="0"/>
        <w:snapToGrid w:val="0"/>
        <w:spacing w:line="560" w:lineRule="exact"/>
        <w:ind w:firstLineChars="200" w:firstLine="680"/>
        <w:rPr>
          <w:rFonts w:ascii="Times New Roman" w:eastAsia="STFangsong" w:hAnsi="Times New Roman"/>
          <w:spacing w:val="10"/>
          <w:sz w:val="32"/>
          <w:szCs w:val="32"/>
          <w:lang w:val="en-GB" w:eastAsia="zh-TW"/>
        </w:rPr>
      </w:pPr>
      <w:r w:rsidRPr="00BA1740">
        <w:rPr>
          <w:rFonts w:ascii="Times New Roman" w:hAnsi="Times New Roman" w:hint="eastAsia"/>
          <w:spacing w:val="10"/>
          <w:sz w:val="32"/>
          <w:szCs w:val="32"/>
          <w:lang w:val="en-GB" w:eastAsia="zh-TW"/>
        </w:rPr>
        <w:t>二、繼續舉辦區域性職業技能競賽，促進青年技能交流。</w:t>
      </w:r>
    </w:p>
    <w:p w:rsidR="00D0680C" w:rsidRPr="00BA1740" w:rsidRDefault="00795CDC" w:rsidP="00D0680C">
      <w:pPr>
        <w:widowControl/>
        <w:adjustRightInd w:val="0"/>
        <w:snapToGrid w:val="0"/>
        <w:spacing w:line="560" w:lineRule="exact"/>
        <w:ind w:firstLineChars="200" w:firstLine="680"/>
        <w:rPr>
          <w:rFonts w:ascii="Times New Roman" w:eastAsia="STFangsong" w:hAnsi="Times New Roman"/>
          <w:spacing w:val="10"/>
          <w:sz w:val="32"/>
          <w:szCs w:val="32"/>
          <w:lang w:val="en-GB" w:eastAsia="zh-TW"/>
        </w:rPr>
      </w:pPr>
      <w:r w:rsidRPr="00BA1740">
        <w:rPr>
          <w:rFonts w:ascii="Times New Roman" w:hAnsi="Times New Roman" w:hint="eastAsia"/>
          <w:spacing w:val="10"/>
          <w:sz w:val="32"/>
          <w:szCs w:val="32"/>
          <w:lang w:val="en-GB" w:eastAsia="zh-TW"/>
        </w:rPr>
        <w:t>三、加快推進職業技能鑒定一</w:t>
      </w:r>
      <w:proofErr w:type="gramStart"/>
      <w:r w:rsidRPr="00BA1740">
        <w:rPr>
          <w:rFonts w:ascii="Times New Roman" w:hAnsi="Times New Roman" w:hint="eastAsia"/>
          <w:spacing w:val="10"/>
          <w:sz w:val="32"/>
          <w:szCs w:val="32"/>
          <w:lang w:val="en-GB" w:eastAsia="zh-TW"/>
        </w:rPr>
        <w:t>試多證</w:t>
      </w:r>
      <w:proofErr w:type="gramEnd"/>
      <w:r w:rsidRPr="00BA1740">
        <w:rPr>
          <w:rFonts w:ascii="Times New Roman" w:hAnsi="Times New Roman" w:hint="eastAsia"/>
          <w:spacing w:val="10"/>
          <w:sz w:val="32"/>
          <w:szCs w:val="32"/>
          <w:lang w:val="en-GB" w:eastAsia="zh-TW"/>
        </w:rPr>
        <w:t>的工作，探索引進國際職業標準，促進人資</w:t>
      </w:r>
      <w:r w:rsidR="008B48DF" w:rsidRPr="00BA1740">
        <w:rPr>
          <w:rFonts w:ascii="Times New Roman" w:hAnsi="Times New Roman" w:hint="eastAsia"/>
          <w:spacing w:val="10"/>
          <w:sz w:val="32"/>
          <w:szCs w:val="32"/>
          <w:lang w:val="en-GB" w:eastAsia="zh-TW"/>
        </w:rPr>
        <w:t>水平</w:t>
      </w:r>
      <w:r w:rsidRPr="00BA1740">
        <w:rPr>
          <w:rFonts w:ascii="Times New Roman" w:hAnsi="Times New Roman" w:hint="eastAsia"/>
          <w:spacing w:val="10"/>
          <w:sz w:val="32"/>
          <w:szCs w:val="32"/>
          <w:lang w:val="en-GB" w:eastAsia="zh-TW"/>
        </w:rPr>
        <w:t>與國際接軌。</w:t>
      </w:r>
    </w:p>
    <w:p w:rsidR="00D0680C" w:rsidRPr="00BA1740" w:rsidRDefault="00795CDC" w:rsidP="00D0680C">
      <w:pPr>
        <w:widowControl/>
        <w:adjustRightInd w:val="0"/>
        <w:snapToGrid w:val="0"/>
        <w:spacing w:line="560" w:lineRule="exact"/>
        <w:ind w:firstLineChars="200" w:firstLine="680"/>
        <w:rPr>
          <w:rFonts w:ascii="Times New Roman" w:eastAsia="STFangsong" w:hAnsi="Times New Roman"/>
          <w:spacing w:val="10"/>
          <w:sz w:val="32"/>
          <w:szCs w:val="32"/>
          <w:lang w:val="en-GB" w:eastAsia="zh-TW"/>
        </w:rPr>
      </w:pPr>
      <w:r w:rsidRPr="00BA1740">
        <w:rPr>
          <w:rFonts w:ascii="Times New Roman" w:hAnsi="Times New Roman" w:hint="eastAsia"/>
          <w:spacing w:val="10"/>
          <w:sz w:val="32"/>
          <w:szCs w:val="32"/>
          <w:lang w:val="en-GB" w:eastAsia="zh-TW"/>
        </w:rPr>
        <w:t>四、推動就業領域的實習交流，拓展澳門青年職</w:t>
      </w:r>
      <w:proofErr w:type="gramStart"/>
      <w:r w:rsidRPr="00BA1740">
        <w:rPr>
          <w:rFonts w:ascii="Times New Roman" w:hAnsi="Times New Roman" w:hint="eastAsia"/>
          <w:spacing w:val="10"/>
          <w:sz w:val="32"/>
          <w:szCs w:val="32"/>
          <w:lang w:val="en-GB" w:eastAsia="zh-TW"/>
        </w:rPr>
        <w:t>涯</w:t>
      </w:r>
      <w:proofErr w:type="gramEnd"/>
      <w:r w:rsidRPr="00BA1740">
        <w:rPr>
          <w:rFonts w:ascii="Times New Roman" w:hAnsi="Times New Roman" w:hint="eastAsia"/>
          <w:spacing w:val="10"/>
          <w:sz w:val="32"/>
          <w:szCs w:val="32"/>
          <w:lang w:val="en-GB" w:eastAsia="zh-TW"/>
        </w:rPr>
        <w:t>發展的多樣性。</w:t>
      </w:r>
    </w:p>
    <w:p w:rsidR="00DB327F" w:rsidRPr="00BA1740" w:rsidRDefault="00795CDC" w:rsidP="00DB327F">
      <w:pPr>
        <w:widowControl/>
        <w:adjustRightInd w:val="0"/>
        <w:snapToGrid w:val="0"/>
        <w:spacing w:line="560" w:lineRule="exact"/>
        <w:ind w:firstLineChars="200" w:firstLine="680"/>
        <w:rPr>
          <w:rFonts w:ascii="Times New Roman" w:eastAsia="STFangsong" w:hAnsi="Times New Roman"/>
          <w:spacing w:val="10"/>
          <w:sz w:val="32"/>
          <w:szCs w:val="32"/>
          <w:lang w:val="en-GB" w:eastAsia="zh-TW"/>
        </w:rPr>
      </w:pPr>
      <w:r w:rsidRPr="00BA1740">
        <w:rPr>
          <w:rFonts w:ascii="Times New Roman" w:hAnsi="Times New Roman" w:hint="eastAsia"/>
          <w:spacing w:val="10"/>
          <w:sz w:val="32"/>
          <w:szCs w:val="32"/>
          <w:lang w:val="en-GB" w:eastAsia="zh-TW"/>
        </w:rPr>
        <w:t>五、考察及交流兩地青年創新創業的孵化及加速機構的組織形式和運作方式，並推動該等機構的合作。</w:t>
      </w:r>
    </w:p>
    <w:p w:rsidR="00DB327F" w:rsidRPr="00BA1740" w:rsidRDefault="00795CDC" w:rsidP="00DB327F">
      <w:pPr>
        <w:widowControl/>
        <w:adjustRightInd w:val="0"/>
        <w:snapToGrid w:val="0"/>
        <w:spacing w:line="560" w:lineRule="exact"/>
        <w:ind w:firstLineChars="200" w:firstLine="680"/>
        <w:rPr>
          <w:rFonts w:ascii="Times New Roman" w:eastAsia="STFangsong" w:hAnsi="Times New Roman"/>
          <w:spacing w:val="10"/>
          <w:sz w:val="32"/>
          <w:szCs w:val="32"/>
          <w:lang w:val="en-GB" w:eastAsia="zh-TW"/>
        </w:rPr>
      </w:pPr>
      <w:r w:rsidRPr="00BA1740">
        <w:rPr>
          <w:rFonts w:ascii="Times New Roman" w:hAnsi="Times New Roman" w:hint="eastAsia"/>
          <w:spacing w:val="10"/>
          <w:sz w:val="32"/>
          <w:szCs w:val="32"/>
          <w:lang w:val="en-GB" w:eastAsia="zh-TW"/>
        </w:rPr>
        <w:t>六、建立為兩地青年創新創業提供</w:t>
      </w:r>
      <w:r w:rsidR="00413826" w:rsidRPr="00BA1740">
        <w:rPr>
          <w:rFonts w:ascii="Times New Roman" w:hAnsi="Times New Roman" w:hint="eastAsia"/>
          <w:spacing w:val="10"/>
          <w:sz w:val="32"/>
          <w:szCs w:val="32"/>
          <w:lang w:val="en-GB" w:eastAsia="zh-TW"/>
        </w:rPr>
        <w:t>信息</w:t>
      </w:r>
      <w:r w:rsidRPr="00BA1740">
        <w:rPr>
          <w:rFonts w:ascii="Times New Roman" w:hAnsi="Times New Roman" w:hint="eastAsia"/>
          <w:spacing w:val="10"/>
          <w:sz w:val="32"/>
          <w:szCs w:val="32"/>
          <w:lang w:val="en-GB" w:eastAsia="zh-TW"/>
        </w:rPr>
        <w:t>服務的</w:t>
      </w:r>
      <w:r w:rsidR="00413826" w:rsidRPr="00BA1740">
        <w:rPr>
          <w:rFonts w:ascii="Times New Roman" w:hAnsi="Times New Roman" w:hint="eastAsia"/>
          <w:spacing w:val="10"/>
          <w:sz w:val="32"/>
          <w:szCs w:val="32"/>
          <w:lang w:val="en-GB" w:eastAsia="zh-TW"/>
        </w:rPr>
        <w:t>渠道</w:t>
      </w:r>
      <w:r w:rsidRPr="00BA1740">
        <w:rPr>
          <w:rFonts w:ascii="Times New Roman" w:hAnsi="Times New Roman" w:hint="eastAsia"/>
          <w:spacing w:val="10"/>
          <w:sz w:val="32"/>
          <w:szCs w:val="32"/>
          <w:lang w:val="en-GB" w:eastAsia="zh-TW"/>
        </w:rPr>
        <w:t>，定期交換有關出版刊物，逐步實現雙方</w:t>
      </w:r>
      <w:r w:rsidR="00413826" w:rsidRPr="00BA1740">
        <w:rPr>
          <w:rFonts w:ascii="Times New Roman" w:hAnsi="Times New Roman" w:hint="eastAsia"/>
          <w:spacing w:val="10"/>
          <w:sz w:val="32"/>
          <w:szCs w:val="32"/>
          <w:lang w:val="en-GB" w:eastAsia="zh-TW"/>
        </w:rPr>
        <w:t>信息</w:t>
      </w:r>
      <w:r w:rsidRPr="00BA1740">
        <w:rPr>
          <w:rFonts w:ascii="Times New Roman" w:hAnsi="Times New Roman" w:hint="eastAsia"/>
          <w:spacing w:val="10"/>
          <w:sz w:val="32"/>
          <w:szCs w:val="32"/>
          <w:lang w:val="en-GB" w:eastAsia="zh-TW"/>
        </w:rPr>
        <w:t>網站對接和</w:t>
      </w:r>
      <w:r w:rsidR="00413826" w:rsidRPr="00BA1740">
        <w:rPr>
          <w:rFonts w:ascii="Times New Roman" w:hAnsi="Times New Roman" w:hint="eastAsia"/>
          <w:spacing w:val="10"/>
          <w:sz w:val="32"/>
          <w:szCs w:val="32"/>
          <w:lang w:val="en-GB" w:eastAsia="zh-TW"/>
        </w:rPr>
        <w:t>信息</w:t>
      </w:r>
      <w:r w:rsidRPr="00BA1740">
        <w:rPr>
          <w:rFonts w:ascii="Times New Roman" w:hAnsi="Times New Roman" w:hint="eastAsia"/>
          <w:spacing w:val="10"/>
          <w:sz w:val="32"/>
          <w:szCs w:val="32"/>
          <w:lang w:val="en-GB" w:eastAsia="zh-TW"/>
        </w:rPr>
        <w:t>互換。</w:t>
      </w:r>
    </w:p>
    <w:p w:rsidR="00DB327F" w:rsidRPr="00BA1740" w:rsidRDefault="00795CDC" w:rsidP="00DB327F">
      <w:pPr>
        <w:widowControl/>
        <w:adjustRightInd w:val="0"/>
        <w:snapToGrid w:val="0"/>
        <w:spacing w:line="560" w:lineRule="exact"/>
        <w:ind w:firstLineChars="200" w:firstLine="680"/>
        <w:rPr>
          <w:rFonts w:ascii="Times New Roman" w:eastAsia="STFangsong" w:hAnsi="Times New Roman"/>
          <w:spacing w:val="10"/>
          <w:sz w:val="32"/>
          <w:szCs w:val="32"/>
          <w:lang w:val="en-GB" w:eastAsia="zh-TW"/>
        </w:rPr>
      </w:pPr>
      <w:r w:rsidRPr="00BA1740">
        <w:rPr>
          <w:rFonts w:ascii="Times New Roman" w:hAnsi="Times New Roman" w:hint="eastAsia"/>
          <w:spacing w:val="10"/>
          <w:sz w:val="32"/>
          <w:szCs w:val="32"/>
          <w:lang w:val="en-GB" w:eastAsia="zh-TW"/>
        </w:rPr>
        <w:lastRenderedPageBreak/>
        <w:t>七、通過各種形式組織兩地青年創新創業直接交流與溝通，促進雙方合作。</w:t>
      </w:r>
    </w:p>
    <w:p w:rsidR="00DB327F" w:rsidRPr="00BA1740" w:rsidRDefault="00795CDC" w:rsidP="00DB327F">
      <w:pPr>
        <w:widowControl/>
        <w:adjustRightInd w:val="0"/>
        <w:snapToGrid w:val="0"/>
        <w:spacing w:line="560" w:lineRule="exact"/>
        <w:ind w:firstLineChars="200" w:firstLine="680"/>
        <w:rPr>
          <w:rFonts w:ascii="Times New Roman" w:eastAsia="STFangsong" w:hAnsi="Times New Roman"/>
          <w:spacing w:val="10"/>
          <w:sz w:val="32"/>
          <w:szCs w:val="32"/>
          <w:lang w:val="en-GB" w:eastAsia="zh-TW"/>
        </w:rPr>
      </w:pPr>
      <w:r w:rsidRPr="00BA1740">
        <w:rPr>
          <w:rFonts w:ascii="Times New Roman" w:hAnsi="Times New Roman" w:hint="eastAsia"/>
          <w:spacing w:val="10"/>
          <w:sz w:val="32"/>
          <w:szCs w:val="32"/>
          <w:lang w:val="en-GB" w:eastAsia="zh-TW"/>
        </w:rPr>
        <w:t>八、支持和協助半官方機構、非官方機構在促進兩地勞動培訓就業和青年創新創業合作中發揮作用。</w:t>
      </w:r>
    </w:p>
    <w:p w:rsidR="003A4EE3" w:rsidRPr="00BA1740" w:rsidRDefault="003A4EE3" w:rsidP="00DB327F">
      <w:pPr>
        <w:widowControl/>
        <w:adjustRightInd w:val="0"/>
        <w:snapToGrid w:val="0"/>
        <w:spacing w:line="560" w:lineRule="exact"/>
        <w:ind w:firstLineChars="200" w:firstLine="680"/>
        <w:rPr>
          <w:rFonts w:ascii="Times New Roman" w:eastAsia="STFangsong" w:hAnsi="Times New Roman"/>
          <w:spacing w:val="10"/>
          <w:sz w:val="32"/>
          <w:szCs w:val="32"/>
          <w:lang w:val="en-GB" w:eastAsia="zh-TW"/>
        </w:rPr>
      </w:pPr>
    </w:p>
    <w:p w:rsidR="003A4EE3" w:rsidRPr="00BA1740" w:rsidRDefault="00795CDC" w:rsidP="003A4EE3">
      <w:pPr>
        <w:pStyle w:val="2"/>
        <w:jc w:val="center"/>
        <w:rPr>
          <w:rFonts w:ascii="Times New Roman" w:eastAsia="STKaiti" w:hAnsi="Times New Roman"/>
          <w:lang w:val="en-GB" w:eastAsia="zh-TW"/>
        </w:rPr>
      </w:pPr>
      <w:r w:rsidRPr="00BA1740">
        <w:rPr>
          <w:rFonts w:ascii="Times New Roman" w:eastAsia="新細明體" w:hAnsi="Times New Roman" w:hint="eastAsia"/>
          <w:lang w:val="en-GB" w:eastAsia="zh-TW"/>
        </w:rPr>
        <w:t>第二十九條</w:t>
      </w:r>
      <w:r w:rsidRPr="00BA1740">
        <w:rPr>
          <w:rFonts w:ascii="Times New Roman" w:eastAsia="新細明體" w:hAnsi="Times New Roman"/>
          <w:lang w:val="en-GB" w:eastAsia="zh-TW"/>
        </w:rPr>
        <w:t xml:space="preserve">  </w:t>
      </w:r>
      <w:r w:rsidRPr="00BA1740">
        <w:rPr>
          <w:rFonts w:ascii="Times New Roman" w:eastAsia="新細明體" w:hAnsi="Times New Roman" w:hint="eastAsia"/>
          <w:lang w:val="en-GB" w:eastAsia="zh-TW"/>
        </w:rPr>
        <w:t>透明度</w:t>
      </w:r>
    </w:p>
    <w:p w:rsidR="003A4EE3" w:rsidRPr="00BA1740" w:rsidRDefault="00795CDC" w:rsidP="003A4EE3">
      <w:pPr>
        <w:widowControl/>
        <w:adjustRightInd w:val="0"/>
        <w:snapToGrid w:val="0"/>
        <w:spacing w:line="560" w:lineRule="exact"/>
        <w:ind w:firstLineChars="200" w:firstLine="680"/>
        <w:rPr>
          <w:rFonts w:ascii="Times New Roman" w:eastAsia="STFangsong" w:hAnsi="Times New Roman"/>
          <w:spacing w:val="10"/>
          <w:sz w:val="32"/>
          <w:szCs w:val="32"/>
          <w:lang w:val="en-GB" w:eastAsia="zh-TW"/>
        </w:rPr>
      </w:pPr>
      <w:r w:rsidRPr="00BA1740">
        <w:rPr>
          <w:rFonts w:ascii="Times New Roman" w:hAnsi="Times New Roman" w:hint="eastAsia"/>
          <w:spacing w:val="10"/>
          <w:sz w:val="32"/>
          <w:szCs w:val="32"/>
          <w:lang w:val="en-GB" w:eastAsia="zh-TW"/>
        </w:rPr>
        <w:t>雙方同意採取以下措施，進一步加強在透明度領域的合作：</w:t>
      </w:r>
    </w:p>
    <w:p w:rsidR="003A4EE3" w:rsidRPr="00BA1740" w:rsidRDefault="00795CDC" w:rsidP="003A4EE3">
      <w:pPr>
        <w:widowControl/>
        <w:adjustRightInd w:val="0"/>
        <w:snapToGrid w:val="0"/>
        <w:spacing w:line="560" w:lineRule="exact"/>
        <w:ind w:firstLineChars="200" w:firstLine="680"/>
        <w:rPr>
          <w:rFonts w:ascii="Times New Roman" w:eastAsia="STFangsong" w:hAnsi="Times New Roman"/>
          <w:spacing w:val="10"/>
          <w:sz w:val="32"/>
          <w:szCs w:val="32"/>
          <w:lang w:val="en-GB" w:eastAsia="zh-TW"/>
        </w:rPr>
      </w:pPr>
      <w:r w:rsidRPr="00BA1740">
        <w:rPr>
          <w:rFonts w:ascii="Times New Roman" w:hAnsi="Times New Roman" w:hint="eastAsia"/>
          <w:spacing w:val="10"/>
          <w:sz w:val="32"/>
          <w:szCs w:val="32"/>
          <w:lang w:val="en-GB" w:eastAsia="zh-TW"/>
        </w:rPr>
        <w:t>一、就投資、貿易及其他經貿領域法律、法規、規章的頒</w:t>
      </w:r>
      <w:r w:rsidR="0089769D" w:rsidRPr="00BA1740">
        <w:rPr>
          <w:rFonts w:ascii="Times New Roman" w:hAnsi="Times New Roman" w:hint="eastAsia"/>
          <w:spacing w:val="10"/>
          <w:sz w:val="32"/>
          <w:szCs w:val="32"/>
          <w:lang w:val="en-GB" w:eastAsia="zh-TW"/>
        </w:rPr>
        <w:t>布</w:t>
      </w:r>
      <w:r w:rsidRPr="00BA1740">
        <w:rPr>
          <w:rFonts w:ascii="Times New Roman" w:hAnsi="Times New Roman" w:hint="eastAsia"/>
          <w:spacing w:val="10"/>
          <w:sz w:val="32"/>
          <w:szCs w:val="32"/>
          <w:lang w:val="en-GB" w:eastAsia="zh-TW"/>
        </w:rPr>
        <w:t>、修訂情況交換</w:t>
      </w:r>
      <w:r w:rsidR="00413826" w:rsidRPr="00BA1740">
        <w:rPr>
          <w:rFonts w:ascii="Times New Roman" w:hAnsi="Times New Roman" w:hint="eastAsia"/>
          <w:spacing w:val="10"/>
          <w:sz w:val="32"/>
          <w:szCs w:val="32"/>
          <w:lang w:val="en-GB" w:eastAsia="zh-TW"/>
        </w:rPr>
        <w:t>信息</w:t>
      </w:r>
      <w:r w:rsidR="00BC4DC8" w:rsidRPr="00BA1740">
        <w:rPr>
          <w:rFonts w:ascii="Times New Roman" w:hAnsi="Times New Roman" w:hint="eastAsia"/>
          <w:spacing w:val="10"/>
          <w:sz w:val="32"/>
          <w:szCs w:val="32"/>
          <w:lang w:val="en-GB" w:eastAsia="zh-TW"/>
        </w:rPr>
        <w:t>數據</w:t>
      </w:r>
      <w:r w:rsidRPr="00BA1740">
        <w:rPr>
          <w:rFonts w:ascii="Times New Roman" w:hAnsi="Times New Roman" w:hint="eastAsia"/>
          <w:spacing w:val="10"/>
          <w:sz w:val="32"/>
          <w:szCs w:val="32"/>
          <w:lang w:val="en-GB" w:eastAsia="zh-TW"/>
        </w:rPr>
        <w:t>。</w:t>
      </w:r>
    </w:p>
    <w:p w:rsidR="003A4EE3" w:rsidRPr="00BA1740" w:rsidRDefault="00795CDC" w:rsidP="003A4EE3">
      <w:pPr>
        <w:widowControl/>
        <w:adjustRightInd w:val="0"/>
        <w:snapToGrid w:val="0"/>
        <w:spacing w:line="560" w:lineRule="exact"/>
        <w:ind w:firstLineChars="200" w:firstLine="680"/>
        <w:rPr>
          <w:rFonts w:ascii="Times New Roman" w:eastAsia="STFangsong" w:hAnsi="Times New Roman"/>
          <w:spacing w:val="10"/>
          <w:sz w:val="32"/>
          <w:szCs w:val="32"/>
          <w:lang w:val="en-GB" w:eastAsia="zh-TW"/>
        </w:rPr>
      </w:pPr>
      <w:r w:rsidRPr="00BA1740">
        <w:rPr>
          <w:rFonts w:ascii="Times New Roman" w:hAnsi="Times New Roman" w:hint="eastAsia"/>
          <w:spacing w:val="10"/>
          <w:sz w:val="32"/>
          <w:szCs w:val="32"/>
          <w:lang w:val="en-GB" w:eastAsia="zh-TW"/>
        </w:rPr>
        <w:t>二、通過報刊、網站等多種媒體及時發</w:t>
      </w:r>
      <w:r w:rsidR="0089769D" w:rsidRPr="00BA1740">
        <w:rPr>
          <w:rFonts w:ascii="Times New Roman" w:hAnsi="Times New Roman" w:hint="eastAsia"/>
          <w:spacing w:val="10"/>
          <w:sz w:val="32"/>
          <w:szCs w:val="32"/>
          <w:lang w:val="en-GB" w:eastAsia="zh-TW"/>
        </w:rPr>
        <w:t>布</w:t>
      </w:r>
      <w:r w:rsidRPr="00BA1740">
        <w:rPr>
          <w:rFonts w:ascii="Times New Roman" w:hAnsi="Times New Roman" w:hint="eastAsia"/>
          <w:spacing w:val="10"/>
          <w:sz w:val="32"/>
          <w:szCs w:val="32"/>
          <w:lang w:val="en-GB" w:eastAsia="zh-TW"/>
        </w:rPr>
        <w:t>政策、法規</w:t>
      </w:r>
      <w:r w:rsidR="00413826" w:rsidRPr="00BA1740">
        <w:rPr>
          <w:rFonts w:ascii="Times New Roman" w:hAnsi="Times New Roman" w:hint="eastAsia"/>
          <w:spacing w:val="10"/>
          <w:sz w:val="32"/>
          <w:szCs w:val="32"/>
          <w:lang w:val="en-GB" w:eastAsia="zh-TW"/>
        </w:rPr>
        <w:t>信息</w:t>
      </w:r>
      <w:r w:rsidRPr="00BA1740">
        <w:rPr>
          <w:rFonts w:ascii="Times New Roman" w:hAnsi="Times New Roman" w:hint="eastAsia"/>
          <w:spacing w:val="10"/>
          <w:sz w:val="32"/>
          <w:szCs w:val="32"/>
          <w:lang w:val="en-GB" w:eastAsia="zh-TW"/>
        </w:rPr>
        <w:t>。</w:t>
      </w:r>
    </w:p>
    <w:p w:rsidR="003A4EE3" w:rsidRPr="00BA1740" w:rsidRDefault="00795CDC" w:rsidP="003A4EE3">
      <w:pPr>
        <w:widowControl/>
        <w:adjustRightInd w:val="0"/>
        <w:snapToGrid w:val="0"/>
        <w:spacing w:line="560" w:lineRule="exact"/>
        <w:ind w:firstLineChars="200" w:firstLine="680"/>
        <w:rPr>
          <w:rFonts w:ascii="Times New Roman" w:eastAsia="STFangsong" w:hAnsi="Times New Roman"/>
          <w:spacing w:val="10"/>
          <w:sz w:val="32"/>
          <w:szCs w:val="32"/>
          <w:lang w:val="en-GB" w:eastAsia="zh-TW"/>
        </w:rPr>
      </w:pPr>
      <w:r w:rsidRPr="00BA1740">
        <w:rPr>
          <w:rFonts w:ascii="Times New Roman" w:hAnsi="Times New Roman" w:hint="eastAsia"/>
          <w:spacing w:val="10"/>
          <w:sz w:val="32"/>
          <w:szCs w:val="32"/>
          <w:lang w:val="en-GB" w:eastAsia="zh-TW"/>
        </w:rPr>
        <w:t>三、舉辦和支持舉辦多種形式的經貿政策法規說明會、研討會。</w:t>
      </w:r>
    </w:p>
    <w:p w:rsidR="003A4EE3" w:rsidRPr="00BA1740" w:rsidRDefault="00795CDC" w:rsidP="003A4EE3">
      <w:pPr>
        <w:widowControl/>
        <w:adjustRightInd w:val="0"/>
        <w:snapToGrid w:val="0"/>
        <w:spacing w:line="560" w:lineRule="exact"/>
        <w:ind w:firstLineChars="200" w:firstLine="680"/>
        <w:rPr>
          <w:rFonts w:ascii="Times New Roman" w:eastAsia="STFangsong" w:hAnsi="Times New Roman"/>
          <w:spacing w:val="10"/>
          <w:sz w:val="32"/>
          <w:szCs w:val="32"/>
          <w:lang w:val="en-GB" w:eastAsia="zh-TW"/>
        </w:rPr>
      </w:pPr>
      <w:r w:rsidRPr="00BA1740">
        <w:rPr>
          <w:rFonts w:ascii="Times New Roman" w:hAnsi="Times New Roman" w:hint="eastAsia"/>
          <w:spacing w:val="10"/>
          <w:sz w:val="32"/>
          <w:szCs w:val="32"/>
          <w:lang w:val="en-GB" w:eastAsia="zh-TW"/>
        </w:rPr>
        <w:t>四、通過內地</w:t>
      </w:r>
      <w:r w:rsidRPr="00BA1740">
        <w:rPr>
          <w:rFonts w:ascii="Times New Roman" w:hAnsi="Times New Roman"/>
          <w:spacing w:val="10"/>
          <w:sz w:val="32"/>
          <w:szCs w:val="32"/>
          <w:lang w:val="en-GB" w:eastAsia="zh-TW"/>
        </w:rPr>
        <w:t>WTO</w:t>
      </w:r>
      <w:r w:rsidRPr="00BA1740">
        <w:rPr>
          <w:rFonts w:ascii="Times New Roman" w:hAnsi="Times New Roman" w:hint="eastAsia"/>
          <w:spacing w:val="10"/>
          <w:sz w:val="32"/>
          <w:szCs w:val="32"/>
          <w:lang w:val="en-GB" w:eastAsia="zh-TW"/>
        </w:rPr>
        <w:t>諮詢點、中國投資指南網站、中國貿易指南網站、澳門經濟局網站及澳門貿易投資促進局網站等為工商企業提供諮詢服務。</w:t>
      </w:r>
    </w:p>
    <w:p w:rsidR="00DB327F" w:rsidRPr="00BA1740" w:rsidRDefault="00DB327F" w:rsidP="00DB327F">
      <w:pPr>
        <w:widowControl/>
        <w:adjustRightInd w:val="0"/>
        <w:snapToGrid w:val="0"/>
        <w:spacing w:line="560" w:lineRule="exact"/>
        <w:ind w:firstLineChars="200" w:firstLine="680"/>
        <w:rPr>
          <w:rFonts w:ascii="Times New Roman" w:eastAsia="STFangsong" w:hAnsi="Times New Roman"/>
          <w:spacing w:val="10"/>
          <w:sz w:val="32"/>
          <w:szCs w:val="32"/>
          <w:lang w:val="en-GB" w:eastAsia="zh-TW"/>
        </w:rPr>
      </w:pPr>
    </w:p>
    <w:bookmarkEnd w:id="15"/>
    <w:p w:rsidR="008D1A44" w:rsidRPr="00BA1740" w:rsidRDefault="00795CDC" w:rsidP="00FD27F4">
      <w:pPr>
        <w:pStyle w:val="1"/>
        <w:jc w:val="center"/>
        <w:rPr>
          <w:rFonts w:ascii="Times New Roman" w:eastAsia="STKaiti" w:hAnsi="Times New Roman"/>
          <w:sz w:val="32"/>
          <w:szCs w:val="32"/>
          <w:lang w:val="en-GB" w:eastAsia="zh-TW"/>
        </w:rPr>
      </w:pPr>
      <w:r w:rsidRPr="00BA1740">
        <w:rPr>
          <w:rFonts w:ascii="Times New Roman" w:hAnsi="Times New Roman" w:hint="eastAsia"/>
          <w:sz w:val="32"/>
          <w:szCs w:val="32"/>
          <w:lang w:val="en-GB" w:eastAsia="zh-TW"/>
        </w:rPr>
        <w:lastRenderedPageBreak/>
        <w:t>第八章</w:t>
      </w:r>
      <w:r w:rsidRPr="00BA1740">
        <w:rPr>
          <w:rFonts w:ascii="Times New Roman" w:hAnsi="Times New Roman"/>
          <w:sz w:val="32"/>
          <w:szCs w:val="32"/>
          <w:lang w:val="en-GB" w:eastAsia="zh-TW"/>
        </w:rPr>
        <w:t xml:space="preserve">  </w:t>
      </w:r>
      <w:r w:rsidRPr="00BA1740">
        <w:rPr>
          <w:rFonts w:ascii="Times New Roman" w:hAnsi="Times New Roman" w:hint="eastAsia"/>
          <w:sz w:val="32"/>
          <w:szCs w:val="32"/>
          <w:lang w:val="en-GB" w:eastAsia="zh-TW"/>
        </w:rPr>
        <w:t>其他條款</w:t>
      </w:r>
    </w:p>
    <w:p w:rsidR="001D7C0D" w:rsidRPr="00BA1740" w:rsidRDefault="00795CDC" w:rsidP="00E95DAE">
      <w:pPr>
        <w:pStyle w:val="2"/>
        <w:jc w:val="center"/>
        <w:rPr>
          <w:rFonts w:ascii="Times New Roman" w:eastAsia="STKaiti" w:hAnsi="Times New Roman"/>
          <w:lang w:val="en-GB" w:eastAsia="zh-TW"/>
        </w:rPr>
      </w:pPr>
      <w:r w:rsidRPr="00BA1740">
        <w:rPr>
          <w:rFonts w:ascii="Times New Roman" w:eastAsia="新細明體" w:hAnsi="Times New Roman" w:hint="eastAsia"/>
          <w:lang w:val="en-GB" w:eastAsia="zh-TW"/>
        </w:rPr>
        <w:t>第三十條</w:t>
      </w:r>
      <w:r w:rsidRPr="00BA1740">
        <w:rPr>
          <w:rFonts w:ascii="Times New Roman" w:eastAsia="新細明體" w:hAnsi="Times New Roman"/>
          <w:lang w:val="en-GB" w:eastAsia="zh-TW"/>
        </w:rPr>
        <w:t xml:space="preserve">  </w:t>
      </w:r>
      <w:r w:rsidRPr="00BA1740">
        <w:rPr>
          <w:rFonts w:ascii="Times New Roman" w:eastAsia="新細明體" w:hAnsi="Times New Roman" w:hint="eastAsia"/>
          <w:lang w:val="en-GB" w:eastAsia="zh-TW"/>
        </w:rPr>
        <w:t>生效</w:t>
      </w:r>
    </w:p>
    <w:p w:rsidR="001D7C0D" w:rsidRPr="00BA1740" w:rsidRDefault="00795CDC" w:rsidP="00CA493C">
      <w:pPr>
        <w:widowControl/>
        <w:adjustRightInd w:val="0"/>
        <w:snapToGrid w:val="0"/>
        <w:spacing w:line="560" w:lineRule="exact"/>
        <w:ind w:firstLineChars="200" w:firstLine="680"/>
        <w:rPr>
          <w:rFonts w:ascii="Times New Roman" w:eastAsia="STFangsong" w:hAnsi="Times New Roman"/>
          <w:spacing w:val="10"/>
          <w:sz w:val="32"/>
          <w:szCs w:val="32"/>
          <w:lang w:val="en-GB" w:eastAsia="zh-TW"/>
        </w:rPr>
      </w:pPr>
      <w:r w:rsidRPr="00BA1740">
        <w:rPr>
          <w:rFonts w:ascii="Times New Roman" w:hAnsi="Times New Roman" w:hint="eastAsia"/>
          <w:spacing w:val="10"/>
          <w:sz w:val="32"/>
          <w:szCs w:val="32"/>
          <w:lang w:val="en-GB" w:eastAsia="zh-TW"/>
        </w:rPr>
        <w:t>本</w:t>
      </w:r>
      <w:r w:rsidR="008B48DF" w:rsidRPr="00BA1740">
        <w:rPr>
          <w:rFonts w:ascii="Times New Roman" w:hAnsi="Times New Roman" w:hint="eastAsia"/>
          <w:spacing w:val="10"/>
          <w:sz w:val="32"/>
          <w:szCs w:val="32"/>
          <w:lang w:val="en-GB" w:eastAsia="zh-TW"/>
        </w:rPr>
        <w:t>協議</w:t>
      </w:r>
      <w:r w:rsidRPr="00BA1740">
        <w:rPr>
          <w:rFonts w:ascii="Times New Roman" w:hAnsi="Times New Roman" w:hint="eastAsia"/>
          <w:spacing w:val="10"/>
          <w:sz w:val="32"/>
          <w:szCs w:val="32"/>
          <w:lang w:val="en-GB" w:eastAsia="zh-TW"/>
        </w:rPr>
        <w:t>自雙方代表正式簽署之日起生效。</w:t>
      </w:r>
    </w:p>
    <w:p w:rsidR="008D1A44" w:rsidRPr="00BA1740" w:rsidRDefault="00795CDC" w:rsidP="00CA493C">
      <w:pPr>
        <w:widowControl/>
        <w:adjustRightInd w:val="0"/>
        <w:snapToGrid w:val="0"/>
        <w:spacing w:line="560" w:lineRule="exact"/>
        <w:ind w:firstLineChars="200" w:firstLine="680"/>
        <w:rPr>
          <w:rFonts w:ascii="Times New Roman" w:eastAsia="STFangsong" w:hAnsi="Times New Roman"/>
          <w:spacing w:val="10"/>
          <w:sz w:val="32"/>
          <w:szCs w:val="32"/>
          <w:lang w:val="en-GB" w:eastAsia="zh-TW"/>
        </w:rPr>
      </w:pPr>
      <w:r w:rsidRPr="00BA1740">
        <w:rPr>
          <w:rFonts w:ascii="Times New Roman" w:hAnsi="Times New Roman" w:hint="eastAsia"/>
          <w:spacing w:val="10"/>
          <w:sz w:val="32"/>
          <w:szCs w:val="32"/>
          <w:lang w:val="en-GB" w:eastAsia="zh-TW"/>
        </w:rPr>
        <w:t>本協議以中文書就，一式兩份。</w:t>
      </w:r>
    </w:p>
    <w:p w:rsidR="008D1A44" w:rsidRPr="00BA1740" w:rsidRDefault="00795CDC" w:rsidP="00CA493C">
      <w:pPr>
        <w:widowControl/>
        <w:adjustRightInd w:val="0"/>
        <w:snapToGrid w:val="0"/>
        <w:spacing w:line="560" w:lineRule="exact"/>
        <w:ind w:firstLineChars="200" w:firstLine="680"/>
        <w:rPr>
          <w:rFonts w:ascii="Times New Roman" w:eastAsia="STFangsong" w:hAnsi="Times New Roman"/>
          <w:spacing w:val="10"/>
          <w:sz w:val="32"/>
          <w:szCs w:val="32"/>
          <w:lang w:val="en-GB" w:eastAsia="zh-TW"/>
        </w:rPr>
      </w:pPr>
      <w:r w:rsidRPr="00BA1740">
        <w:rPr>
          <w:rFonts w:ascii="Times New Roman" w:hAnsi="Times New Roman" w:hint="eastAsia"/>
          <w:spacing w:val="10"/>
          <w:sz w:val="32"/>
          <w:szCs w:val="32"/>
          <w:lang w:val="en-GB" w:eastAsia="zh-TW"/>
        </w:rPr>
        <w:t>本</w:t>
      </w:r>
      <w:r w:rsidR="008B48DF" w:rsidRPr="00BA1740">
        <w:rPr>
          <w:rFonts w:ascii="Times New Roman" w:hAnsi="Times New Roman" w:hint="eastAsia"/>
          <w:spacing w:val="10"/>
          <w:sz w:val="32"/>
          <w:szCs w:val="32"/>
          <w:lang w:val="en-GB" w:eastAsia="zh-TW"/>
        </w:rPr>
        <w:t>協議</w:t>
      </w:r>
      <w:r w:rsidRPr="00BA1740">
        <w:rPr>
          <w:rFonts w:ascii="Times New Roman" w:hAnsi="Times New Roman" w:hint="eastAsia"/>
          <w:spacing w:val="10"/>
          <w:sz w:val="32"/>
          <w:szCs w:val="32"/>
          <w:lang w:val="en-GB" w:eastAsia="zh-TW"/>
        </w:rPr>
        <w:t>於</w:t>
      </w:r>
      <w:r w:rsidR="00D60ACB" w:rsidRPr="00BA1740">
        <w:rPr>
          <w:rFonts w:ascii="Times New Roman" w:hAnsi="Times New Roman"/>
          <w:spacing w:val="10"/>
          <w:sz w:val="32"/>
          <w:szCs w:val="32"/>
          <w:lang w:val="en-GB" w:eastAsia="zh-TW"/>
        </w:rPr>
        <w:t>2017</w:t>
      </w:r>
      <w:r w:rsidRPr="00BA1740">
        <w:rPr>
          <w:rFonts w:ascii="Times New Roman" w:hAnsi="Times New Roman" w:hint="eastAsia"/>
          <w:spacing w:val="10"/>
          <w:sz w:val="32"/>
          <w:szCs w:val="32"/>
          <w:lang w:val="en-GB" w:eastAsia="zh-TW"/>
        </w:rPr>
        <w:t>年</w:t>
      </w:r>
      <w:r w:rsidR="00D60ACB" w:rsidRPr="00BA1740">
        <w:rPr>
          <w:rFonts w:ascii="Times New Roman" w:hAnsi="Times New Roman"/>
          <w:spacing w:val="10"/>
          <w:sz w:val="32"/>
          <w:szCs w:val="32"/>
          <w:lang w:val="en-GB" w:eastAsia="zh-TW"/>
        </w:rPr>
        <w:t>12</w:t>
      </w:r>
      <w:r w:rsidRPr="00BA1740">
        <w:rPr>
          <w:rFonts w:ascii="Times New Roman" w:hAnsi="Times New Roman" w:hint="eastAsia"/>
          <w:spacing w:val="10"/>
          <w:sz w:val="32"/>
          <w:szCs w:val="32"/>
          <w:lang w:val="en-GB" w:eastAsia="zh-TW"/>
        </w:rPr>
        <w:t>月</w:t>
      </w:r>
      <w:r w:rsidR="00D60ACB" w:rsidRPr="00BA1740">
        <w:rPr>
          <w:rFonts w:ascii="Times New Roman" w:hAnsi="Times New Roman"/>
          <w:spacing w:val="10"/>
          <w:sz w:val="32"/>
          <w:szCs w:val="32"/>
          <w:lang w:val="en-GB" w:eastAsia="zh-TW"/>
        </w:rPr>
        <w:t>18</w:t>
      </w:r>
      <w:r w:rsidRPr="00BA1740">
        <w:rPr>
          <w:rFonts w:ascii="Times New Roman" w:hAnsi="Times New Roman" w:hint="eastAsia"/>
          <w:spacing w:val="10"/>
          <w:sz w:val="32"/>
          <w:szCs w:val="32"/>
          <w:lang w:val="en-GB" w:eastAsia="zh-TW"/>
        </w:rPr>
        <w:t>日在澳門簽署。</w:t>
      </w:r>
    </w:p>
    <w:tbl>
      <w:tblPr>
        <w:tblpPr w:leftFromText="180" w:rightFromText="180" w:vertAnchor="text" w:horzAnchor="margin" w:tblpXSpec="center" w:tblpY="643"/>
        <w:tblW w:w="5200" w:type="pct"/>
        <w:tblLook w:val="01E0" w:firstRow="1" w:lastRow="1" w:firstColumn="1" w:lastColumn="1" w:noHBand="0" w:noVBand="0"/>
      </w:tblPr>
      <w:tblGrid>
        <w:gridCol w:w="3794"/>
        <w:gridCol w:w="283"/>
        <w:gridCol w:w="4963"/>
      </w:tblGrid>
      <w:tr w:rsidR="004B2548" w:rsidRPr="00BA1740" w:rsidTr="005D1024">
        <w:trPr>
          <w:trHeight w:val="2640"/>
        </w:trPr>
        <w:tc>
          <w:tcPr>
            <w:tcW w:w="3794" w:type="dxa"/>
            <w:tcBorders>
              <w:top w:val="nil"/>
              <w:left w:val="nil"/>
              <w:bottom w:val="single" w:sz="4" w:space="0" w:color="auto"/>
              <w:right w:val="nil"/>
            </w:tcBorders>
          </w:tcPr>
          <w:p w:rsidR="008D1A44" w:rsidRPr="00BA1740" w:rsidRDefault="00795CDC" w:rsidP="00272A5A">
            <w:pPr>
              <w:widowControl/>
              <w:adjustRightInd w:val="0"/>
              <w:snapToGrid w:val="0"/>
              <w:spacing w:line="560" w:lineRule="exact"/>
              <w:jc w:val="center"/>
              <w:rPr>
                <w:rFonts w:ascii="Times New Roman" w:eastAsia="STFangsong" w:hAnsi="Times New Roman"/>
                <w:spacing w:val="10"/>
                <w:sz w:val="32"/>
                <w:szCs w:val="32"/>
                <w:lang w:val="en-GB"/>
              </w:rPr>
            </w:pPr>
            <w:r w:rsidRPr="00BA1740">
              <w:rPr>
                <w:rFonts w:ascii="Times New Roman" w:hAnsi="Times New Roman" w:hint="eastAsia"/>
                <w:spacing w:val="10"/>
                <w:sz w:val="32"/>
                <w:szCs w:val="32"/>
                <w:lang w:val="en-GB" w:eastAsia="zh-TW"/>
              </w:rPr>
              <w:t>中華人民共和國</w:t>
            </w:r>
          </w:p>
          <w:p w:rsidR="008D1A44" w:rsidRDefault="00795CDC" w:rsidP="00272A5A">
            <w:pPr>
              <w:widowControl/>
              <w:adjustRightInd w:val="0"/>
              <w:snapToGrid w:val="0"/>
              <w:spacing w:line="560" w:lineRule="exact"/>
              <w:jc w:val="center"/>
              <w:rPr>
                <w:rFonts w:ascii="Times New Roman" w:hAnsi="Times New Roman"/>
                <w:spacing w:val="10"/>
                <w:sz w:val="32"/>
                <w:szCs w:val="32"/>
                <w:lang w:val="en-GB" w:eastAsia="zh-TW"/>
              </w:rPr>
            </w:pPr>
            <w:r w:rsidRPr="00BA1740">
              <w:rPr>
                <w:rFonts w:ascii="Times New Roman" w:hAnsi="Times New Roman" w:hint="eastAsia"/>
                <w:spacing w:val="10"/>
                <w:sz w:val="32"/>
                <w:szCs w:val="32"/>
                <w:lang w:val="en-GB" w:eastAsia="zh-TW"/>
              </w:rPr>
              <w:t>商務部副部長</w:t>
            </w:r>
          </w:p>
          <w:p w:rsidR="00295A03" w:rsidRPr="00BA1740" w:rsidRDefault="00295A03" w:rsidP="00272A5A">
            <w:pPr>
              <w:widowControl/>
              <w:adjustRightInd w:val="0"/>
              <w:snapToGrid w:val="0"/>
              <w:spacing w:line="560" w:lineRule="exact"/>
              <w:jc w:val="center"/>
              <w:rPr>
                <w:rFonts w:ascii="Times New Roman" w:eastAsia="STFangsong" w:hAnsi="Times New Roman" w:hint="eastAsia"/>
                <w:spacing w:val="10"/>
                <w:sz w:val="32"/>
                <w:szCs w:val="32"/>
                <w:lang w:val="en-GB"/>
              </w:rPr>
            </w:pPr>
            <w:r>
              <w:rPr>
                <w:rFonts w:ascii="Times New Roman" w:hAnsi="Times New Roman" w:hint="eastAsia"/>
                <w:spacing w:val="10"/>
                <w:sz w:val="32"/>
                <w:szCs w:val="32"/>
                <w:lang w:val="en-GB" w:eastAsia="zh-TW"/>
              </w:rPr>
              <w:t>高燕</w:t>
            </w:r>
          </w:p>
        </w:tc>
        <w:tc>
          <w:tcPr>
            <w:tcW w:w="283" w:type="dxa"/>
          </w:tcPr>
          <w:p w:rsidR="008D1A44" w:rsidRPr="00BA1740" w:rsidRDefault="008D1A44" w:rsidP="005D1024">
            <w:pPr>
              <w:widowControl/>
              <w:adjustRightInd w:val="0"/>
              <w:snapToGrid w:val="0"/>
              <w:spacing w:line="560" w:lineRule="exact"/>
              <w:rPr>
                <w:rFonts w:ascii="Times New Roman" w:eastAsia="FangSong" w:hAnsi="Times New Roman"/>
                <w:spacing w:val="6"/>
                <w:sz w:val="32"/>
                <w:szCs w:val="32"/>
                <w:lang w:val="en-GB"/>
              </w:rPr>
            </w:pPr>
          </w:p>
        </w:tc>
        <w:tc>
          <w:tcPr>
            <w:tcW w:w="4963" w:type="dxa"/>
            <w:tcBorders>
              <w:top w:val="nil"/>
              <w:left w:val="nil"/>
              <w:bottom w:val="single" w:sz="4" w:space="0" w:color="auto"/>
              <w:right w:val="nil"/>
            </w:tcBorders>
            <w:hideMark/>
          </w:tcPr>
          <w:p w:rsidR="005D1024" w:rsidRPr="00BA1740" w:rsidRDefault="00795CDC" w:rsidP="00295A03">
            <w:pPr>
              <w:widowControl/>
              <w:adjustRightInd w:val="0"/>
              <w:snapToGrid w:val="0"/>
              <w:spacing w:line="560" w:lineRule="exact"/>
              <w:ind w:rightChars="-50" w:right="-105"/>
              <w:jc w:val="center"/>
              <w:rPr>
                <w:rFonts w:ascii="Times New Roman" w:eastAsia="STFangsong" w:hAnsi="Times New Roman"/>
                <w:spacing w:val="10"/>
                <w:sz w:val="32"/>
                <w:szCs w:val="32"/>
                <w:lang w:val="en-GB"/>
              </w:rPr>
            </w:pPr>
            <w:r w:rsidRPr="00BA1740">
              <w:rPr>
                <w:rFonts w:ascii="Times New Roman" w:hAnsi="Times New Roman" w:hint="eastAsia"/>
                <w:spacing w:val="10"/>
                <w:sz w:val="32"/>
                <w:szCs w:val="32"/>
                <w:lang w:val="en-GB" w:eastAsia="zh-TW"/>
              </w:rPr>
              <w:t>中華人民共和國</w:t>
            </w:r>
          </w:p>
          <w:p w:rsidR="008D1A44" w:rsidRDefault="00795CDC" w:rsidP="00295A03">
            <w:pPr>
              <w:widowControl/>
              <w:adjustRightInd w:val="0"/>
              <w:snapToGrid w:val="0"/>
              <w:spacing w:line="560" w:lineRule="exact"/>
              <w:ind w:rightChars="-50" w:right="-105"/>
              <w:jc w:val="center"/>
              <w:rPr>
                <w:rFonts w:ascii="Times New Roman" w:hAnsi="Times New Roman" w:hint="eastAsia"/>
                <w:spacing w:val="10"/>
                <w:sz w:val="32"/>
                <w:szCs w:val="32"/>
                <w:lang w:val="en-GB" w:eastAsia="zh-TW"/>
              </w:rPr>
            </w:pPr>
            <w:r w:rsidRPr="00BA1740">
              <w:rPr>
                <w:rFonts w:ascii="Times New Roman" w:hAnsi="Times New Roman" w:hint="eastAsia"/>
                <w:spacing w:val="10"/>
                <w:sz w:val="32"/>
                <w:szCs w:val="32"/>
                <w:lang w:val="en-GB" w:eastAsia="zh-TW"/>
              </w:rPr>
              <w:t>澳門特別行政區經濟財政司司長</w:t>
            </w:r>
          </w:p>
          <w:p w:rsidR="00295A03" w:rsidRPr="00BA1740" w:rsidRDefault="00295A03" w:rsidP="00295A03">
            <w:pPr>
              <w:widowControl/>
              <w:adjustRightInd w:val="0"/>
              <w:snapToGrid w:val="0"/>
              <w:spacing w:line="560" w:lineRule="exact"/>
              <w:ind w:rightChars="-50" w:right="-105"/>
              <w:jc w:val="center"/>
              <w:rPr>
                <w:rFonts w:ascii="Times New Roman" w:eastAsia="STFangsong" w:hAnsi="Times New Roman"/>
                <w:spacing w:val="10"/>
                <w:sz w:val="32"/>
                <w:szCs w:val="32"/>
                <w:lang w:val="en-GB"/>
              </w:rPr>
            </w:pPr>
            <w:proofErr w:type="gramStart"/>
            <w:r>
              <w:rPr>
                <w:rFonts w:ascii="Times New Roman" w:hAnsi="Times New Roman" w:hint="eastAsia"/>
                <w:spacing w:val="10"/>
                <w:sz w:val="32"/>
                <w:szCs w:val="32"/>
                <w:lang w:val="en-GB" w:eastAsia="zh-TW"/>
              </w:rPr>
              <w:t>梁維特</w:t>
            </w:r>
            <w:proofErr w:type="gramEnd"/>
          </w:p>
        </w:tc>
      </w:tr>
    </w:tbl>
    <w:p w:rsidR="000A2894" w:rsidRPr="00BA1740" w:rsidRDefault="000A2894">
      <w:pPr>
        <w:rPr>
          <w:rFonts w:ascii="Times New Roman" w:hAnsi="Times New Roman"/>
          <w:lang w:val="en-GB" w:eastAsia="zh-TW"/>
        </w:rPr>
      </w:pPr>
    </w:p>
    <w:sectPr w:rsidR="000A2894" w:rsidRPr="00BA1740" w:rsidSect="00E10B20">
      <w:footerReference w:type="default" r:id="rId10"/>
      <w:footnotePr>
        <w:numFmt w:val="decimalEnclosedCircleChinese"/>
      </w:footnotePr>
      <w:pgSz w:w="11906" w:h="16838" w:code="9"/>
      <w:pgMar w:top="1701" w:right="1633" w:bottom="2211" w:left="1797" w:header="851" w:footer="1588" w:gutter="0"/>
      <w:pgNumType w:start="1"/>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45B1" w:rsidRDefault="003F45B1" w:rsidP="008D1A44">
      <w:r>
        <w:separator/>
      </w:r>
    </w:p>
  </w:endnote>
  <w:endnote w:type="continuationSeparator" w:id="0">
    <w:p w:rsidR="003F45B1" w:rsidRDefault="003F45B1" w:rsidP="008D1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KaiTi_GB2312">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STSong">
    <w:altName w:val="Arial Unicode MS"/>
    <w:charset w:val="86"/>
    <w:family w:val="auto"/>
    <w:pitch w:val="variable"/>
    <w:sig w:usb0="00000000" w:usb1="080F0000" w:usb2="00000010" w:usb3="00000000" w:csb0="0004009F" w:csb1="00000000"/>
  </w:font>
  <w:font w:name="STKaiti">
    <w:altName w:val="Arial Unicode MS"/>
    <w:charset w:val="86"/>
    <w:family w:val="auto"/>
    <w:pitch w:val="variable"/>
    <w:sig w:usb0="00000000" w:usb1="080F0000" w:usb2="00000010" w:usb3="00000000" w:csb0="0004009F" w:csb1="00000000"/>
  </w:font>
  <w:font w:name="STFangsong">
    <w:altName w:val="Arial Unicode MS"/>
    <w:charset w:val="86"/>
    <w:family w:val="auto"/>
    <w:pitch w:val="variable"/>
    <w:sig w:usb0="00000000" w:usb1="080F0000" w:usb2="00000010" w:usb3="00000000" w:csb0="0004009F" w:csb1="00000000"/>
  </w:font>
  <w:font w:name="FangSong_GB2312">
    <w:panose1 w:val="02010609060101010101"/>
    <w:charset w:val="86"/>
    <w:family w:val="modern"/>
    <w:pitch w:val="fixed"/>
    <w:sig w:usb0="800002BF" w:usb1="38CF7CFA" w:usb2="00000016" w:usb3="00000000" w:csb0="00040001" w:csb1="00000000"/>
  </w:font>
  <w:font w:name="FangSong">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826" w:rsidRPr="00A709CA" w:rsidRDefault="00A555C0">
    <w:pPr>
      <w:pStyle w:val="a5"/>
      <w:jc w:val="center"/>
      <w:rPr>
        <w:rFonts w:ascii="Times New Roman" w:hAnsi="Times New Roman"/>
      </w:rPr>
    </w:pPr>
    <w:r w:rsidRPr="00A709CA">
      <w:rPr>
        <w:rFonts w:ascii="Times New Roman" w:hAnsi="Times New Roman"/>
      </w:rPr>
      <w:fldChar w:fldCharType="begin"/>
    </w:r>
    <w:r w:rsidR="00EF4826" w:rsidRPr="00A709CA">
      <w:rPr>
        <w:rFonts w:ascii="Times New Roman" w:hAnsi="Times New Roman"/>
      </w:rPr>
      <w:instrText>PAGE   \* MERGEFORMAT</w:instrText>
    </w:r>
    <w:r w:rsidRPr="00A709CA">
      <w:rPr>
        <w:rFonts w:ascii="Times New Roman" w:hAnsi="Times New Roman"/>
      </w:rPr>
      <w:fldChar w:fldCharType="separate"/>
    </w:r>
    <w:r w:rsidR="00F709A4" w:rsidRPr="00F709A4">
      <w:rPr>
        <w:rFonts w:ascii="Times New Roman" w:hAnsi="Times New Roman"/>
        <w:noProof/>
        <w:lang w:val="zh-TW" w:eastAsia="zh-TW"/>
      </w:rPr>
      <w:t>6</w:t>
    </w:r>
    <w:r w:rsidRPr="00A709CA">
      <w:rPr>
        <w:rFonts w:ascii="Times New Roman" w:hAnsi="Times New Roman"/>
      </w:rPr>
      <w:fldChar w:fldCharType="end"/>
    </w:r>
  </w:p>
  <w:p w:rsidR="00EF4826" w:rsidRDefault="00EF48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45B1" w:rsidRDefault="003F45B1" w:rsidP="008D1A44">
      <w:r>
        <w:separator/>
      </w:r>
    </w:p>
  </w:footnote>
  <w:footnote w:type="continuationSeparator" w:id="0">
    <w:p w:rsidR="003F45B1" w:rsidRDefault="003F45B1" w:rsidP="008D1A44">
      <w:r>
        <w:continuationSeparator/>
      </w:r>
    </w:p>
  </w:footnote>
  <w:footnote w:id="1">
    <w:p w:rsidR="00EF4826" w:rsidRPr="00C01E62" w:rsidRDefault="00EF4826" w:rsidP="009C1F85">
      <w:pPr>
        <w:pStyle w:val="a3"/>
        <w:tabs>
          <w:tab w:val="left" w:pos="284"/>
        </w:tabs>
        <w:rPr>
          <w:lang w:eastAsia="zh-TW"/>
        </w:rPr>
      </w:pPr>
      <w:r w:rsidRPr="00C01E62">
        <w:rPr>
          <w:rStyle w:val="af2"/>
          <w:rFonts w:ascii="Times New Roman" w:hAnsi="Times New Roman"/>
        </w:rPr>
        <w:footnoteRef/>
      </w:r>
      <w:r w:rsidRPr="00C01E62">
        <w:rPr>
          <w:rFonts w:ascii="Times New Roman" w:hAnsi="Times New Roman"/>
          <w:spacing w:val="2"/>
          <w:lang w:eastAsia="zh-TW"/>
        </w:rPr>
        <w:t xml:space="preserve"> </w:t>
      </w:r>
      <w:r w:rsidR="00795496">
        <w:rPr>
          <w:rFonts w:ascii="Times New Roman" w:hAnsi="新細明體" w:hint="eastAsia"/>
          <w:spacing w:val="2"/>
          <w:lang w:eastAsia="zh-TW"/>
        </w:rPr>
        <w:t>內地係</w:t>
      </w:r>
      <w:r w:rsidRPr="00795CDC">
        <w:rPr>
          <w:rFonts w:ascii="Times New Roman" w:hAnsi="新細明體" w:hint="eastAsia"/>
          <w:spacing w:val="2"/>
          <w:lang w:eastAsia="zh-TW"/>
        </w:rPr>
        <w:t>指中華人民共和國的全部關稅領土。</w:t>
      </w:r>
    </w:p>
  </w:footnote>
  <w:footnote w:id="2">
    <w:p w:rsidR="00EF4826" w:rsidRPr="009C1F85" w:rsidRDefault="00EF4826">
      <w:pPr>
        <w:pStyle w:val="a3"/>
        <w:rPr>
          <w:rFonts w:eastAsia="SimSun"/>
        </w:rPr>
      </w:pPr>
      <w:r>
        <w:rPr>
          <w:rStyle w:val="af2"/>
        </w:rPr>
        <w:footnoteRef/>
      </w:r>
      <w:r>
        <w:rPr>
          <w:lang w:eastAsia="zh-TW"/>
        </w:rPr>
        <w:t xml:space="preserve"> </w:t>
      </w:r>
      <w:r w:rsidRPr="00795CDC">
        <w:rPr>
          <w:rFonts w:hint="eastAsia"/>
          <w:lang w:eastAsia="zh-TW"/>
        </w:rPr>
        <w:t>《安排》</w:t>
      </w:r>
      <w:r w:rsidR="00A60A54">
        <w:rPr>
          <w:rFonts w:hint="eastAsia"/>
          <w:lang w:eastAsia="zh-TW"/>
        </w:rPr>
        <w:t>係</w:t>
      </w:r>
      <w:r w:rsidRPr="00795CDC">
        <w:rPr>
          <w:rFonts w:hint="eastAsia"/>
          <w:lang w:eastAsia="zh-TW"/>
        </w:rPr>
        <w:t>《內地與澳門關於建立更緊密經貿關係的安排》的簡稱。</w:t>
      </w:r>
    </w:p>
  </w:footnote>
  <w:footnote w:id="3">
    <w:p w:rsidR="00EF4826" w:rsidRPr="00481F6E" w:rsidRDefault="00EF4826">
      <w:pPr>
        <w:pStyle w:val="a3"/>
        <w:rPr>
          <w:rFonts w:eastAsia="SimSun"/>
        </w:rPr>
      </w:pPr>
      <w:r>
        <w:rPr>
          <w:rStyle w:val="af2"/>
        </w:rPr>
        <w:footnoteRef/>
      </w:r>
      <w:r>
        <w:rPr>
          <w:lang w:eastAsia="zh-TW"/>
        </w:rPr>
        <w:t xml:space="preserve"> </w:t>
      </w:r>
      <w:r w:rsidRPr="00795CDC">
        <w:rPr>
          <w:rFonts w:hint="eastAsia"/>
          <w:lang w:eastAsia="zh-TW"/>
        </w:rPr>
        <w:t>指企業會計準則。</w:t>
      </w:r>
    </w:p>
  </w:footnote>
  <w:footnote w:id="4">
    <w:p w:rsidR="00EF4826" w:rsidRPr="00481F6E" w:rsidRDefault="00EF4826">
      <w:pPr>
        <w:pStyle w:val="a3"/>
        <w:rPr>
          <w:rFonts w:eastAsia="SimSun"/>
        </w:rPr>
      </w:pPr>
      <w:r>
        <w:rPr>
          <w:rStyle w:val="af2"/>
        </w:rPr>
        <w:footnoteRef/>
      </w:r>
      <w:r>
        <w:rPr>
          <w:lang w:eastAsia="zh-TW"/>
        </w:rPr>
        <w:t xml:space="preserve"> </w:t>
      </w:r>
      <w:r w:rsidRPr="00795CDC">
        <w:rPr>
          <w:rFonts w:hint="eastAsia"/>
          <w:lang w:eastAsia="zh-TW"/>
        </w:rPr>
        <w:t>指註冊會計師審計準則。</w:t>
      </w:r>
    </w:p>
  </w:footnote>
  <w:footnote w:id="5">
    <w:p w:rsidR="00EF4826" w:rsidRDefault="00EF4826" w:rsidP="00481F6E">
      <w:pPr>
        <w:pStyle w:val="a3"/>
        <w:tabs>
          <w:tab w:val="left" w:pos="284"/>
        </w:tabs>
        <w:rPr>
          <w:lang w:eastAsia="zh-TW"/>
        </w:rPr>
      </w:pPr>
      <w:r w:rsidRPr="00481F6E">
        <w:rPr>
          <w:rFonts w:ascii="Times New Roman" w:hAnsi="新細明體"/>
          <w:spacing w:val="2"/>
          <w:vertAlign w:val="superscript"/>
          <w:lang w:eastAsia="zh-TW"/>
        </w:rPr>
        <w:footnoteRef/>
      </w:r>
      <w:r w:rsidRPr="00481F6E">
        <w:rPr>
          <w:rFonts w:ascii="Times New Roman" w:hAnsi="新細明體"/>
          <w:spacing w:val="2"/>
          <w:lang w:eastAsia="zh-TW"/>
        </w:rPr>
        <w:t xml:space="preserve"> </w:t>
      </w:r>
      <w:r w:rsidRPr="00795CDC">
        <w:rPr>
          <w:rFonts w:ascii="Times New Roman" w:hAnsi="新細明體" w:hint="eastAsia"/>
          <w:spacing w:val="2"/>
          <w:lang w:eastAsia="zh-TW"/>
        </w:rPr>
        <w:t>包括核數師及會計師。</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E7BA6"/>
    <w:multiLevelType w:val="hybridMultilevel"/>
    <w:tmpl w:val="2E307372"/>
    <w:lvl w:ilvl="0" w:tplc="C13EF928">
      <w:start w:val="1"/>
      <w:numFmt w:val="bullet"/>
      <w:lvlText w:val="-"/>
      <w:lvlJc w:val="left"/>
      <w:pPr>
        <w:ind w:left="360" w:hanging="360"/>
      </w:pPr>
      <w:rPr>
        <w:rFonts w:ascii="Times New Roman" w:eastAsia="新細明體"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19190EAB"/>
    <w:multiLevelType w:val="hybridMultilevel"/>
    <w:tmpl w:val="CBB43914"/>
    <w:lvl w:ilvl="0" w:tplc="BACA8C20">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A2A6B69"/>
    <w:multiLevelType w:val="hybridMultilevel"/>
    <w:tmpl w:val="FE28EF6E"/>
    <w:lvl w:ilvl="0" w:tplc="7748A636">
      <w:start w:val="4"/>
      <w:numFmt w:val="taiwaneseCountingThousand"/>
      <w:lvlText w:val="%1、"/>
      <w:lvlJc w:val="left"/>
      <w:pPr>
        <w:ind w:left="1920" w:hanging="720"/>
      </w:pPr>
      <w:rPr>
        <w:rFonts w:hint="default"/>
        <w:b w:val="0"/>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3">
    <w:nsid w:val="3D634A89"/>
    <w:multiLevelType w:val="hybridMultilevel"/>
    <w:tmpl w:val="0CC8A5B4"/>
    <w:lvl w:ilvl="0" w:tplc="6E508B70">
      <w:start w:val="1"/>
      <w:numFmt w:val="taiwaneseCountingThousand"/>
      <w:lvlText w:val="第%1章"/>
      <w:lvlJc w:val="left"/>
      <w:pPr>
        <w:ind w:left="975" w:hanging="975"/>
      </w:pPr>
      <w:rPr>
        <w:rFonts w:hint="default"/>
        <w:b/>
      </w:rPr>
    </w:lvl>
    <w:lvl w:ilvl="1" w:tplc="6A14FA74">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55444C2F"/>
    <w:multiLevelType w:val="hybridMultilevel"/>
    <w:tmpl w:val="2F22A99C"/>
    <w:lvl w:ilvl="0" w:tplc="A28A35FA">
      <w:start w:val="1"/>
      <w:numFmt w:val="taiwaneseCountingThousand"/>
      <w:lvlText w:val="第%1條"/>
      <w:lvlJc w:val="left"/>
      <w:pPr>
        <w:ind w:left="1110" w:hanging="11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6FB659D5"/>
    <w:multiLevelType w:val="hybridMultilevel"/>
    <w:tmpl w:val="305A3C5C"/>
    <w:lvl w:ilvl="0" w:tplc="ADFAFDEC">
      <w:start w:val="1"/>
      <w:numFmt w:val="taiwaneseCountingThousand"/>
      <w:lvlText w:val="%1、"/>
      <w:lvlJc w:val="left"/>
      <w:pPr>
        <w:ind w:left="120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
    <w:nsid w:val="713964B2"/>
    <w:multiLevelType w:val="hybridMultilevel"/>
    <w:tmpl w:val="9F6A3D62"/>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7">
    <w:nsid w:val="79A61C5A"/>
    <w:multiLevelType w:val="hybridMultilevel"/>
    <w:tmpl w:val="FAB0C220"/>
    <w:lvl w:ilvl="0" w:tplc="99247DDC">
      <w:start w:val="1"/>
      <w:numFmt w:val="japaneseCounting"/>
      <w:lvlText w:val="%1、"/>
      <w:lvlJc w:val="left"/>
      <w:pPr>
        <w:ind w:left="2030" w:hanging="1350"/>
      </w:pPr>
      <w:rPr>
        <w:rFonts w:hint="default"/>
      </w:rPr>
    </w:lvl>
    <w:lvl w:ilvl="1" w:tplc="04090019" w:tentative="1">
      <w:start w:val="1"/>
      <w:numFmt w:val="lowerLetter"/>
      <w:lvlText w:val="%2)"/>
      <w:lvlJc w:val="left"/>
      <w:pPr>
        <w:ind w:left="1520" w:hanging="420"/>
      </w:pPr>
    </w:lvl>
    <w:lvl w:ilvl="2" w:tplc="0409001B" w:tentative="1">
      <w:start w:val="1"/>
      <w:numFmt w:val="lowerRoman"/>
      <w:lvlText w:val="%3."/>
      <w:lvlJc w:val="right"/>
      <w:pPr>
        <w:ind w:left="1940" w:hanging="420"/>
      </w:pPr>
    </w:lvl>
    <w:lvl w:ilvl="3" w:tplc="0409000F" w:tentative="1">
      <w:start w:val="1"/>
      <w:numFmt w:val="decimal"/>
      <w:lvlText w:val="%4."/>
      <w:lvlJc w:val="left"/>
      <w:pPr>
        <w:ind w:left="2360" w:hanging="420"/>
      </w:pPr>
    </w:lvl>
    <w:lvl w:ilvl="4" w:tplc="04090019" w:tentative="1">
      <w:start w:val="1"/>
      <w:numFmt w:val="lowerLetter"/>
      <w:lvlText w:val="%5)"/>
      <w:lvlJc w:val="left"/>
      <w:pPr>
        <w:ind w:left="2780" w:hanging="420"/>
      </w:pPr>
    </w:lvl>
    <w:lvl w:ilvl="5" w:tplc="0409001B" w:tentative="1">
      <w:start w:val="1"/>
      <w:numFmt w:val="lowerRoman"/>
      <w:lvlText w:val="%6."/>
      <w:lvlJc w:val="right"/>
      <w:pPr>
        <w:ind w:left="3200" w:hanging="420"/>
      </w:pPr>
    </w:lvl>
    <w:lvl w:ilvl="6" w:tplc="0409000F" w:tentative="1">
      <w:start w:val="1"/>
      <w:numFmt w:val="decimal"/>
      <w:lvlText w:val="%7."/>
      <w:lvlJc w:val="left"/>
      <w:pPr>
        <w:ind w:left="3620" w:hanging="420"/>
      </w:pPr>
    </w:lvl>
    <w:lvl w:ilvl="7" w:tplc="04090019" w:tentative="1">
      <w:start w:val="1"/>
      <w:numFmt w:val="lowerLetter"/>
      <w:lvlText w:val="%8)"/>
      <w:lvlJc w:val="left"/>
      <w:pPr>
        <w:ind w:left="4040" w:hanging="420"/>
      </w:pPr>
    </w:lvl>
    <w:lvl w:ilvl="8" w:tplc="0409001B" w:tentative="1">
      <w:start w:val="1"/>
      <w:numFmt w:val="lowerRoman"/>
      <w:lvlText w:val="%9."/>
      <w:lvlJc w:val="right"/>
      <w:pPr>
        <w:ind w:left="4460" w:hanging="420"/>
      </w:pPr>
    </w:lvl>
  </w:abstractNum>
  <w:num w:numId="1">
    <w:abstractNumId w:val="0"/>
  </w:num>
  <w:num w:numId="2">
    <w:abstractNumId w:val="6"/>
  </w:num>
  <w:num w:numId="3">
    <w:abstractNumId w:val="1"/>
  </w:num>
  <w:num w:numId="4">
    <w:abstractNumId w:val="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oNotTrackFormatting/>
  <w:defaultTabStop w:val="420"/>
  <w:drawingGridHorizontalSpacing w:val="105"/>
  <w:drawingGridVerticalSpacing w:val="156"/>
  <w:displayHorizontalDrawingGridEvery w:val="0"/>
  <w:displayVerticalDrawingGridEvery w:val="2"/>
  <w:characterSpacingControl w:val="compressPunctuation"/>
  <w:hdrShapeDefaults>
    <o:shapedefaults v:ext="edit" spidmax="24577"/>
  </w:hdrShapeDefaults>
  <w:footnotePr>
    <w:numFmt w:val="decimalEnclosedCircleChines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A44"/>
    <w:rsid w:val="00001109"/>
    <w:rsid w:val="00005200"/>
    <w:rsid w:val="00006F04"/>
    <w:rsid w:val="00010BD3"/>
    <w:rsid w:val="0001123C"/>
    <w:rsid w:val="00012E36"/>
    <w:rsid w:val="00013B0E"/>
    <w:rsid w:val="00017F58"/>
    <w:rsid w:val="00020127"/>
    <w:rsid w:val="00020A6D"/>
    <w:rsid w:val="000218C9"/>
    <w:rsid w:val="00023D2D"/>
    <w:rsid w:val="000250C5"/>
    <w:rsid w:val="00025333"/>
    <w:rsid w:val="00025D5D"/>
    <w:rsid w:val="00033268"/>
    <w:rsid w:val="00037C29"/>
    <w:rsid w:val="00037F29"/>
    <w:rsid w:val="00044844"/>
    <w:rsid w:val="00051D94"/>
    <w:rsid w:val="000532F1"/>
    <w:rsid w:val="00057984"/>
    <w:rsid w:val="00060CF1"/>
    <w:rsid w:val="00061E97"/>
    <w:rsid w:val="000624CB"/>
    <w:rsid w:val="00062840"/>
    <w:rsid w:val="00064332"/>
    <w:rsid w:val="000660CE"/>
    <w:rsid w:val="00066420"/>
    <w:rsid w:val="00066488"/>
    <w:rsid w:val="000672C9"/>
    <w:rsid w:val="00067F8B"/>
    <w:rsid w:val="00070B34"/>
    <w:rsid w:val="00070C53"/>
    <w:rsid w:val="00071D5D"/>
    <w:rsid w:val="00073ABC"/>
    <w:rsid w:val="00074F5F"/>
    <w:rsid w:val="00077EBE"/>
    <w:rsid w:val="0008145B"/>
    <w:rsid w:val="00082D77"/>
    <w:rsid w:val="000843C1"/>
    <w:rsid w:val="000843ED"/>
    <w:rsid w:val="000867AC"/>
    <w:rsid w:val="000875B8"/>
    <w:rsid w:val="00090069"/>
    <w:rsid w:val="00090919"/>
    <w:rsid w:val="00091F05"/>
    <w:rsid w:val="0009268B"/>
    <w:rsid w:val="000974C1"/>
    <w:rsid w:val="00097D25"/>
    <w:rsid w:val="000A003E"/>
    <w:rsid w:val="000A21A9"/>
    <w:rsid w:val="000A25C0"/>
    <w:rsid w:val="000A2743"/>
    <w:rsid w:val="000A2894"/>
    <w:rsid w:val="000A2CCB"/>
    <w:rsid w:val="000A3D2F"/>
    <w:rsid w:val="000A5982"/>
    <w:rsid w:val="000A7426"/>
    <w:rsid w:val="000B35E9"/>
    <w:rsid w:val="000C4518"/>
    <w:rsid w:val="000C7EC2"/>
    <w:rsid w:val="000D04F9"/>
    <w:rsid w:val="000D1932"/>
    <w:rsid w:val="000D1BF5"/>
    <w:rsid w:val="000D1F2E"/>
    <w:rsid w:val="000D2C26"/>
    <w:rsid w:val="000D2EB7"/>
    <w:rsid w:val="000D3B6B"/>
    <w:rsid w:val="000D3BE2"/>
    <w:rsid w:val="000D50E7"/>
    <w:rsid w:val="000E0074"/>
    <w:rsid w:val="000E1987"/>
    <w:rsid w:val="000E2ADD"/>
    <w:rsid w:val="000F0221"/>
    <w:rsid w:val="000F2A03"/>
    <w:rsid w:val="000F315A"/>
    <w:rsid w:val="000F3DB6"/>
    <w:rsid w:val="000F54CD"/>
    <w:rsid w:val="0010284F"/>
    <w:rsid w:val="001078F4"/>
    <w:rsid w:val="00111854"/>
    <w:rsid w:val="0011311D"/>
    <w:rsid w:val="00114340"/>
    <w:rsid w:val="0012286A"/>
    <w:rsid w:val="00122F3B"/>
    <w:rsid w:val="00124587"/>
    <w:rsid w:val="001246D8"/>
    <w:rsid w:val="00130742"/>
    <w:rsid w:val="00130B39"/>
    <w:rsid w:val="0013377F"/>
    <w:rsid w:val="001357BD"/>
    <w:rsid w:val="001375D5"/>
    <w:rsid w:val="00141147"/>
    <w:rsid w:val="00143EFF"/>
    <w:rsid w:val="0014408C"/>
    <w:rsid w:val="001462D0"/>
    <w:rsid w:val="0014678F"/>
    <w:rsid w:val="001503E9"/>
    <w:rsid w:val="001507F4"/>
    <w:rsid w:val="0015390E"/>
    <w:rsid w:val="001550D8"/>
    <w:rsid w:val="00155220"/>
    <w:rsid w:val="001566E7"/>
    <w:rsid w:val="00156974"/>
    <w:rsid w:val="00160123"/>
    <w:rsid w:val="0016056D"/>
    <w:rsid w:val="00161E69"/>
    <w:rsid w:val="00162AD0"/>
    <w:rsid w:val="00162E44"/>
    <w:rsid w:val="00162E8D"/>
    <w:rsid w:val="00164837"/>
    <w:rsid w:val="00164BFB"/>
    <w:rsid w:val="00166C7F"/>
    <w:rsid w:val="00170625"/>
    <w:rsid w:val="001713BA"/>
    <w:rsid w:val="0017245E"/>
    <w:rsid w:val="001752FD"/>
    <w:rsid w:val="00176C6C"/>
    <w:rsid w:val="001820B4"/>
    <w:rsid w:val="00191D90"/>
    <w:rsid w:val="00193FF7"/>
    <w:rsid w:val="00196E11"/>
    <w:rsid w:val="001976DA"/>
    <w:rsid w:val="001A240B"/>
    <w:rsid w:val="001A3160"/>
    <w:rsid w:val="001A4AE7"/>
    <w:rsid w:val="001A5ADD"/>
    <w:rsid w:val="001A74D4"/>
    <w:rsid w:val="001B0405"/>
    <w:rsid w:val="001B0540"/>
    <w:rsid w:val="001B23AA"/>
    <w:rsid w:val="001B5395"/>
    <w:rsid w:val="001B5553"/>
    <w:rsid w:val="001C32A2"/>
    <w:rsid w:val="001D435B"/>
    <w:rsid w:val="001D5935"/>
    <w:rsid w:val="001D7C0D"/>
    <w:rsid w:val="001D7C95"/>
    <w:rsid w:val="001D7F81"/>
    <w:rsid w:val="001E05C1"/>
    <w:rsid w:val="001E0987"/>
    <w:rsid w:val="001E3179"/>
    <w:rsid w:val="001E396D"/>
    <w:rsid w:val="001E47EB"/>
    <w:rsid w:val="001E6C88"/>
    <w:rsid w:val="001F4A78"/>
    <w:rsid w:val="001F772A"/>
    <w:rsid w:val="002043C2"/>
    <w:rsid w:val="00204C13"/>
    <w:rsid w:val="00207026"/>
    <w:rsid w:val="002072BB"/>
    <w:rsid w:val="00207505"/>
    <w:rsid w:val="00210A94"/>
    <w:rsid w:val="00211BB2"/>
    <w:rsid w:val="00216D1D"/>
    <w:rsid w:val="00217B7B"/>
    <w:rsid w:val="0022108D"/>
    <w:rsid w:val="00222273"/>
    <w:rsid w:val="002224DC"/>
    <w:rsid w:val="002226EA"/>
    <w:rsid w:val="002247C2"/>
    <w:rsid w:val="00225DF2"/>
    <w:rsid w:val="00225F8A"/>
    <w:rsid w:val="00230B7A"/>
    <w:rsid w:val="0023191B"/>
    <w:rsid w:val="00235561"/>
    <w:rsid w:val="0023654A"/>
    <w:rsid w:val="00237824"/>
    <w:rsid w:val="00237E82"/>
    <w:rsid w:val="00240789"/>
    <w:rsid w:val="00245744"/>
    <w:rsid w:val="00250513"/>
    <w:rsid w:val="0025160E"/>
    <w:rsid w:val="00253F79"/>
    <w:rsid w:val="00254289"/>
    <w:rsid w:val="00254A1B"/>
    <w:rsid w:val="00256456"/>
    <w:rsid w:val="0025795B"/>
    <w:rsid w:val="00260398"/>
    <w:rsid w:val="00261858"/>
    <w:rsid w:val="002630A0"/>
    <w:rsid w:val="00265FAB"/>
    <w:rsid w:val="00267D9D"/>
    <w:rsid w:val="00271069"/>
    <w:rsid w:val="0027169E"/>
    <w:rsid w:val="00271BE6"/>
    <w:rsid w:val="00272A5A"/>
    <w:rsid w:val="00272CF7"/>
    <w:rsid w:val="00274775"/>
    <w:rsid w:val="00275FD0"/>
    <w:rsid w:val="00283CDD"/>
    <w:rsid w:val="00286880"/>
    <w:rsid w:val="00286DDD"/>
    <w:rsid w:val="002874AE"/>
    <w:rsid w:val="00287678"/>
    <w:rsid w:val="0029047B"/>
    <w:rsid w:val="00290CD1"/>
    <w:rsid w:val="002924DC"/>
    <w:rsid w:val="00294D24"/>
    <w:rsid w:val="00295A03"/>
    <w:rsid w:val="00296D0B"/>
    <w:rsid w:val="00296F00"/>
    <w:rsid w:val="002A0B71"/>
    <w:rsid w:val="002A0E82"/>
    <w:rsid w:val="002A2C28"/>
    <w:rsid w:val="002A3F4B"/>
    <w:rsid w:val="002A4DF2"/>
    <w:rsid w:val="002A56A8"/>
    <w:rsid w:val="002B1CF4"/>
    <w:rsid w:val="002B24AE"/>
    <w:rsid w:val="002B48B6"/>
    <w:rsid w:val="002B4B54"/>
    <w:rsid w:val="002B5B5D"/>
    <w:rsid w:val="002C00C2"/>
    <w:rsid w:val="002C13F4"/>
    <w:rsid w:val="002C2002"/>
    <w:rsid w:val="002C3564"/>
    <w:rsid w:val="002C686F"/>
    <w:rsid w:val="002C6D18"/>
    <w:rsid w:val="002D28CE"/>
    <w:rsid w:val="002D364C"/>
    <w:rsid w:val="002D3EBA"/>
    <w:rsid w:val="002D5A03"/>
    <w:rsid w:val="002E1166"/>
    <w:rsid w:val="002E1503"/>
    <w:rsid w:val="002E1CD5"/>
    <w:rsid w:val="002E2BCF"/>
    <w:rsid w:val="002E3459"/>
    <w:rsid w:val="0030083E"/>
    <w:rsid w:val="003024C1"/>
    <w:rsid w:val="00303651"/>
    <w:rsid w:val="00307346"/>
    <w:rsid w:val="00310F70"/>
    <w:rsid w:val="00315EF2"/>
    <w:rsid w:val="00316D63"/>
    <w:rsid w:val="003170F5"/>
    <w:rsid w:val="00317718"/>
    <w:rsid w:val="00320F83"/>
    <w:rsid w:val="003221F0"/>
    <w:rsid w:val="003276A4"/>
    <w:rsid w:val="00333D85"/>
    <w:rsid w:val="00335ECF"/>
    <w:rsid w:val="00337E46"/>
    <w:rsid w:val="00341611"/>
    <w:rsid w:val="00344D90"/>
    <w:rsid w:val="003475EB"/>
    <w:rsid w:val="0035014E"/>
    <w:rsid w:val="00350518"/>
    <w:rsid w:val="00350F50"/>
    <w:rsid w:val="00351532"/>
    <w:rsid w:val="00352622"/>
    <w:rsid w:val="00352F5D"/>
    <w:rsid w:val="00352FE6"/>
    <w:rsid w:val="00354A7A"/>
    <w:rsid w:val="0035661F"/>
    <w:rsid w:val="003570D8"/>
    <w:rsid w:val="00362A46"/>
    <w:rsid w:val="00363E76"/>
    <w:rsid w:val="00366941"/>
    <w:rsid w:val="00367F5A"/>
    <w:rsid w:val="00374B5B"/>
    <w:rsid w:val="00382AC5"/>
    <w:rsid w:val="00383E95"/>
    <w:rsid w:val="00391876"/>
    <w:rsid w:val="00391AFB"/>
    <w:rsid w:val="00394498"/>
    <w:rsid w:val="0039456C"/>
    <w:rsid w:val="0039619E"/>
    <w:rsid w:val="00397453"/>
    <w:rsid w:val="003A0ABA"/>
    <w:rsid w:val="003A1A6A"/>
    <w:rsid w:val="003A2CED"/>
    <w:rsid w:val="003A39EA"/>
    <w:rsid w:val="003A4EE3"/>
    <w:rsid w:val="003B172E"/>
    <w:rsid w:val="003B3542"/>
    <w:rsid w:val="003B6A43"/>
    <w:rsid w:val="003C0584"/>
    <w:rsid w:val="003C12F6"/>
    <w:rsid w:val="003C1A90"/>
    <w:rsid w:val="003C4081"/>
    <w:rsid w:val="003C4500"/>
    <w:rsid w:val="003C5430"/>
    <w:rsid w:val="003E0D39"/>
    <w:rsid w:val="003E0F94"/>
    <w:rsid w:val="003E1138"/>
    <w:rsid w:val="003E3A8D"/>
    <w:rsid w:val="003E459A"/>
    <w:rsid w:val="003E4D44"/>
    <w:rsid w:val="003E7837"/>
    <w:rsid w:val="003F45B1"/>
    <w:rsid w:val="00400CDC"/>
    <w:rsid w:val="00412DC9"/>
    <w:rsid w:val="00413197"/>
    <w:rsid w:val="00413826"/>
    <w:rsid w:val="004161A9"/>
    <w:rsid w:val="00417459"/>
    <w:rsid w:val="00420C3F"/>
    <w:rsid w:val="0042538C"/>
    <w:rsid w:val="0042542E"/>
    <w:rsid w:val="00426F6A"/>
    <w:rsid w:val="00432C32"/>
    <w:rsid w:val="00433200"/>
    <w:rsid w:val="00436FB2"/>
    <w:rsid w:val="0043778B"/>
    <w:rsid w:val="004429A5"/>
    <w:rsid w:val="00443270"/>
    <w:rsid w:val="00445170"/>
    <w:rsid w:val="00445E74"/>
    <w:rsid w:val="00446F10"/>
    <w:rsid w:val="00447D47"/>
    <w:rsid w:val="004511C3"/>
    <w:rsid w:val="0045687E"/>
    <w:rsid w:val="00460D41"/>
    <w:rsid w:val="004624BE"/>
    <w:rsid w:val="004646A1"/>
    <w:rsid w:val="00470F74"/>
    <w:rsid w:val="00472A3F"/>
    <w:rsid w:val="0047464F"/>
    <w:rsid w:val="00474686"/>
    <w:rsid w:val="00474A05"/>
    <w:rsid w:val="0047569C"/>
    <w:rsid w:val="004808D1"/>
    <w:rsid w:val="004817E4"/>
    <w:rsid w:val="00481938"/>
    <w:rsid w:val="00481F6E"/>
    <w:rsid w:val="0048299C"/>
    <w:rsid w:val="004852D4"/>
    <w:rsid w:val="00485D7A"/>
    <w:rsid w:val="00486CEB"/>
    <w:rsid w:val="004905E1"/>
    <w:rsid w:val="004925E6"/>
    <w:rsid w:val="0049583A"/>
    <w:rsid w:val="004A32DB"/>
    <w:rsid w:val="004A7933"/>
    <w:rsid w:val="004B0834"/>
    <w:rsid w:val="004B2548"/>
    <w:rsid w:val="004B3330"/>
    <w:rsid w:val="004B6832"/>
    <w:rsid w:val="004B7368"/>
    <w:rsid w:val="004C001C"/>
    <w:rsid w:val="004C15DB"/>
    <w:rsid w:val="004C1DFB"/>
    <w:rsid w:val="004C2388"/>
    <w:rsid w:val="004C3D03"/>
    <w:rsid w:val="004C3E1A"/>
    <w:rsid w:val="004C6CF6"/>
    <w:rsid w:val="004D3F81"/>
    <w:rsid w:val="004D44A9"/>
    <w:rsid w:val="004D4DC7"/>
    <w:rsid w:val="004E1186"/>
    <w:rsid w:val="004E12F2"/>
    <w:rsid w:val="004E56C9"/>
    <w:rsid w:val="004E7AC8"/>
    <w:rsid w:val="004E7CB8"/>
    <w:rsid w:val="004F2218"/>
    <w:rsid w:val="0050028A"/>
    <w:rsid w:val="00502441"/>
    <w:rsid w:val="005028D2"/>
    <w:rsid w:val="00505FC7"/>
    <w:rsid w:val="005106AB"/>
    <w:rsid w:val="005109F6"/>
    <w:rsid w:val="0051446E"/>
    <w:rsid w:val="0051593E"/>
    <w:rsid w:val="00515BC3"/>
    <w:rsid w:val="00517883"/>
    <w:rsid w:val="005203E5"/>
    <w:rsid w:val="005221DC"/>
    <w:rsid w:val="00522D33"/>
    <w:rsid w:val="005232F5"/>
    <w:rsid w:val="0052380E"/>
    <w:rsid w:val="0052444E"/>
    <w:rsid w:val="005253C0"/>
    <w:rsid w:val="00526A1B"/>
    <w:rsid w:val="005310D9"/>
    <w:rsid w:val="005319D0"/>
    <w:rsid w:val="00532C76"/>
    <w:rsid w:val="00534941"/>
    <w:rsid w:val="005443E3"/>
    <w:rsid w:val="00546126"/>
    <w:rsid w:val="00547A2C"/>
    <w:rsid w:val="00550A6B"/>
    <w:rsid w:val="005513D9"/>
    <w:rsid w:val="005553C9"/>
    <w:rsid w:val="00555ED2"/>
    <w:rsid w:val="005572F6"/>
    <w:rsid w:val="00561397"/>
    <w:rsid w:val="005650FC"/>
    <w:rsid w:val="00565320"/>
    <w:rsid w:val="00565CBF"/>
    <w:rsid w:val="00565D79"/>
    <w:rsid w:val="00566EC9"/>
    <w:rsid w:val="005674F1"/>
    <w:rsid w:val="00567AB3"/>
    <w:rsid w:val="00570649"/>
    <w:rsid w:val="005714B5"/>
    <w:rsid w:val="00571AAA"/>
    <w:rsid w:val="00571D41"/>
    <w:rsid w:val="00571FC8"/>
    <w:rsid w:val="005760D0"/>
    <w:rsid w:val="005772DE"/>
    <w:rsid w:val="00584A58"/>
    <w:rsid w:val="00584DEF"/>
    <w:rsid w:val="00585CEB"/>
    <w:rsid w:val="00590C58"/>
    <w:rsid w:val="00593531"/>
    <w:rsid w:val="00593EF2"/>
    <w:rsid w:val="0059526A"/>
    <w:rsid w:val="00595DB3"/>
    <w:rsid w:val="005A12F3"/>
    <w:rsid w:val="005A4C8A"/>
    <w:rsid w:val="005B0EB9"/>
    <w:rsid w:val="005B2456"/>
    <w:rsid w:val="005B347E"/>
    <w:rsid w:val="005B47D2"/>
    <w:rsid w:val="005C0447"/>
    <w:rsid w:val="005C0838"/>
    <w:rsid w:val="005C0CF6"/>
    <w:rsid w:val="005C1603"/>
    <w:rsid w:val="005C236E"/>
    <w:rsid w:val="005C2D92"/>
    <w:rsid w:val="005C2F75"/>
    <w:rsid w:val="005C30F0"/>
    <w:rsid w:val="005C3277"/>
    <w:rsid w:val="005C631B"/>
    <w:rsid w:val="005D1024"/>
    <w:rsid w:val="005D635D"/>
    <w:rsid w:val="005D72ED"/>
    <w:rsid w:val="005E0009"/>
    <w:rsid w:val="005E133E"/>
    <w:rsid w:val="005E2611"/>
    <w:rsid w:val="005E4963"/>
    <w:rsid w:val="005E677E"/>
    <w:rsid w:val="005E7389"/>
    <w:rsid w:val="005F3715"/>
    <w:rsid w:val="0060084F"/>
    <w:rsid w:val="00604434"/>
    <w:rsid w:val="00606164"/>
    <w:rsid w:val="006126C6"/>
    <w:rsid w:val="006129A7"/>
    <w:rsid w:val="00620C80"/>
    <w:rsid w:val="00621006"/>
    <w:rsid w:val="006234EC"/>
    <w:rsid w:val="0062656E"/>
    <w:rsid w:val="006302AB"/>
    <w:rsid w:val="00630626"/>
    <w:rsid w:val="00633A3F"/>
    <w:rsid w:val="00635193"/>
    <w:rsid w:val="0063593D"/>
    <w:rsid w:val="006423AB"/>
    <w:rsid w:val="0064256E"/>
    <w:rsid w:val="006436F9"/>
    <w:rsid w:val="006448D6"/>
    <w:rsid w:val="00651326"/>
    <w:rsid w:val="00651DA0"/>
    <w:rsid w:val="00652700"/>
    <w:rsid w:val="00652CC9"/>
    <w:rsid w:val="00653E8E"/>
    <w:rsid w:val="00655867"/>
    <w:rsid w:val="00655C64"/>
    <w:rsid w:val="00660F2F"/>
    <w:rsid w:val="00661827"/>
    <w:rsid w:val="0066499D"/>
    <w:rsid w:val="00664F99"/>
    <w:rsid w:val="0066740A"/>
    <w:rsid w:val="00670A8A"/>
    <w:rsid w:val="00671AC5"/>
    <w:rsid w:val="006732F4"/>
    <w:rsid w:val="006746EC"/>
    <w:rsid w:val="0067486C"/>
    <w:rsid w:val="00674DE0"/>
    <w:rsid w:val="00674FEE"/>
    <w:rsid w:val="00675028"/>
    <w:rsid w:val="00675E50"/>
    <w:rsid w:val="00680106"/>
    <w:rsid w:val="00681267"/>
    <w:rsid w:val="00682307"/>
    <w:rsid w:val="00682DE2"/>
    <w:rsid w:val="006835A6"/>
    <w:rsid w:val="00683969"/>
    <w:rsid w:val="00683D27"/>
    <w:rsid w:val="00684E8A"/>
    <w:rsid w:val="00686562"/>
    <w:rsid w:val="0069534E"/>
    <w:rsid w:val="00696B29"/>
    <w:rsid w:val="006A15A1"/>
    <w:rsid w:val="006A1E02"/>
    <w:rsid w:val="006A2F40"/>
    <w:rsid w:val="006A3B23"/>
    <w:rsid w:val="006B0801"/>
    <w:rsid w:val="006B303C"/>
    <w:rsid w:val="006B368A"/>
    <w:rsid w:val="006B51E0"/>
    <w:rsid w:val="006B5BD2"/>
    <w:rsid w:val="006B5CB9"/>
    <w:rsid w:val="006B7BBF"/>
    <w:rsid w:val="006C0358"/>
    <w:rsid w:val="006C196B"/>
    <w:rsid w:val="006C485B"/>
    <w:rsid w:val="006C4CDF"/>
    <w:rsid w:val="006D2438"/>
    <w:rsid w:val="006D312C"/>
    <w:rsid w:val="006D3AFB"/>
    <w:rsid w:val="006D519A"/>
    <w:rsid w:val="006D65B8"/>
    <w:rsid w:val="006E1FE1"/>
    <w:rsid w:val="006E2DE6"/>
    <w:rsid w:val="006E3C10"/>
    <w:rsid w:val="006E75DB"/>
    <w:rsid w:val="006F02B3"/>
    <w:rsid w:val="006F0785"/>
    <w:rsid w:val="006F19B5"/>
    <w:rsid w:val="00701BEA"/>
    <w:rsid w:val="00705A8F"/>
    <w:rsid w:val="00711ECE"/>
    <w:rsid w:val="0071370F"/>
    <w:rsid w:val="0071382A"/>
    <w:rsid w:val="00715EEA"/>
    <w:rsid w:val="00716613"/>
    <w:rsid w:val="00716DA6"/>
    <w:rsid w:val="007170DF"/>
    <w:rsid w:val="00717D5F"/>
    <w:rsid w:val="00720E70"/>
    <w:rsid w:val="007232D4"/>
    <w:rsid w:val="0072345B"/>
    <w:rsid w:val="00723F26"/>
    <w:rsid w:val="00726E94"/>
    <w:rsid w:val="00727990"/>
    <w:rsid w:val="007333A3"/>
    <w:rsid w:val="007345A2"/>
    <w:rsid w:val="0073640B"/>
    <w:rsid w:val="00741882"/>
    <w:rsid w:val="00742765"/>
    <w:rsid w:val="0074279C"/>
    <w:rsid w:val="007428E2"/>
    <w:rsid w:val="00743503"/>
    <w:rsid w:val="00746C58"/>
    <w:rsid w:val="00753F2A"/>
    <w:rsid w:val="0075679F"/>
    <w:rsid w:val="00756D96"/>
    <w:rsid w:val="00760046"/>
    <w:rsid w:val="007608A7"/>
    <w:rsid w:val="00761412"/>
    <w:rsid w:val="00763D2B"/>
    <w:rsid w:val="0076465B"/>
    <w:rsid w:val="00764688"/>
    <w:rsid w:val="00764EFD"/>
    <w:rsid w:val="00765450"/>
    <w:rsid w:val="00766B23"/>
    <w:rsid w:val="00767381"/>
    <w:rsid w:val="007677D0"/>
    <w:rsid w:val="00767B89"/>
    <w:rsid w:val="00770C08"/>
    <w:rsid w:val="00770D81"/>
    <w:rsid w:val="00772F77"/>
    <w:rsid w:val="00775117"/>
    <w:rsid w:val="007821B1"/>
    <w:rsid w:val="0078288E"/>
    <w:rsid w:val="00782D6B"/>
    <w:rsid w:val="00784A21"/>
    <w:rsid w:val="007876DC"/>
    <w:rsid w:val="00791775"/>
    <w:rsid w:val="0079318F"/>
    <w:rsid w:val="00794050"/>
    <w:rsid w:val="007949F8"/>
    <w:rsid w:val="007950D2"/>
    <w:rsid w:val="00795496"/>
    <w:rsid w:val="00795CDC"/>
    <w:rsid w:val="00797A40"/>
    <w:rsid w:val="007A4527"/>
    <w:rsid w:val="007B24AA"/>
    <w:rsid w:val="007B2CB5"/>
    <w:rsid w:val="007B4381"/>
    <w:rsid w:val="007B535D"/>
    <w:rsid w:val="007B5BF5"/>
    <w:rsid w:val="007C24D3"/>
    <w:rsid w:val="007C3C31"/>
    <w:rsid w:val="007C4728"/>
    <w:rsid w:val="007C49F5"/>
    <w:rsid w:val="007C5079"/>
    <w:rsid w:val="007D0829"/>
    <w:rsid w:val="007D1F70"/>
    <w:rsid w:val="007D2CD1"/>
    <w:rsid w:val="007D393B"/>
    <w:rsid w:val="007D3A46"/>
    <w:rsid w:val="007D471E"/>
    <w:rsid w:val="007D6347"/>
    <w:rsid w:val="007D6350"/>
    <w:rsid w:val="007E1EB0"/>
    <w:rsid w:val="007E2091"/>
    <w:rsid w:val="007E2758"/>
    <w:rsid w:val="007E2FC8"/>
    <w:rsid w:val="007E3B46"/>
    <w:rsid w:val="007E3EA4"/>
    <w:rsid w:val="007E60E1"/>
    <w:rsid w:val="007E738D"/>
    <w:rsid w:val="007F2276"/>
    <w:rsid w:val="007F244D"/>
    <w:rsid w:val="007F4471"/>
    <w:rsid w:val="00800902"/>
    <w:rsid w:val="00803180"/>
    <w:rsid w:val="00803FFA"/>
    <w:rsid w:val="00804DCF"/>
    <w:rsid w:val="00805964"/>
    <w:rsid w:val="008073D3"/>
    <w:rsid w:val="00807E40"/>
    <w:rsid w:val="0081142A"/>
    <w:rsid w:val="0081158F"/>
    <w:rsid w:val="00811970"/>
    <w:rsid w:val="00814F6B"/>
    <w:rsid w:val="00816D0B"/>
    <w:rsid w:val="00822095"/>
    <w:rsid w:val="00822C64"/>
    <w:rsid w:val="00823E7D"/>
    <w:rsid w:val="00823FD4"/>
    <w:rsid w:val="0082465B"/>
    <w:rsid w:val="00825B9F"/>
    <w:rsid w:val="00831617"/>
    <w:rsid w:val="008335FB"/>
    <w:rsid w:val="008350B8"/>
    <w:rsid w:val="00835A67"/>
    <w:rsid w:val="00841E24"/>
    <w:rsid w:val="0084278B"/>
    <w:rsid w:val="0084281A"/>
    <w:rsid w:val="008428CF"/>
    <w:rsid w:val="0084695D"/>
    <w:rsid w:val="0085170F"/>
    <w:rsid w:val="00853855"/>
    <w:rsid w:val="0085390B"/>
    <w:rsid w:val="00860721"/>
    <w:rsid w:val="00860797"/>
    <w:rsid w:val="008612DA"/>
    <w:rsid w:val="00863918"/>
    <w:rsid w:val="00863C04"/>
    <w:rsid w:val="00863CB4"/>
    <w:rsid w:val="00870C61"/>
    <w:rsid w:val="00877656"/>
    <w:rsid w:val="00880B62"/>
    <w:rsid w:val="00881F58"/>
    <w:rsid w:val="00884E7D"/>
    <w:rsid w:val="008850CE"/>
    <w:rsid w:val="00886BCB"/>
    <w:rsid w:val="00887AA5"/>
    <w:rsid w:val="008904D2"/>
    <w:rsid w:val="0089769D"/>
    <w:rsid w:val="008A1D3D"/>
    <w:rsid w:val="008A612A"/>
    <w:rsid w:val="008B27FB"/>
    <w:rsid w:val="008B3CF6"/>
    <w:rsid w:val="008B4424"/>
    <w:rsid w:val="008B48DF"/>
    <w:rsid w:val="008B77DE"/>
    <w:rsid w:val="008C554F"/>
    <w:rsid w:val="008D05B6"/>
    <w:rsid w:val="008D07FC"/>
    <w:rsid w:val="008D1A44"/>
    <w:rsid w:val="008D2AE2"/>
    <w:rsid w:val="008D5063"/>
    <w:rsid w:val="008D6BC9"/>
    <w:rsid w:val="008D6E41"/>
    <w:rsid w:val="008E091C"/>
    <w:rsid w:val="008E15C8"/>
    <w:rsid w:val="008E6A5B"/>
    <w:rsid w:val="008E6CB6"/>
    <w:rsid w:val="008F19CA"/>
    <w:rsid w:val="008F2EB2"/>
    <w:rsid w:val="008F6468"/>
    <w:rsid w:val="008F6B05"/>
    <w:rsid w:val="008F7217"/>
    <w:rsid w:val="00900CE5"/>
    <w:rsid w:val="00900F49"/>
    <w:rsid w:val="0090167F"/>
    <w:rsid w:val="00904AF3"/>
    <w:rsid w:val="00905352"/>
    <w:rsid w:val="009053B5"/>
    <w:rsid w:val="00911181"/>
    <w:rsid w:val="00914DC8"/>
    <w:rsid w:val="00922333"/>
    <w:rsid w:val="00924296"/>
    <w:rsid w:val="00931D7D"/>
    <w:rsid w:val="00933646"/>
    <w:rsid w:val="00933A3D"/>
    <w:rsid w:val="00934E4D"/>
    <w:rsid w:val="00935743"/>
    <w:rsid w:val="00936148"/>
    <w:rsid w:val="00936641"/>
    <w:rsid w:val="00942018"/>
    <w:rsid w:val="009429CE"/>
    <w:rsid w:val="00944154"/>
    <w:rsid w:val="00946349"/>
    <w:rsid w:val="00950706"/>
    <w:rsid w:val="00953E4E"/>
    <w:rsid w:val="00955AF6"/>
    <w:rsid w:val="00955DFF"/>
    <w:rsid w:val="00956436"/>
    <w:rsid w:val="00962463"/>
    <w:rsid w:val="00964F7F"/>
    <w:rsid w:val="00965016"/>
    <w:rsid w:val="00967A5F"/>
    <w:rsid w:val="00973B11"/>
    <w:rsid w:val="0097752B"/>
    <w:rsid w:val="00977E23"/>
    <w:rsid w:val="00981550"/>
    <w:rsid w:val="009827B9"/>
    <w:rsid w:val="00985D13"/>
    <w:rsid w:val="00987563"/>
    <w:rsid w:val="009877AD"/>
    <w:rsid w:val="00990D88"/>
    <w:rsid w:val="0099109A"/>
    <w:rsid w:val="009910D9"/>
    <w:rsid w:val="00992358"/>
    <w:rsid w:val="009923DC"/>
    <w:rsid w:val="00993937"/>
    <w:rsid w:val="00994064"/>
    <w:rsid w:val="009961AE"/>
    <w:rsid w:val="009A1F86"/>
    <w:rsid w:val="009A21F1"/>
    <w:rsid w:val="009A23E3"/>
    <w:rsid w:val="009A2675"/>
    <w:rsid w:val="009A3007"/>
    <w:rsid w:val="009A316E"/>
    <w:rsid w:val="009A6C05"/>
    <w:rsid w:val="009A70F3"/>
    <w:rsid w:val="009A78F5"/>
    <w:rsid w:val="009A7FA4"/>
    <w:rsid w:val="009B07CC"/>
    <w:rsid w:val="009B0B95"/>
    <w:rsid w:val="009B40D3"/>
    <w:rsid w:val="009B5975"/>
    <w:rsid w:val="009B78E3"/>
    <w:rsid w:val="009C1F85"/>
    <w:rsid w:val="009C3C1D"/>
    <w:rsid w:val="009C569B"/>
    <w:rsid w:val="009D0B96"/>
    <w:rsid w:val="009D0CEC"/>
    <w:rsid w:val="009D13C9"/>
    <w:rsid w:val="009D3302"/>
    <w:rsid w:val="009D55D6"/>
    <w:rsid w:val="009E1514"/>
    <w:rsid w:val="009E1525"/>
    <w:rsid w:val="009E167D"/>
    <w:rsid w:val="009E2290"/>
    <w:rsid w:val="009E3FB7"/>
    <w:rsid w:val="009E4DE7"/>
    <w:rsid w:val="009E5418"/>
    <w:rsid w:val="009F0963"/>
    <w:rsid w:val="009F2924"/>
    <w:rsid w:val="009F2AF7"/>
    <w:rsid w:val="009F36B7"/>
    <w:rsid w:val="009F4E07"/>
    <w:rsid w:val="00A021B2"/>
    <w:rsid w:val="00A0248D"/>
    <w:rsid w:val="00A0716F"/>
    <w:rsid w:val="00A1169A"/>
    <w:rsid w:val="00A12DDB"/>
    <w:rsid w:val="00A15C12"/>
    <w:rsid w:val="00A17A91"/>
    <w:rsid w:val="00A214F0"/>
    <w:rsid w:val="00A24E66"/>
    <w:rsid w:val="00A27D20"/>
    <w:rsid w:val="00A31340"/>
    <w:rsid w:val="00A31925"/>
    <w:rsid w:val="00A32713"/>
    <w:rsid w:val="00A3301F"/>
    <w:rsid w:val="00A33C14"/>
    <w:rsid w:val="00A33C53"/>
    <w:rsid w:val="00A36785"/>
    <w:rsid w:val="00A36C4D"/>
    <w:rsid w:val="00A40FCD"/>
    <w:rsid w:val="00A4422F"/>
    <w:rsid w:val="00A44A8E"/>
    <w:rsid w:val="00A46868"/>
    <w:rsid w:val="00A529A8"/>
    <w:rsid w:val="00A53032"/>
    <w:rsid w:val="00A555C0"/>
    <w:rsid w:val="00A60544"/>
    <w:rsid w:val="00A60A54"/>
    <w:rsid w:val="00A6363B"/>
    <w:rsid w:val="00A650B6"/>
    <w:rsid w:val="00A70273"/>
    <w:rsid w:val="00A7034F"/>
    <w:rsid w:val="00A709CA"/>
    <w:rsid w:val="00A711AE"/>
    <w:rsid w:val="00A72A90"/>
    <w:rsid w:val="00A81926"/>
    <w:rsid w:val="00A82104"/>
    <w:rsid w:val="00A84B11"/>
    <w:rsid w:val="00A92F1D"/>
    <w:rsid w:val="00AA091E"/>
    <w:rsid w:val="00AB16E8"/>
    <w:rsid w:val="00AB50EA"/>
    <w:rsid w:val="00AB6125"/>
    <w:rsid w:val="00AB6D6C"/>
    <w:rsid w:val="00AC0562"/>
    <w:rsid w:val="00AC64D4"/>
    <w:rsid w:val="00AD28DD"/>
    <w:rsid w:val="00AD3FCB"/>
    <w:rsid w:val="00AE1A36"/>
    <w:rsid w:val="00AE32A0"/>
    <w:rsid w:val="00AE4A01"/>
    <w:rsid w:val="00AE4A56"/>
    <w:rsid w:val="00AE53B3"/>
    <w:rsid w:val="00AE764B"/>
    <w:rsid w:val="00AF07EF"/>
    <w:rsid w:val="00AF27F2"/>
    <w:rsid w:val="00AF5702"/>
    <w:rsid w:val="00AF62FC"/>
    <w:rsid w:val="00AF6E0D"/>
    <w:rsid w:val="00AF73E1"/>
    <w:rsid w:val="00AF7C33"/>
    <w:rsid w:val="00B02297"/>
    <w:rsid w:val="00B022F5"/>
    <w:rsid w:val="00B027C4"/>
    <w:rsid w:val="00B02FDB"/>
    <w:rsid w:val="00B064E1"/>
    <w:rsid w:val="00B10E43"/>
    <w:rsid w:val="00B113B1"/>
    <w:rsid w:val="00B1319C"/>
    <w:rsid w:val="00B14018"/>
    <w:rsid w:val="00B14EDB"/>
    <w:rsid w:val="00B16A7C"/>
    <w:rsid w:val="00B17357"/>
    <w:rsid w:val="00B1795A"/>
    <w:rsid w:val="00B200B4"/>
    <w:rsid w:val="00B222AA"/>
    <w:rsid w:val="00B2393A"/>
    <w:rsid w:val="00B24489"/>
    <w:rsid w:val="00B253DE"/>
    <w:rsid w:val="00B311EB"/>
    <w:rsid w:val="00B323F3"/>
    <w:rsid w:val="00B325B3"/>
    <w:rsid w:val="00B33F7C"/>
    <w:rsid w:val="00B4014A"/>
    <w:rsid w:val="00B42D69"/>
    <w:rsid w:val="00B47CE5"/>
    <w:rsid w:val="00B52F6A"/>
    <w:rsid w:val="00B53E8D"/>
    <w:rsid w:val="00B56268"/>
    <w:rsid w:val="00B564F3"/>
    <w:rsid w:val="00B57651"/>
    <w:rsid w:val="00B604E8"/>
    <w:rsid w:val="00B6106B"/>
    <w:rsid w:val="00B61789"/>
    <w:rsid w:val="00B62BE6"/>
    <w:rsid w:val="00B63344"/>
    <w:rsid w:val="00B63CDA"/>
    <w:rsid w:val="00B64346"/>
    <w:rsid w:val="00B6487C"/>
    <w:rsid w:val="00B679BC"/>
    <w:rsid w:val="00B70261"/>
    <w:rsid w:val="00B72A4C"/>
    <w:rsid w:val="00B74BCB"/>
    <w:rsid w:val="00B80855"/>
    <w:rsid w:val="00B819E6"/>
    <w:rsid w:val="00B8209D"/>
    <w:rsid w:val="00B822A2"/>
    <w:rsid w:val="00B8463B"/>
    <w:rsid w:val="00B908BC"/>
    <w:rsid w:val="00B934BE"/>
    <w:rsid w:val="00B93886"/>
    <w:rsid w:val="00B94DEF"/>
    <w:rsid w:val="00B95B28"/>
    <w:rsid w:val="00B97202"/>
    <w:rsid w:val="00B97359"/>
    <w:rsid w:val="00BA0FE9"/>
    <w:rsid w:val="00BA1740"/>
    <w:rsid w:val="00BA42B4"/>
    <w:rsid w:val="00BA549C"/>
    <w:rsid w:val="00BA5C15"/>
    <w:rsid w:val="00BA6CA5"/>
    <w:rsid w:val="00BA74A0"/>
    <w:rsid w:val="00BB22D6"/>
    <w:rsid w:val="00BB239D"/>
    <w:rsid w:val="00BB2555"/>
    <w:rsid w:val="00BC112D"/>
    <w:rsid w:val="00BC4DC8"/>
    <w:rsid w:val="00BC579D"/>
    <w:rsid w:val="00BC75F1"/>
    <w:rsid w:val="00BD150C"/>
    <w:rsid w:val="00BD5220"/>
    <w:rsid w:val="00BD7B8C"/>
    <w:rsid w:val="00BE02A6"/>
    <w:rsid w:val="00BE02A7"/>
    <w:rsid w:val="00BE05E2"/>
    <w:rsid w:val="00BE1D1D"/>
    <w:rsid w:val="00BE4B3C"/>
    <w:rsid w:val="00BE4DE5"/>
    <w:rsid w:val="00BE593D"/>
    <w:rsid w:val="00BE6DBD"/>
    <w:rsid w:val="00BF07B6"/>
    <w:rsid w:val="00BF5D20"/>
    <w:rsid w:val="00C01E62"/>
    <w:rsid w:val="00C028CE"/>
    <w:rsid w:val="00C065C9"/>
    <w:rsid w:val="00C10F98"/>
    <w:rsid w:val="00C13BEB"/>
    <w:rsid w:val="00C14B1D"/>
    <w:rsid w:val="00C17C62"/>
    <w:rsid w:val="00C24BD9"/>
    <w:rsid w:val="00C25120"/>
    <w:rsid w:val="00C261E4"/>
    <w:rsid w:val="00C268F4"/>
    <w:rsid w:val="00C272E4"/>
    <w:rsid w:val="00C277E1"/>
    <w:rsid w:val="00C30F06"/>
    <w:rsid w:val="00C30F0F"/>
    <w:rsid w:val="00C35975"/>
    <w:rsid w:val="00C363DE"/>
    <w:rsid w:val="00C364AF"/>
    <w:rsid w:val="00C36C43"/>
    <w:rsid w:val="00C3721D"/>
    <w:rsid w:val="00C37892"/>
    <w:rsid w:val="00C43717"/>
    <w:rsid w:val="00C462F5"/>
    <w:rsid w:val="00C47B32"/>
    <w:rsid w:val="00C50006"/>
    <w:rsid w:val="00C53311"/>
    <w:rsid w:val="00C53ACA"/>
    <w:rsid w:val="00C55C9A"/>
    <w:rsid w:val="00C568EF"/>
    <w:rsid w:val="00C5731A"/>
    <w:rsid w:val="00C61555"/>
    <w:rsid w:val="00C61CC4"/>
    <w:rsid w:val="00C6593A"/>
    <w:rsid w:val="00C6647A"/>
    <w:rsid w:val="00C669D2"/>
    <w:rsid w:val="00C66FF9"/>
    <w:rsid w:val="00C74D33"/>
    <w:rsid w:val="00C757AC"/>
    <w:rsid w:val="00C75D05"/>
    <w:rsid w:val="00C765C6"/>
    <w:rsid w:val="00C76E04"/>
    <w:rsid w:val="00C806D9"/>
    <w:rsid w:val="00C81A0A"/>
    <w:rsid w:val="00C8467D"/>
    <w:rsid w:val="00C859BB"/>
    <w:rsid w:val="00C92DE3"/>
    <w:rsid w:val="00C93F93"/>
    <w:rsid w:val="00C9651B"/>
    <w:rsid w:val="00CA1922"/>
    <w:rsid w:val="00CA284B"/>
    <w:rsid w:val="00CA3899"/>
    <w:rsid w:val="00CA3F1A"/>
    <w:rsid w:val="00CA493C"/>
    <w:rsid w:val="00CA4FBB"/>
    <w:rsid w:val="00CA540C"/>
    <w:rsid w:val="00CA7B31"/>
    <w:rsid w:val="00CB11DA"/>
    <w:rsid w:val="00CB1980"/>
    <w:rsid w:val="00CB3D48"/>
    <w:rsid w:val="00CB411B"/>
    <w:rsid w:val="00CB5A3B"/>
    <w:rsid w:val="00CB5E68"/>
    <w:rsid w:val="00CC52B7"/>
    <w:rsid w:val="00CC63EA"/>
    <w:rsid w:val="00CC73C2"/>
    <w:rsid w:val="00CD27A5"/>
    <w:rsid w:val="00CD427C"/>
    <w:rsid w:val="00CD47FF"/>
    <w:rsid w:val="00CD56DA"/>
    <w:rsid w:val="00CE04DB"/>
    <w:rsid w:val="00CE2831"/>
    <w:rsid w:val="00CE36F5"/>
    <w:rsid w:val="00CE4E22"/>
    <w:rsid w:val="00CE6C79"/>
    <w:rsid w:val="00CF0C5A"/>
    <w:rsid w:val="00CF1CB2"/>
    <w:rsid w:val="00CF3CFF"/>
    <w:rsid w:val="00CF3E7F"/>
    <w:rsid w:val="00CF7066"/>
    <w:rsid w:val="00D00C79"/>
    <w:rsid w:val="00D01151"/>
    <w:rsid w:val="00D014E7"/>
    <w:rsid w:val="00D01744"/>
    <w:rsid w:val="00D021E1"/>
    <w:rsid w:val="00D0680C"/>
    <w:rsid w:val="00D06E0E"/>
    <w:rsid w:val="00D073AA"/>
    <w:rsid w:val="00D11682"/>
    <w:rsid w:val="00D1250E"/>
    <w:rsid w:val="00D137BB"/>
    <w:rsid w:val="00D1421A"/>
    <w:rsid w:val="00D15AFC"/>
    <w:rsid w:val="00D1784A"/>
    <w:rsid w:val="00D17A76"/>
    <w:rsid w:val="00D23C92"/>
    <w:rsid w:val="00D30273"/>
    <w:rsid w:val="00D31594"/>
    <w:rsid w:val="00D324C1"/>
    <w:rsid w:val="00D372B1"/>
    <w:rsid w:val="00D41A09"/>
    <w:rsid w:val="00D449BB"/>
    <w:rsid w:val="00D45857"/>
    <w:rsid w:val="00D47711"/>
    <w:rsid w:val="00D47CEE"/>
    <w:rsid w:val="00D51969"/>
    <w:rsid w:val="00D527A1"/>
    <w:rsid w:val="00D5461B"/>
    <w:rsid w:val="00D55D9B"/>
    <w:rsid w:val="00D5678B"/>
    <w:rsid w:val="00D56AA6"/>
    <w:rsid w:val="00D6041B"/>
    <w:rsid w:val="00D60ACB"/>
    <w:rsid w:val="00D6300E"/>
    <w:rsid w:val="00D65646"/>
    <w:rsid w:val="00D657EA"/>
    <w:rsid w:val="00D670DB"/>
    <w:rsid w:val="00D70D02"/>
    <w:rsid w:val="00D734D6"/>
    <w:rsid w:val="00D7775F"/>
    <w:rsid w:val="00D8311A"/>
    <w:rsid w:val="00D83464"/>
    <w:rsid w:val="00D83E0D"/>
    <w:rsid w:val="00D861A0"/>
    <w:rsid w:val="00D86E93"/>
    <w:rsid w:val="00D8787E"/>
    <w:rsid w:val="00D9015C"/>
    <w:rsid w:val="00D90915"/>
    <w:rsid w:val="00D90DD0"/>
    <w:rsid w:val="00D91712"/>
    <w:rsid w:val="00D93682"/>
    <w:rsid w:val="00D94EDB"/>
    <w:rsid w:val="00D97214"/>
    <w:rsid w:val="00DA1D10"/>
    <w:rsid w:val="00DA2802"/>
    <w:rsid w:val="00DA30D4"/>
    <w:rsid w:val="00DA4F30"/>
    <w:rsid w:val="00DA564F"/>
    <w:rsid w:val="00DA5A9D"/>
    <w:rsid w:val="00DA5B53"/>
    <w:rsid w:val="00DA6108"/>
    <w:rsid w:val="00DA6DFA"/>
    <w:rsid w:val="00DB08BA"/>
    <w:rsid w:val="00DB0CE7"/>
    <w:rsid w:val="00DB0DB0"/>
    <w:rsid w:val="00DB110A"/>
    <w:rsid w:val="00DB327F"/>
    <w:rsid w:val="00DB392D"/>
    <w:rsid w:val="00DB60B7"/>
    <w:rsid w:val="00DC0471"/>
    <w:rsid w:val="00DC07C5"/>
    <w:rsid w:val="00DD2212"/>
    <w:rsid w:val="00DD30AD"/>
    <w:rsid w:val="00DD4625"/>
    <w:rsid w:val="00DE07D8"/>
    <w:rsid w:val="00DE33C9"/>
    <w:rsid w:val="00DE3A80"/>
    <w:rsid w:val="00DE43D7"/>
    <w:rsid w:val="00DE48ED"/>
    <w:rsid w:val="00DE4E00"/>
    <w:rsid w:val="00DF1345"/>
    <w:rsid w:val="00DF2956"/>
    <w:rsid w:val="00DF3DD8"/>
    <w:rsid w:val="00DF4970"/>
    <w:rsid w:val="00DF565E"/>
    <w:rsid w:val="00DF5E3C"/>
    <w:rsid w:val="00E012D8"/>
    <w:rsid w:val="00E01519"/>
    <w:rsid w:val="00E02925"/>
    <w:rsid w:val="00E05DE3"/>
    <w:rsid w:val="00E0650B"/>
    <w:rsid w:val="00E10B20"/>
    <w:rsid w:val="00E1105A"/>
    <w:rsid w:val="00E11E7B"/>
    <w:rsid w:val="00E120E8"/>
    <w:rsid w:val="00E12C92"/>
    <w:rsid w:val="00E139A8"/>
    <w:rsid w:val="00E14471"/>
    <w:rsid w:val="00E14B17"/>
    <w:rsid w:val="00E162D3"/>
    <w:rsid w:val="00E16E7B"/>
    <w:rsid w:val="00E179A1"/>
    <w:rsid w:val="00E17AC3"/>
    <w:rsid w:val="00E21917"/>
    <w:rsid w:val="00E2338B"/>
    <w:rsid w:val="00E2380B"/>
    <w:rsid w:val="00E23E91"/>
    <w:rsid w:val="00E25455"/>
    <w:rsid w:val="00E25C29"/>
    <w:rsid w:val="00E26942"/>
    <w:rsid w:val="00E27730"/>
    <w:rsid w:val="00E300E5"/>
    <w:rsid w:val="00E30FD9"/>
    <w:rsid w:val="00E32A12"/>
    <w:rsid w:val="00E340EF"/>
    <w:rsid w:val="00E35621"/>
    <w:rsid w:val="00E35834"/>
    <w:rsid w:val="00E35BF5"/>
    <w:rsid w:val="00E4364A"/>
    <w:rsid w:val="00E465F8"/>
    <w:rsid w:val="00E50C0F"/>
    <w:rsid w:val="00E51022"/>
    <w:rsid w:val="00E523EB"/>
    <w:rsid w:val="00E52BD3"/>
    <w:rsid w:val="00E530DB"/>
    <w:rsid w:val="00E57895"/>
    <w:rsid w:val="00E57DB0"/>
    <w:rsid w:val="00E61BF4"/>
    <w:rsid w:val="00E61DB9"/>
    <w:rsid w:val="00E67319"/>
    <w:rsid w:val="00E70676"/>
    <w:rsid w:val="00E71041"/>
    <w:rsid w:val="00E718C7"/>
    <w:rsid w:val="00E71BB6"/>
    <w:rsid w:val="00E72E3A"/>
    <w:rsid w:val="00E74244"/>
    <w:rsid w:val="00E7432F"/>
    <w:rsid w:val="00E75F05"/>
    <w:rsid w:val="00E76612"/>
    <w:rsid w:val="00E822C9"/>
    <w:rsid w:val="00E865ED"/>
    <w:rsid w:val="00E86BF8"/>
    <w:rsid w:val="00E91080"/>
    <w:rsid w:val="00E94FE3"/>
    <w:rsid w:val="00E95AD4"/>
    <w:rsid w:val="00E95DAE"/>
    <w:rsid w:val="00E970F9"/>
    <w:rsid w:val="00EA162D"/>
    <w:rsid w:val="00EA4C68"/>
    <w:rsid w:val="00EA5621"/>
    <w:rsid w:val="00EA5BC6"/>
    <w:rsid w:val="00EB0178"/>
    <w:rsid w:val="00EB167B"/>
    <w:rsid w:val="00EB1778"/>
    <w:rsid w:val="00EB35F9"/>
    <w:rsid w:val="00EB4DBA"/>
    <w:rsid w:val="00EB7F08"/>
    <w:rsid w:val="00EC25E7"/>
    <w:rsid w:val="00EC28A9"/>
    <w:rsid w:val="00EC2A8F"/>
    <w:rsid w:val="00EC2E1A"/>
    <w:rsid w:val="00EC6507"/>
    <w:rsid w:val="00EC6BC8"/>
    <w:rsid w:val="00ED0A37"/>
    <w:rsid w:val="00ED13E0"/>
    <w:rsid w:val="00ED23BC"/>
    <w:rsid w:val="00ED2E02"/>
    <w:rsid w:val="00ED4333"/>
    <w:rsid w:val="00ED53A5"/>
    <w:rsid w:val="00ED53EA"/>
    <w:rsid w:val="00ED5D79"/>
    <w:rsid w:val="00EE0295"/>
    <w:rsid w:val="00EE2B51"/>
    <w:rsid w:val="00EE55F8"/>
    <w:rsid w:val="00EE5DB9"/>
    <w:rsid w:val="00EE6307"/>
    <w:rsid w:val="00EF1A58"/>
    <w:rsid w:val="00EF1A73"/>
    <w:rsid w:val="00EF1B83"/>
    <w:rsid w:val="00EF1FBD"/>
    <w:rsid w:val="00EF36B5"/>
    <w:rsid w:val="00EF4826"/>
    <w:rsid w:val="00EF50B1"/>
    <w:rsid w:val="00EF67B5"/>
    <w:rsid w:val="00F012A7"/>
    <w:rsid w:val="00F01A9D"/>
    <w:rsid w:val="00F02254"/>
    <w:rsid w:val="00F02708"/>
    <w:rsid w:val="00F031EE"/>
    <w:rsid w:val="00F1089D"/>
    <w:rsid w:val="00F10F35"/>
    <w:rsid w:val="00F11D87"/>
    <w:rsid w:val="00F12DC1"/>
    <w:rsid w:val="00F14C4B"/>
    <w:rsid w:val="00F17556"/>
    <w:rsid w:val="00F2027F"/>
    <w:rsid w:val="00F22C25"/>
    <w:rsid w:val="00F23D1A"/>
    <w:rsid w:val="00F245FB"/>
    <w:rsid w:val="00F30B4A"/>
    <w:rsid w:val="00F31572"/>
    <w:rsid w:val="00F325E7"/>
    <w:rsid w:val="00F32B0A"/>
    <w:rsid w:val="00F33A63"/>
    <w:rsid w:val="00F34A1F"/>
    <w:rsid w:val="00F36145"/>
    <w:rsid w:val="00F36578"/>
    <w:rsid w:val="00F37127"/>
    <w:rsid w:val="00F40F40"/>
    <w:rsid w:val="00F40FF5"/>
    <w:rsid w:val="00F42513"/>
    <w:rsid w:val="00F44105"/>
    <w:rsid w:val="00F452EE"/>
    <w:rsid w:val="00F4656C"/>
    <w:rsid w:val="00F46DA1"/>
    <w:rsid w:val="00F46F81"/>
    <w:rsid w:val="00F50E3C"/>
    <w:rsid w:val="00F52179"/>
    <w:rsid w:val="00F52DFE"/>
    <w:rsid w:val="00F536BA"/>
    <w:rsid w:val="00F569E4"/>
    <w:rsid w:val="00F56BD6"/>
    <w:rsid w:val="00F60170"/>
    <w:rsid w:val="00F6383B"/>
    <w:rsid w:val="00F6389B"/>
    <w:rsid w:val="00F649B4"/>
    <w:rsid w:val="00F64CB7"/>
    <w:rsid w:val="00F65FF8"/>
    <w:rsid w:val="00F709A4"/>
    <w:rsid w:val="00F72AF4"/>
    <w:rsid w:val="00F72C87"/>
    <w:rsid w:val="00F743A7"/>
    <w:rsid w:val="00F74ADC"/>
    <w:rsid w:val="00F7644A"/>
    <w:rsid w:val="00F80FA7"/>
    <w:rsid w:val="00F856B6"/>
    <w:rsid w:val="00F85E78"/>
    <w:rsid w:val="00F86E21"/>
    <w:rsid w:val="00F86F3A"/>
    <w:rsid w:val="00F907FD"/>
    <w:rsid w:val="00F92531"/>
    <w:rsid w:val="00F92552"/>
    <w:rsid w:val="00F93122"/>
    <w:rsid w:val="00F94CF2"/>
    <w:rsid w:val="00F95F92"/>
    <w:rsid w:val="00F96B17"/>
    <w:rsid w:val="00FA176F"/>
    <w:rsid w:val="00FA229D"/>
    <w:rsid w:val="00FA26A7"/>
    <w:rsid w:val="00FA30D6"/>
    <w:rsid w:val="00FA6C77"/>
    <w:rsid w:val="00FA772A"/>
    <w:rsid w:val="00FB0285"/>
    <w:rsid w:val="00FB1907"/>
    <w:rsid w:val="00FB1E07"/>
    <w:rsid w:val="00FB3986"/>
    <w:rsid w:val="00FB3EBA"/>
    <w:rsid w:val="00FB474C"/>
    <w:rsid w:val="00FB499C"/>
    <w:rsid w:val="00FB4D8F"/>
    <w:rsid w:val="00FB795F"/>
    <w:rsid w:val="00FC20DA"/>
    <w:rsid w:val="00FC272A"/>
    <w:rsid w:val="00FC40D1"/>
    <w:rsid w:val="00FC45B3"/>
    <w:rsid w:val="00FC6538"/>
    <w:rsid w:val="00FC74FC"/>
    <w:rsid w:val="00FC7E42"/>
    <w:rsid w:val="00FD0FEB"/>
    <w:rsid w:val="00FD27F4"/>
    <w:rsid w:val="00FE11E2"/>
    <w:rsid w:val="00FE16F5"/>
    <w:rsid w:val="00FE27F0"/>
    <w:rsid w:val="00FE4E78"/>
    <w:rsid w:val="00FE53F9"/>
    <w:rsid w:val="00FE6040"/>
    <w:rsid w:val="00FE6E21"/>
    <w:rsid w:val="00FF13A7"/>
    <w:rsid w:val="00FF1597"/>
    <w:rsid w:val="00FF352A"/>
    <w:rsid w:val="00FF48E9"/>
    <w:rsid w:val="00FF6170"/>
    <w:rsid w:val="00FF6D7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1A44"/>
    <w:pPr>
      <w:widowControl w:val="0"/>
      <w:jc w:val="both"/>
    </w:pPr>
    <w:rPr>
      <w:kern w:val="2"/>
      <w:sz w:val="21"/>
      <w:szCs w:val="22"/>
      <w:lang w:eastAsia="zh-CN"/>
    </w:rPr>
  </w:style>
  <w:style w:type="paragraph" w:styleId="1">
    <w:name w:val="heading 1"/>
    <w:basedOn w:val="a"/>
    <w:next w:val="a"/>
    <w:link w:val="10"/>
    <w:uiPriority w:val="9"/>
    <w:qFormat/>
    <w:rsid w:val="007E2FC8"/>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9A7FA4"/>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8D1A44"/>
    <w:pPr>
      <w:snapToGrid w:val="0"/>
      <w:jc w:val="left"/>
    </w:pPr>
    <w:rPr>
      <w:sz w:val="18"/>
      <w:szCs w:val="18"/>
    </w:rPr>
  </w:style>
  <w:style w:type="character" w:customStyle="1" w:styleId="a4">
    <w:name w:val="註腳文字 字元"/>
    <w:basedOn w:val="a0"/>
    <w:link w:val="a3"/>
    <w:rsid w:val="008D1A44"/>
    <w:rPr>
      <w:sz w:val="18"/>
      <w:szCs w:val="18"/>
    </w:rPr>
  </w:style>
  <w:style w:type="paragraph" w:styleId="a5">
    <w:name w:val="footer"/>
    <w:basedOn w:val="a"/>
    <w:link w:val="a6"/>
    <w:uiPriority w:val="99"/>
    <w:unhideWhenUsed/>
    <w:rsid w:val="008D1A44"/>
    <w:pPr>
      <w:tabs>
        <w:tab w:val="center" w:pos="4153"/>
        <w:tab w:val="right" w:pos="8306"/>
      </w:tabs>
      <w:snapToGrid w:val="0"/>
      <w:jc w:val="left"/>
    </w:pPr>
    <w:rPr>
      <w:sz w:val="18"/>
      <w:szCs w:val="18"/>
    </w:rPr>
  </w:style>
  <w:style w:type="character" w:customStyle="1" w:styleId="a6">
    <w:name w:val="頁尾 字元"/>
    <w:basedOn w:val="a0"/>
    <w:link w:val="a5"/>
    <w:uiPriority w:val="99"/>
    <w:rsid w:val="008D1A44"/>
    <w:rPr>
      <w:sz w:val="18"/>
      <w:szCs w:val="18"/>
    </w:rPr>
  </w:style>
  <w:style w:type="paragraph" w:styleId="11">
    <w:name w:val="toc 1"/>
    <w:basedOn w:val="a"/>
    <w:next w:val="a"/>
    <w:autoRedefine/>
    <w:uiPriority w:val="39"/>
    <w:unhideWhenUsed/>
    <w:rsid w:val="001A5ADD"/>
    <w:pPr>
      <w:keepNext/>
      <w:tabs>
        <w:tab w:val="right" w:leader="dot" w:pos="8302"/>
      </w:tabs>
    </w:pPr>
  </w:style>
  <w:style w:type="paragraph" w:styleId="21">
    <w:name w:val="toc 2"/>
    <w:basedOn w:val="a"/>
    <w:next w:val="a"/>
    <w:autoRedefine/>
    <w:uiPriority w:val="39"/>
    <w:unhideWhenUsed/>
    <w:rsid w:val="00956436"/>
    <w:pPr>
      <w:tabs>
        <w:tab w:val="right" w:leader="dot" w:pos="8302"/>
      </w:tabs>
      <w:ind w:leftChars="200" w:left="420"/>
    </w:pPr>
    <w:rPr>
      <w:rFonts w:ascii="KaiTi_GB2312" w:eastAsia="KaiTi_GB2312" w:hAnsi="Cambria"/>
      <w:b/>
      <w:bCs/>
      <w:noProof/>
      <w:sz w:val="20"/>
    </w:rPr>
  </w:style>
  <w:style w:type="character" w:styleId="a7">
    <w:name w:val="Hyperlink"/>
    <w:basedOn w:val="a0"/>
    <w:uiPriority w:val="99"/>
    <w:unhideWhenUsed/>
    <w:rsid w:val="008D1A44"/>
    <w:rPr>
      <w:color w:val="0000FF"/>
      <w:u w:val="single"/>
    </w:rPr>
  </w:style>
  <w:style w:type="paragraph" w:styleId="a8">
    <w:name w:val="Balloon Text"/>
    <w:basedOn w:val="a"/>
    <w:link w:val="a9"/>
    <w:uiPriority w:val="99"/>
    <w:semiHidden/>
    <w:unhideWhenUsed/>
    <w:rsid w:val="008D1A44"/>
    <w:rPr>
      <w:sz w:val="18"/>
      <w:szCs w:val="18"/>
    </w:rPr>
  </w:style>
  <w:style w:type="character" w:customStyle="1" w:styleId="a9">
    <w:name w:val="註解方塊文字 字元"/>
    <w:basedOn w:val="a0"/>
    <w:link w:val="a8"/>
    <w:uiPriority w:val="99"/>
    <w:semiHidden/>
    <w:rsid w:val="008D1A44"/>
    <w:rPr>
      <w:sz w:val="18"/>
      <w:szCs w:val="18"/>
    </w:rPr>
  </w:style>
  <w:style w:type="paragraph" w:styleId="aa">
    <w:name w:val="header"/>
    <w:basedOn w:val="a"/>
    <w:link w:val="ab"/>
    <w:uiPriority w:val="99"/>
    <w:unhideWhenUsed/>
    <w:rsid w:val="000A25C0"/>
    <w:pPr>
      <w:pBdr>
        <w:bottom w:val="single" w:sz="6" w:space="1" w:color="auto"/>
      </w:pBdr>
      <w:tabs>
        <w:tab w:val="center" w:pos="4153"/>
        <w:tab w:val="right" w:pos="8306"/>
      </w:tabs>
      <w:snapToGrid w:val="0"/>
      <w:jc w:val="center"/>
    </w:pPr>
    <w:rPr>
      <w:sz w:val="18"/>
      <w:szCs w:val="18"/>
    </w:rPr>
  </w:style>
  <w:style w:type="character" w:customStyle="1" w:styleId="ab">
    <w:name w:val="頁首 字元"/>
    <w:basedOn w:val="a0"/>
    <w:link w:val="aa"/>
    <w:uiPriority w:val="99"/>
    <w:rsid w:val="000A25C0"/>
    <w:rPr>
      <w:sz w:val="18"/>
      <w:szCs w:val="18"/>
    </w:rPr>
  </w:style>
  <w:style w:type="paragraph" w:styleId="ac">
    <w:name w:val="No Spacing"/>
    <w:link w:val="ad"/>
    <w:uiPriority w:val="1"/>
    <w:qFormat/>
    <w:rsid w:val="005109F6"/>
    <w:rPr>
      <w:sz w:val="22"/>
      <w:szCs w:val="22"/>
      <w:lang w:eastAsia="zh-CN"/>
    </w:rPr>
  </w:style>
  <w:style w:type="character" w:customStyle="1" w:styleId="ad">
    <w:name w:val="無間距 字元"/>
    <w:basedOn w:val="a0"/>
    <w:link w:val="ac"/>
    <w:uiPriority w:val="1"/>
    <w:rsid w:val="005109F6"/>
    <w:rPr>
      <w:sz w:val="22"/>
      <w:szCs w:val="22"/>
      <w:lang w:val="en-US" w:eastAsia="zh-CN" w:bidi="ar-SA"/>
    </w:rPr>
  </w:style>
  <w:style w:type="paragraph" w:styleId="ae">
    <w:name w:val="Body Text"/>
    <w:aliases w:val="正文文字"/>
    <w:basedOn w:val="a"/>
    <w:link w:val="af"/>
    <w:rsid w:val="00505FC7"/>
    <w:rPr>
      <w:rFonts w:ascii="Times New Roman" w:eastAsia="SimSun" w:hAnsi="Times New Roman"/>
      <w:sz w:val="28"/>
      <w:szCs w:val="24"/>
    </w:rPr>
  </w:style>
  <w:style w:type="character" w:customStyle="1" w:styleId="af">
    <w:name w:val="本文 字元"/>
    <w:aliases w:val="正文文字 字元"/>
    <w:basedOn w:val="a0"/>
    <w:link w:val="ae"/>
    <w:rsid w:val="00505FC7"/>
    <w:rPr>
      <w:rFonts w:ascii="Times New Roman" w:eastAsia="SimSun" w:hAnsi="Times New Roman" w:cs="Times New Roman"/>
      <w:sz w:val="28"/>
      <w:szCs w:val="24"/>
    </w:rPr>
  </w:style>
  <w:style w:type="paragraph" w:styleId="af0">
    <w:name w:val="List Paragraph"/>
    <w:basedOn w:val="a"/>
    <w:uiPriority w:val="34"/>
    <w:qFormat/>
    <w:rsid w:val="006F0785"/>
    <w:pPr>
      <w:ind w:left="480"/>
    </w:pPr>
    <w:rPr>
      <w:rFonts w:ascii="Times New Roman" w:eastAsia="SimSun" w:hAnsi="Times New Roman"/>
      <w:szCs w:val="20"/>
    </w:rPr>
  </w:style>
  <w:style w:type="table" w:styleId="af1">
    <w:name w:val="Table Grid"/>
    <w:basedOn w:val="a1"/>
    <w:uiPriority w:val="59"/>
    <w:rsid w:val="006F07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B113B1"/>
    <w:pPr>
      <w:widowControl/>
      <w:spacing w:before="100" w:beforeAutospacing="1" w:after="100" w:afterAutospacing="1"/>
      <w:jc w:val="left"/>
    </w:pPr>
    <w:rPr>
      <w:rFonts w:ascii="Times New Roman" w:eastAsia="Times New Roman" w:hAnsi="Times New Roman"/>
      <w:kern w:val="0"/>
      <w:sz w:val="24"/>
      <w:szCs w:val="24"/>
      <w:lang w:val="en-GB" w:eastAsia="zh-TW"/>
    </w:rPr>
  </w:style>
  <w:style w:type="character" w:styleId="af2">
    <w:name w:val="footnote reference"/>
    <w:basedOn w:val="a0"/>
    <w:uiPriority w:val="99"/>
    <w:semiHidden/>
    <w:unhideWhenUsed/>
    <w:rsid w:val="0025160E"/>
    <w:rPr>
      <w:vertAlign w:val="superscript"/>
    </w:rPr>
  </w:style>
  <w:style w:type="paragraph" w:styleId="af3">
    <w:name w:val="Revision"/>
    <w:hidden/>
    <w:uiPriority w:val="99"/>
    <w:semiHidden/>
    <w:rsid w:val="00F46DA1"/>
    <w:rPr>
      <w:kern w:val="2"/>
      <w:sz w:val="21"/>
      <w:szCs w:val="22"/>
      <w:lang w:eastAsia="zh-CN"/>
    </w:rPr>
  </w:style>
  <w:style w:type="paragraph" w:styleId="af4">
    <w:name w:val="Salutation"/>
    <w:basedOn w:val="a"/>
    <w:next w:val="a"/>
    <w:link w:val="af5"/>
    <w:uiPriority w:val="99"/>
    <w:unhideWhenUsed/>
    <w:rsid w:val="00164837"/>
    <w:rPr>
      <w:rFonts w:ascii="新細明體" w:hAnsi="新細明體"/>
      <w:sz w:val="32"/>
      <w:szCs w:val="32"/>
      <w:lang w:val="en-GB" w:eastAsia="zh-TW"/>
    </w:rPr>
  </w:style>
  <w:style w:type="character" w:customStyle="1" w:styleId="af5">
    <w:name w:val="問候 字元"/>
    <w:basedOn w:val="a0"/>
    <w:link w:val="af4"/>
    <w:uiPriority w:val="99"/>
    <w:rsid w:val="00164837"/>
    <w:rPr>
      <w:rFonts w:ascii="新細明體" w:eastAsia="新細明體" w:hAnsi="新細明體"/>
      <w:sz w:val="32"/>
      <w:szCs w:val="32"/>
      <w:lang w:val="en-GB" w:eastAsia="zh-TW"/>
    </w:rPr>
  </w:style>
  <w:style w:type="paragraph" w:styleId="af6">
    <w:name w:val="Closing"/>
    <w:basedOn w:val="a"/>
    <w:link w:val="af7"/>
    <w:uiPriority w:val="99"/>
    <w:unhideWhenUsed/>
    <w:rsid w:val="00164837"/>
    <w:pPr>
      <w:ind w:left="4252"/>
    </w:pPr>
    <w:rPr>
      <w:rFonts w:ascii="新細明體" w:hAnsi="新細明體"/>
      <w:sz w:val="32"/>
      <w:szCs w:val="32"/>
      <w:lang w:val="en-GB" w:eastAsia="zh-TW"/>
    </w:rPr>
  </w:style>
  <w:style w:type="character" w:customStyle="1" w:styleId="af7">
    <w:name w:val="結語 字元"/>
    <w:basedOn w:val="a0"/>
    <w:link w:val="af6"/>
    <w:uiPriority w:val="99"/>
    <w:rsid w:val="00164837"/>
    <w:rPr>
      <w:rFonts w:ascii="新細明體" w:eastAsia="新細明體" w:hAnsi="新細明體"/>
      <w:sz w:val="32"/>
      <w:szCs w:val="32"/>
      <w:lang w:val="en-GB" w:eastAsia="zh-TW"/>
    </w:rPr>
  </w:style>
  <w:style w:type="paragraph" w:customStyle="1" w:styleId="12">
    <w:name w:val="正文1"/>
    <w:rsid w:val="00272A5A"/>
    <w:pPr>
      <w:widowControl w:val="0"/>
      <w:suppressAutoHyphens/>
    </w:pPr>
    <w:rPr>
      <w:rFonts w:ascii="Courier" w:eastAsia="Times New Roman" w:hAnsi="Courier"/>
      <w:color w:val="000000"/>
      <w:lang w:eastAsia="en-CA"/>
    </w:rPr>
  </w:style>
  <w:style w:type="character" w:customStyle="1" w:styleId="10">
    <w:name w:val="標題 1 字元"/>
    <w:basedOn w:val="a0"/>
    <w:link w:val="1"/>
    <w:uiPriority w:val="9"/>
    <w:rsid w:val="007E2FC8"/>
    <w:rPr>
      <w:b/>
      <w:bCs/>
      <w:kern w:val="44"/>
      <w:sz w:val="44"/>
      <w:szCs w:val="44"/>
      <w:lang w:eastAsia="zh-CN"/>
    </w:rPr>
  </w:style>
  <w:style w:type="paragraph" w:styleId="af8">
    <w:name w:val="TOC Heading"/>
    <w:basedOn w:val="1"/>
    <w:next w:val="a"/>
    <w:uiPriority w:val="39"/>
    <w:semiHidden/>
    <w:unhideWhenUsed/>
    <w:qFormat/>
    <w:rsid w:val="00CC63EA"/>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styleId="af9">
    <w:name w:val="annotation reference"/>
    <w:basedOn w:val="a0"/>
    <w:uiPriority w:val="99"/>
    <w:semiHidden/>
    <w:unhideWhenUsed/>
    <w:rsid w:val="00F40FF5"/>
    <w:rPr>
      <w:sz w:val="21"/>
      <w:szCs w:val="21"/>
    </w:rPr>
  </w:style>
  <w:style w:type="paragraph" w:styleId="afa">
    <w:name w:val="annotation text"/>
    <w:basedOn w:val="a"/>
    <w:link w:val="afb"/>
    <w:uiPriority w:val="99"/>
    <w:semiHidden/>
    <w:unhideWhenUsed/>
    <w:rsid w:val="00F40FF5"/>
    <w:pPr>
      <w:jc w:val="left"/>
    </w:pPr>
  </w:style>
  <w:style w:type="character" w:customStyle="1" w:styleId="afb">
    <w:name w:val="註解文字 字元"/>
    <w:basedOn w:val="a0"/>
    <w:link w:val="afa"/>
    <w:uiPriority w:val="99"/>
    <w:semiHidden/>
    <w:rsid w:val="00F40FF5"/>
    <w:rPr>
      <w:kern w:val="2"/>
      <w:sz w:val="21"/>
      <w:szCs w:val="22"/>
      <w:lang w:eastAsia="zh-CN"/>
    </w:rPr>
  </w:style>
  <w:style w:type="paragraph" w:styleId="afc">
    <w:name w:val="annotation subject"/>
    <w:basedOn w:val="afa"/>
    <w:next w:val="afa"/>
    <w:link w:val="afd"/>
    <w:uiPriority w:val="99"/>
    <w:semiHidden/>
    <w:unhideWhenUsed/>
    <w:rsid w:val="00F40FF5"/>
    <w:rPr>
      <w:b/>
      <w:bCs/>
    </w:rPr>
  </w:style>
  <w:style w:type="character" w:customStyle="1" w:styleId="afd">
    <w:name w:val="註解主旨 字元"/>
    <w:basedOn w:val="afb"/>
    <w:link w:val="afc"/>
    <w:uiPriority w:val="99"/>
    <w:semiHidden/>
    <w:rsid w:val="00F40FF5"/>
    <w:rPr>
      <w:b/>
      <w:bCs/>
      <w:kern w:val="2"/>
      <w:sz w:val="21"/>
      <w:szCs w:val="22"/>
      <w:lang w:eastAsia="zh-CN"/>
    </w:rPr>
  </w:style>
  <w:style w:type="character" w:customStyle="1" w:styleId="20">
    <w:name w:val="標題 2 字元"/>
    <w:basedOn w:val="a0"/>
    <w:link w:val="2"/>
    <w:uiPriority w:val="9"/>
    <w:rsid w:val="009A7FA4"/>
    <w:rPr>
      <w:rFonts w:asciiTheme="majorHAnsi" w:eastAsiaTheme="majorEastAsia" w:hAnsiTheme="majorHAnsi" w:cstheme="majorBidi"/>
      <w:b/>
      <w:bCs/>
      <w:kern w:val="2"/>
      <w:sz w:val="32"/>
      <w:szCs w:val="3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1A44"/>
    <w:pPr>
      <w:widowControl w:val="0"/>
      <w:jc w:val="both"/>
    </w:pPr>
    <w:rPr>
      <w:kern w:val="2"/>
      <w:sz w:val="21"/>
      <w:szCs w:val="22"/>
      <w:lang w:eastAsia="zh-CN"/>
    </w:rPr>
  </w:style>
  <w:style w:type="paragraph" w:styleId="1">
    <w:name w:val="heading 1"/>
    <w:basedOn w:val="a"/>
    <w:next w:val="a"/>
    <w:link w:val="10"/>
    <w:uiPriority w:val="9"/>
    <w:qFormat/>
    <w:rsid w:val="007E2FC8"/>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9A7FA4"/>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8D1A44"/>
    <w:pPr>
      <w:snapToGrid w:val="0"/>
      <w:jc w:val="left"/>
    </w:pPr>
    <w:rPr>
      <w:sz w:val="18"/>
      <w:szCs w:val="18"/>
    </w:rPr>
  </w:style>
  <w:style w:type="character" w:customStyle="1" w:styleId="a4">
    <w:name w:val="註腳文字 字元"/>
    <w:basedOn w:val="a0"/>
    <w:link w:val="a3"/>
    <w:rsid w:val="008D1A44"/>
    <w:rPr>
      <w:sz w:val="18"/>
      <w:szCs w:val="18"/>
    </w:rPr>
  </w:style>
  <w:style w:type="paragraph" w:styleId="a5">
    <w:name w:val="footer"/>
    <w:basedOn w:val="a"/>
    <w:link w:val="a6"/>
    <w:uiPriority w:val="99"/>
    <w:unhideWhenUsed/>
    <w:rsid w:val="008D1A44"/>
    <w:pPr>
      <w:tabs>
        <w:tab w:val="center" w:pos="4153"/>
        <w:tab w:val="right" w:pos="8306"/>
      </w:tabs>
      <w:snapToGrid w:val="0"/>
      <w:jc w:val="left"/>
    </w:pPr>
    <w:rPr>
      <w:sz w:val="18"/>
      <w:szCs w:val="18"/>
    </w:rPr>
  </w:style>
  <w:style w:type="character" w:customStyle="1" w:styleId="a6">
    <w:name w:val="頁尾 字元"/>
    <w:basedOn w:val="a0"/>
    <w:link w:val="a5"/>
    <w:uiPriority w:val="99"/>
    <w:rsid w:val="008D1A44"/>
    <w:rPr>
      <w:sz w:val="18"/>
      <w:szCs w:val="18"/>
    </w:rPr>
  </w:style>
  <w:style w:type="paragraph" w:styleId="11">
    <w:name w:val="toc 1"/>
    <w:basedOn w:val="a"/>
    <w:next w:val="a"/>
    <w:autoRedefine/>
    <w:uiPriority w:val="39"/>
    <w:unhideWhenUsed/>
    <w:rsid w:val="001A5ADD"/>
    <w:pPr>
      <w:keepNext/>
      <w:tabs>
        <w:tab w:val="right" w:leader="dot" w:pos="8302"/>
      </w:tabs>
    </w:pPr>
  </w:style>
  <w:style w:type="paragraph" w:styleId="21">
    <w:name w:val="toc 2"/>
    <w:basedOn w:val="a"/>
    <w:next w:val="a"/>
    <w:autoRedefine/>
    <w:uiPriority w:val="39"/>
    <w:unhideWhenUsed/>
    <w:rsid w:val="00956436"/>
    <w:pPr>
      <w:tabs>
        <w:tab w:val="right" w:leader="dot" w:pos="8302"/>
      </w:tabs>
      <w:ind w:leftChars="200" w:left="420"/>
    </w:pPr>
    <w:rPr>
      <w:rFonts w:ascii="KaiTi_GB2312" w:eastAsia="KaiTi_GB2312" w:hAnsi="Cambria"/>
      <w:b/>
      <w:bCs/>
      <w:noProof/>
      <w:sz w:val="20"/>
    </w:rPr>
  </w:style>
  <w:style w:type="character" w:styleId="a7">
    <w:name w:val="Hyperlink"/>
    <w:basedOn w:val="a0"/>
    <w:uiPriority w:val="99"/>
    <w:unhideWhenUsed/>
    <w:rsid w:val="008D1A44"/>
    <w:rPr>
      <w:color w:val="0000FF"/>
      <w:u w:val="single"/>
    </w:rPr>
  </w:style>
  <w:style w:type="paragraph" w:styleId="a8">
    <w:name w:val="Balloon Text"/>
    <w:basedOn w:val="a"/>
    <w:link w:val="a9"/>
    <w:uiPriority w:val="99"/>
    <w:semiHidden/>
    <w:unhideWhenUsed/>
    <w:rsid w:val="008D1A44"/>
    <w:rPr>
      <w:sz w:val="18"/>
      <w:szCs w:val="18"/>
    </w:rPr>
  </w:style>
  <w:style w:type="character" w:customStyle="1" w:styleId="a9">
    <w:name w:val="註解方塊文字 字元"/>
    <w:basedOn w:val="a0"/>
    <w:link w:val="a8"/>
    <w:uiPriority w:val="99"/>
    <w:semiHidden/>
    <w:rsid w:val="008D1A44"/>
    <w:rPr>
      <w:sz w:val="18"/>
      <w:szCs w:val="18"/>
    </w:rPr>
  </w:style>
  <w:style w:type="paragraph" w:styleId="aa">
    <w:name w:val="header"/>
    <w:basedOn w:val="a"/>
    <w:link w:val="ab"/>
    <w:uiPriority w:val="99"/>
    <w:unhideWhenUsed/>
    <w:rsid w:val="000A25C0"/>
    <w:pPr>
      <w:pBdr>
        <w:bottom w:val="single" w:sz="6" w:space="1" w:color="auto"/>
      </w:pBdr>
      <w:tabs>
        <w:tab w:val="center" w:pos="4153"/>
        <w:tab w:val="right" w:pos="8306"/>
      </w:tabs>
      <w:snapToGrid w:val="0"/>
      <w:jc w:val="center"/>
    </w:pPr>
    <w:rPr>
      <w:sz w:val="18"/>
      <w:szCs w:val="18"/>
    </w:rPr>
  </w:style>
  <w:style w:type="character" w:customStyle="1" w:styleId="ab">
    <w:name w:val="頁首 字元"/>
    <w:basedOn w:val="a0"/>
    <w:link w:val="aa"/>
    <w:uiPriority w:val="99"/>
    <w:rsid w:val="000A25C0"/>
    <w:rPr>
      <w:sz w:val="18"/>
      <w:szCs w:val="18"/>
    </w:rPr>
  </w:style>
  <w:style w:type="paragraph" w:styleId="ac">
    <w:name w:val="No Spacing"/>
    <w:link w:val="ad"/>
    <w:uiPriority w:val="1"/>
    <w:qFormat/>
    <w:rsid w:val="005109F6"/>
    <w:rPr>
      <w:sz w:val="22"/>
      <w:szCs w:val="22"/>
      <w:lang w:eastAsia="zh-CN"/>
    </w:rPr>
  </w:style>
  <w:style w:type="character" w:customStyle="1" w:styleId="ad">
    <w:name w:val="無間距 字元"/>
    <w:basedOn w:val="a0"/>
    <w:link w:val="ac"/>
    <w:uiPriority w:val="1"/>
    <w:rsid w:val="005109F6"/>
    <w:rPr>
      <w:sz w:val="22"/>
      <w:szCs w:val="22"/>
      <w:lang w:val="en-US" w:eastAsia="zh-CN" w:bidi="ar-SA"/>
    </w:rPr>
  </w:style>
  <w:style w:type="paragraph" w:styleId="ae">
    <w:name w:val="Body Text"/>
    <w:aliases w:val="正文文字"/>
    <w:basedOn w:val="a"/>
    <w:link w:val="af"/>
    <w:rsid w:val="00505FC7"/>
    <w:rPr>
      <w:rFonts w:ascii="Times New Roman" w:eastAsia="SimSun" w:hAnsi="Times New Roman"/>
      <w:sz w:val="28"/>
      <w:szCs w:val="24"/>
    </w:rPr>
  </w:style>
  <w:style w:type="character" w:customStyle="1" w:styleId="af">
    <w:name w:val="本文 字元"/>
    <w:aliases w:val="正文文字 字元"/>
    <w:basedOn w:val="a0"/>
    <w:link w:val="ae"/>
    <w:rsid w:val="00505FC7"/>
    <w:rPr>
      <w:rFonts w:ascii="Times New Roman" w:eastAsia="SimSun" w:hAnsi="Times New Roman" w:cs="Times New Roman"/>
      <w:sz w:val="28"/>
      <w:szCs w:val="24"/>
    </w:rPr>
  </w:style>
  <w:style w:type="paragraph" w:styleId="af0">
    <w:name w:val="List Paragraph"/>
    <w:basedOn w:val="a"/>
    <w:uiPriority w:val="34"/>
    <w:qFormat/>
    <w:rsid w:val="006F0785"/>
    <w:pPr>
      <w:ind w:left="480"/>
    </w:pPr>
    <w:rPr>
      <w:rFonts w:ascii="Times New Roman" w:eastAsia="SimSun" w:hAnsi="Times New Roman"/>
      <w:szCs w:val="20"/>
    </w:rPr>
  </w:style>
  <w:style w:type="table" w:styleId="af1">
    <w:name w:val="Table Grid"/>
    <w:basedOn w:val="a1"/>
    <w:uiPriority w:val="59"/>
    <w:rsid w:val="006F07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B113B1"/>
    <w:pPr>
      <w:widowControl/>
      <w:spacing w:before="100" w:beforeAutospacing="1" w:after="100" w:afterAutospacing="1"/>
      <w:jc w:val="left"/>
    </w:pPr>
    <w:rPr>
      <w:rFonts w:ascii="Times New Roman" w:eastAsia="Times New Roman" w:hAnsi="Times New Roman"/>
      <w:kern w:val="0"/>
      <w:sz w:val="24"/>
      <w:szCs w:val="24"/>
      <w:lang w:val="en-GB" w:eastAsia="zh-TW"/>
    </w:rPr>
  </w:style>
  <w:style w:type="character" w:styleId="af2">
    <w:name w:val="footnote reference"/>
    <w:basedOn w:val="a0"/>
    <w:uiPriority w:val="99"/>
    <w:semiHidden/>
    <w:unhideWhenUsed/>
    <w:rsid w:val="0025160E"/>
    <w:rPr>
      <w:vertAlign w:val="superscript"/>
    </w:rPr>
  </w:style>
  <w:style w:type="paragraph" w:styleId="af3">
    <w:name w:val="Revision"/>
    <w:hidden/>
    <w:uiPriority w:val="99"/>
    <w:semiHidden/>
    <w:rsid w:val="00F46DA1"/>
    <w:rPr>
      <w:kern w:val="2"/>
      <w:sz w:val="21"/>
      <w:szCs w:val="22"/>
      <w:lang w:eastAsia="zh-CN"/>
    </w:rPr>
  </w:style>
  <w:style w:type="paragraph" w:styleId="af4">
    <w:name w:val="Salutation"/>
    <w:basedOn w:val="a"/>
    <w:next w:val="a"/>
    <w:link w:val="af5"/>
    <w:uiPriority w:val="99"/>
    <w:unhideWhenUsed/>
    <w:rsid w:val="00164837"/>
    <w:rPr>
      <w:rFonts w:ascii="新細明體" w:hAnsi="新細明體"/>
      <w:sz w:val="32"/>
      <w:szCs w:val="32"/>
      <w:lang w:val="en-GB" w:eastAsia="zh-TW"/>
    </w:rPr>
  </w:style>
  <w:style w:type="character" w:customStyle="1" w:styleId="af5">
    <w:name w:val="問候 字元"/>
    <w:basedOn w:val="a0"/>
    <w:link w:val="af4"/>
    <w:uiPriority w:val="99"/>
    <w:rsid w:val="00164837"/>
    <w:rPr>
      <w:rFonts w:ascii="新細明體" w:eastAsia="新細明體" w:hAnsi="新細明體"/>
      <w:sz w:val="32"/>
      <w:szCs w:val="32"/>
      <w:lang w:val="en-GB" w:eastAsia="zh-TW"/>
    </w:rPr>
  </w:style>
  <w:style w:type="paragraph" w:styleId="af6">
    <w:name w:val="Closing"/>
    <w:basedOn w:val="a"/>
    <w:link w:val="af7"/>
    <w:uiPriority w:val="99"/>
    <w:unhideWhenUsed/>
    <w:rsid w:val="00164837"/>
    <w:pPr>
      <w:ind w:left="4252"/>
    </w:pPr>
    <w:rPr>
      <w:rFonts w:ascii="新細明體" w:hAnsi="新細明體"/>
      <w:sz w:val="32"/>
      <w:szCs w:val="32"/>
      <w:lang w:val="en-GB" w:eastAsia="zh-TW"/>
    </w:rPr>
  </w:style>
  <w:style w:type="character" w:customStyle="1" w:styleId="af7">
    <w:name w:val="結語 字元"/>
    <w:basedOn w:val="a0"/>
    <w:link w:val="af6"/>
    <w:uiPriority w:val="99"/>
    <w:rsid w:val="00164837"/>
    <w:rPr>
      <w:rFonts w:ascii="新細明體" w:eastAsia="新細明體" w:hAnsi="新細明體"/>
      <w:sz w:val="32"/>
      <w:szCs w:val="32"/>
      <w:lang w:val="en-GB" w:eastAsia="zh-TW"/>
    </w:rPr>
  </w:style>
  <w:style w:type="paragraph" w:customStyle="1" w:styleId="12">
    <w:name w:val="正文1"/>
    <w:rsid w:val="00272A5A"/>
    <w:pPr>
      <w:widowControl w:val="0"/>
      <w:suppressAutoHyphens/>
    </w:pPr>
    <w:rPr>
      <w:rFonts w:ascii="Courier" w:eastAsia="Times New Roman" w:hAnsi="Courier"/>
      <w:color w:val="000000"/>
      <w:lang w:eastAsia="en-CA"/>
    </w:rPr>
  </w:style>
  <w:style w:type="character" w:customStyle="1" w:styleId="10">
    <w:name w:val="標題 1 字元"/>
    <w:basedOn w:val="a0"/>
    <w:link w:val="1"/>
    <w:uiPriority w:val="9"/>
    <w:rsid w:val="007E2FC8"/>
    <w:rPr>
      <w:b/>
      <w:bCs/>
      <w:kern w:val="44"/>
      <w:sz w:val="44"/>
      <w:szCs w:val="44"/>
      <w:lang w:eastAsia="zh-CN"/>
    </w:rPr>
  </w:style>
  <w:style w:type="paragraph" w:styleId="af8">
    <w:name w:val="TOC Heading"/>
    <w:basedOn w:val="1"/>
    <w:next w:val="a"/>
    <w:uiPriority w:val="39"/>
    <w:semiHidden/>
    <w:unhideWhenUsed/>
    <w:qFormat/>
    <w:rsid w:val="00CC63EA"/>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styleId="af9">
    <w:name w:val="annotation reference"/>
    <w:basedOn w:val="a0"/>
    <w:uiPriority w:val="99"/>
    <w:semiHidden/>
    <w:unhideWhenUsed/>
    <w:rsid w:val="00F40FF5"/>
    <w:rPr>
      <w:sz w:val="21"/>
      <w:szCs w:val="21"/>
    </w:rPr>
  </w:style>
  <w:style w:type="paragraph" w:styleId="afa">
    <w:name w:val="annotation text"/>
    <w:basedOn w:val="a"/>
    <w:link w:val="afb"/>
    <w:uiPriority w:val="99"/>
    <w:semiHidden/>
    <w:unhideWhenUsed/>
    <w:rsid w:val="00F40FF5"/>
    <w:pPr>
      <w:jc w:val="left"/>
    </w:pPr>
  </w:style>
  <w:style w:type="character" w:customStyle="1" w:styleId="afb">
    <w:name w:val="註解文字 字元"/>
    <w:basedOn w:val="a0"/>
    <w:link w:val="afa"/>
    <w:uiPriority w:val="99"/>
    <w:semiHidden/>
    <w:rsid w:val="00F40FF5"/>
    <w:rPr>
      <w:kern w:val="2"/>
      <w:sz w:val="21"/>
      <w:szCs w:val="22"/>
      <w:lang w:eastAsia="zh-CN"/>
    </w:rPr>
  </w:style>
  <w:style w:type="paragraph" w:styleId="afc">
    <w:name w:val="annotation subject"/>
    <w:basedOn w:val="afa"/>
    <w:next w:val="afa"/>
    <w:link w:val="afd"/>
    <w:uiPriority w:val="99"/>
    <w:semiHidden/>
    <w:unhideWhenUsed/>
    <w:rsid w:val="00F40FF5"/>
    <w:rPr>
      <w:b/>
      <w:bCs/>
    </w:rPr>
  </w:style>
  <w:style w:type="character" w:customStyle="1" w:styleId="afd">
    <w:name w:val="註解主旨 字元"/>
    <w:basedOn w:val="afb"/>
    <w:link w:val="afc"/>
    <w:uiPriority w:val="99"/>
    <w:semiHidden/>
    <w:rsid w:val="00F40FF5"/>
    <w:rPr>
      <w:b/>
      <w:bCs/>
      <w:kern w:val="2"/>
      <w:sz w:val="21"/>
      <w:szCs w:val="22"/>
      <w:lang w:eastAsia="zh-CN"/>
    </w:rPr>
  </w:style>
  <w:style w:type="character" w:customStyle="1" w:styleId="20">
    <w:name w:val="標題 2 字元"/>
    <w:basedOn w:val="a0"/>
    <w:link w:val="2"/>
    <w:uiPriority w:val="9"/>
    <w:rsid w:val="009A7FA4"/>
    <w:rPr>
      <w:rFonts w:asciiTheme="majorHAnsi" w:eastAsiaTheme="majorEastAsia" w:hAnsiTheme="majorHAnsi" w:cstheme="majorBidi"/>
      <w:b/>
      <w:bCs/>
      <w:kern w:val="2"/>
      <w:sz w:val="32"/>
      <w:szCs w:val="3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415210">
      <w:bodyDiv w:val="1"/>
      <w:marLeft w:val="0"/>
      <w:marRight w:val="0"/>
      <w:marTop w:val="0"/>
      <w:marBottom w:val="0"/>
      <w:divBdr>
        <w:top w:val="none" w:sz="0" w:space="0" w:color="auto"/>
        <w:left w:val="none" w:sz="0" w:space="0" w:color="auto"/>
        <w:bottom w:val="none" w:sz="0" w:space="0" w:color="auto"/>
        <w:right w:val="none" w:sz="0" w:space="0" w:color="auto"/>
      </w:divBdr>
    </w:div>
    <w:div w:id="526598948">
      <w:bodyDiv w:val="1"/>
      <w:marLeft w:val="0"/>
      <w:marRight w:val="0"/>
      <w:marTop w:val="0"/>
      <w:marBottom w:val="0"/>
      <w:divBdr>
        <w:top w:val="none" w:sz="0" w:space="0" w:color="auto"/>
        <w:left w:val="none" w:sz="0" w:space="0" w:color="auto"/>
        <w:bottom w:val="none" w:sz="0" w:space="0" w:color="auto"/>
        <w:right w:val="none" w:sz="0" w:space="0" w:color="auto"/>
      </w:divBdr>
    </w:div>
    <w:div w:id="528378021">
      <w:bodyDiv w:val="1"/>
      <w:marLeft w:val="0"/>
      <w:marRight w:val="0"/>
      <w:marTop w:val="0"/>
      <w:marBottom w:val="0"/>
      <w:divBdr>
        <w:top w:val="none" w:sz="0" w:space="0" w:color="auto"/>
        <w:left w:val="none" w:sz="0" w:space="0" w:color="auto"/>
        <w:bottom w:val="none" w:sz="0" w:space="0" w:color="auto"/>
        <w:right w:val="none" w:sz="0" w:space="0" w:color="auto"/>
      </w:divBdr>
    </w:div>
    <w:div w:id="652373983">
      <w:bodyDiv w:val="1"/>
      <w:marLeft w:val="0"/>
      <w:marRight w:val="0"/>
      <w:marTop w:val="0"/>
      <w:marBottom w:val="0"/>
      <w:divBdr>
        <w:top w:val="none" w:sz="0" w:space="0" w:color="auto"/>
        <w:left w:val="none" w:sz="0" w:space="0" w:color="auto"/>
        <w:bottom w:val="none" w:sz="0" w:space="0" w:color="auto"/>
        <w:right w:val="none" w:sz="0" w:space="0" w:color="auto"/>
      </w:divBdr>
    </w:div>
    <w:div w:id="680591467">
      <w:bodyDiv w:val="1"/>
      <w:marLeft w:val="0"/>
      <w:marRight w:val="0"/>
      <w:marTop w:val="0"/>
      <w:marBottom w:val="0"/>
      <w:divBdr>
        <w:top w:val="none" w:sz="0" w:space="0" w:color="auto"/>
        <w:left w:val="none" w:sz="0" w:space="0" w:color="auto"/>
        <w:bottom w:val="none" w:sz="0" w:space="0" w:color="auto"/>
        <w:right w:val="none" w:sz="0" w:space="0" w:color="auto"/>
      </w:divBdr>
    </w:div>
    <w:div w:id="727533748">
      <w:bodyDiv w:val="1"/>
      <w:marLeft w:val="0"/>
      <w:marRight w:val="0"/>
      <w:marTop w:val="0"/>
      <w:marBottom w:val="0"/>
      <w:divBdr>
        <w:top w:val="none" w:sz="0" w:space="0" w:color="auto"/>
        <w:left w:val="none" w:sz="0" w:space="0" w:color="auto"/>
        <w:bottom w:val="none" w:sz="0" w:space="0" w:color="auto"/>
        <w:right w:val="none" w:sz="0" w:space="0" w:color="auto"/>
      </w:divBdr>
    </w:div>
    <w:div w:id="850409849">
      <w:bodyDiv w:val="1"/>
      <w:marLeft w:val="0"/>
      <w:marRight w:val="0"/>
      <w:marTop w:val="0"/>
      <w:marBottom w:val="0"/>
      <w:divBdr>
        <w:top w:val="none" w:sz="0" w:space="0" w:color="auto"/>
        <w:left w:val="none" w:sz="0" w:space="0" w:color="auto"/>
        <w:bottom w:val="none" w:sz="0" w:space="0" w:color="auto"/>
        <w:right w:val="none" w:sz="0" w:space="0" w:color="auto"/>
      </w:divBdr>
    </w:div>
    <w:div w:id="947126948">
      <w:bodyDiv w:val="1"/>
      <w:marLeft w:val="0"/>
      <w:marRight w:val="0"/>
      <w:marTop w:val="0"/>
      <w:marBottom w:val="0"/>
      <w:divBdr>
        <w:top w:val="none" w:sz="0" w:space="0" w:color="auto"/>
        <w:left w:val="none" w:sz="0" w:space="0" w:color="auto"/>
        <w:bottom w:val="none" w:sz="0" w:space="0" w:color="auto"/>
        <w:right w:val="none" w:sz="0" w:space="0" w:color="auto"/>
      </w:divBdr>
      <w:divsChild>
        <w:div w:id="2108117256">
          <w:marLeft w:val="0"/>
          <w:marRight w:val="0"/>
          <w:marTop w:val="0"/>
          <w:marBottom w:val="0"/>
          <w:divBdr>
            <w:top w:val="none" w:sz="0" w:space="0" w:color="auto"/>
            <w:left w:val="none" w:sz="0" w:space="0" w:color="auto"/>
            <w:bottom w:val="none" w:sz="0" w:space="0" w:color="auto"/>
            <w:right w:val="none" w:sz="0" w:space="0" w:color="auto"/>
          </w:divBdr>
        </w:div>
      </w:divsChild>
    </w:div>
    <w:div w:id="1000088240">
      <w:bodyDiv w:val="1"/>
      <w:marLeft w:val="0"/>
      <w:marRight w:val="0"/>
      <w:marTop w:val="0"/>
      <w:marBottom w:val="0"/>
      <w:divBdr>
        <w:top w:val="none" w:sz="0" w:space="0" w:color="auto"/>
        <w:left w:val="none" w:sz="0" w:space="0" w:color="auto"/>
        <w:bottom w:val="none" w:sz="0" w:space="0" w:color="auto"/>
        <w:right w:val="none" w:sz="0" w:space="0" w:color="auto"/>
      </w:divBdr>
      <w:divsChild>
        <w:div w:id="1330133992">
          <w:marLeft w:val="450"/>
          <w:marRight w:val="0"/>
          <w:marTop w:val="0"/>
          <w:marBottom w:val="0"/>
          <w:divBdr>
            <w:top w:val="none" w:sz="0" w:space="0" w:color="auto"/>
            <w:left w:val="none" w:sz="0" w:space="0" w:color="auto"/>
            <w:bottom w:val="none" w:sz="0" w:space="0" w:color="auto"/>
            <w:right w:val="none" w:sz="0" w:space="0" w:color="auto"/>
          </w:divBdr>
        </w:div>
      </w:divsChild>
    </w:div>
    <w:div w:id="1008943202">
      <w:bodyDiv w:val="1"/>
      <w:marLeft w:val="0"/>
      <w:marRight w:val="0"/>
      <w:marTop w:val="0"/>
      <w:marBottom w:val="0"/>
      <w:divBdr>
        <w:top w:val="none" w:sz="0" w:space="0" w:color="auto"/>
        <w:left w:val="none" w:sz="0" w:space="0" w:color="auto"/>
        <w:bottom w:val="none" w:sz="0" w:space="0" w:color="auto"/>
        <w:right w:val="none" w:sz="0" w:space="0" w:color="auto"/>
      </w:divBdr>
    </w:div>
    <w:div w:id="1125343730">
      <w:bodyDiv w:val="1"/>
      <w:marLeft w:val="0"/>
      <w:marRight w:val="0"/>
      <w:marTop w:val="0"/>
      <w:marBottom w:val="0"/>
      <w:divBdr>
        <w:top w:val="none" w:sz="0" w:space="0" w:color="auto"/>
        <w:left w:val="none" w:sz="0" w:space="0" w:color="auto"/>
        <w:bottom w:val="none" w:sz="0" w:space="0" w:color="auto"/>
        <w:right w:val="none" w:sz="0" w:space="0" w:color="auto"/>
      </w:divBdr>
      <w:divsChild>
        <w:div w:id="1395423679">
          <w:marLeft w:val="0"/>
          <w:marRight w:val="0"/>
          <w:marTop w:val="0"/>
          <w:marBottom w:val="0"/>
          <w:divBdr>
            <w:top w:val="none" w:sz="0" w:space="0" w:color="auto"/>
            <w:left w:val="none" w:sz="0" w:space="0" w:color="auto"/>
            <w:bottom w:val="none" w:sz="0" w:space="0" w:color="auto"/>
            <w:right w:val="none" w:sz="0" w:space="0" w:color="auto"/>
          </w:divBdr>
        </w:div>
      </w:divsChild>
    </w:div>
    <w:div w:id="1206261919">
      <w:bodyDiv w:val="1"/>
      <w:marLeft w:val="0"/>
      <w:marRight w:val="0"/>
      <w:marTop w:val="0"/>
      <w:marBottom w:val="0"/>
      <w:divBdr>
        <w:top w:val="none" w:sz="0" w:space="0" w:color="auto"/>
        <w:left w:val="none" w:sz="0" w:space="0" w:color="auto"/>
        <w:bottom w:val="none" w:sz="0" w:space="0" w:color="auto"/>
        <w:right w:val="none" w:sz="0" w:space="0" w:color="auto"/>
      </w:divBdr>
    </w:div>
    <w:div w:id="1279996156">
      <w:bodyDiv w:val="1"/>
      <w:marLeft w:val="0"/>
      <w:marRight w:val="0"/>
      <w:marTop w:val="0"/>
      <w:marBottom w:val="0"/>
      <w:divBdr>
        <w:top w:val="none" w:sz="0" w:space="0" w:color="auto"/>
        <w:left w:val="none" w:sz="0" w:space="0" w:color="auto"/>
        <w:bottom w:val="none" w:sz="0" w:space="0" w:color="auto"/>
        <w:right w:val="none" w:sz="0" w:space="0" w:color="auto"/>
      </w:divBdr>
    </w:div>
    <w:div w:id="1319379986">
      <w:bodyDiv w:val="1"/>
      <w:marLeft w:val="0"/>
      <w:marRight w:val="0"/>
      <w:marTop w:val="0"/>
      <w:marBottom w:val="0"/>
      <w:divBdr>
        <w:top w:val="none" w:sz="0" w:space="0" w:color="auto"/>
        <w:left w:val="none" w:sz="0" w:space="0" w:color="auto"/>
        <w:bottom w:val="none" w:sz="0" w:space="0" w:color="auto"/>
        <w:right w:val="none" w:sz="0" w:space="0" w:color="auto"/>
      </w:divBdr>
      <w:divsChild>
        <w:div w:id="1201942293">
          <w:marLeft w:val="0"/>
          <w:marRight w:val="0"/>
          <w:marTop w:val="0"/>
          <w:marBottom w:val="0"/>
          <w:divBdr>
            <w:top w:val="none" w:sz="0" w:space="0" w:color="auto"/>
            <w:left w:val="none" w:sz="0" w:space="0" w:color="auto"/>
            <w:bottom w:val="none" w:sz="0" w:space="0" w:color="auto"/>
            <w:right w:val="none" w:sz="0" w:space="0" w:color="auto"/>
          </w:divBdr>
        </w:div>
      </w:divsChild>
    </w:div>
    <w:div w:id="1416168916">
      <w:bodyDiv w:val="1"/>
      <w:marLeft w:val="0"/>
      <w:marRight w:val="0"/>
      <w:marTop w:val="0"/>
      <w:marBottom w:val="0"/>
      <w:divBdr>
        <w:top w:val="none" w:sz="0" w:space="0" w:color="auto"/>
        <w:left w:val="none" w:sz="0" w:space="0" w:color="auto"/>
        <w:bottom w:val="none" w:sz="0" w:space="0" w:color="auto"/>
        <w:right w:val="none" w:sz="0" w:space="0" w:color="auto"/>
      </w:divBdr>
      <w:divsChild>
        <w:div w:id="254899667">
          <w:marLeft w:val="450"/>
          <w:marRight w:val="0"/>
          <w:marTop w:val="0"/>
          <w:marBottom w:val="0"/>
          <w:divBdr>
            <w:top w:val="none" w:sz="0" w:space="0" w:color="auto"/>
            <w:left w:val="none" w:sz="0" w:space="0" w:color="auto"/>
            <w:bottom w:val="none" w:sz="0" w:space="0" w:color="auto"/>
            <w:right w:val="none" w:sz="0" w:space="0" w:color="auto"/>
          </w:divBdr>
          <w:divsChild>
            <w:div w:id="51650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950839">
      <w:bodyDiv w:val="1"/>
      <w:marLeft w:val="0"/>
      <w:marRight w:val="0"/>
      <w:marTop w:val="0"/>
      <w:marBottom w:val="0"/>
      <w:divBdr>
        <w:top w:val="none" w:sz="0" w:space="0" w:color="auto"/>
        <w:left w:val="none" w:sz="0" w:space="0" w:color="auto"/>
        <w:bottom w:val="none" w:sz="0" w:space="0" w:color="auto"/>
        <w:right w:val="none" w:sz="0" w:space="0" w:color="auto"/>
      </w:divBdr>
    </w:div>
    <w:div w:id="1536309011">
      <w:bodyDiv w:val="1"/>
      <w:marLeft w:val="0"/>
      <w:marRight w:val="0"/>
      <w:marTop w:val="0"/>
      <w:marBottom w:val="0"/>
      <w:divBdr>
        <w:top w:val="none" w:sz="0" w:space="0" w:color="auto"/>
        <w:left w:val="none" w:sz="0" w:space="0" w:color="auto"/>
        <w:bottom w:val="none" w:sz="0" w:space="0" w:color="auto"/>
        <w:right w:val="none" w:sz="0" w:space="0" w:color="auto"/>
      </w:divBdr>
    </w:div>
    <w:div w:id="1628194519">
      <w:bodyDiv w:val="1"/>
      <w:marLeft w:val="0"/>
      <w:marRight w:val="0"/>
      <w:marTop w:val="0"/>
      <w:marBottom w:val="0"/>
      <w:divBdr>
        <w:top w:val="none" w:sz="0" w:space="0" w:color="auto"/>
        <w:left w:val="none" w:sz="0" w:space="0" w:color="auto"/>
        <w:bottom w:val="none" w:sz="0" w:space="0" w:color="auto"/>
        <w:right w:val="none" w:sz="0" w:space="0" w:color="auto"/>
      </w:divBdr>
    </w:div>
    <w:div w:id="1640722895">
      <w:bodyDiv w:val="1"/>
      <w:marLeft w:val="0"/>
      <w:marRight w:val="0"/>
      <w:marTop w:val="0"/>
      <w:marBottom w:val="0"/>
      <w:divBdr>
        <w:top w:val="none" w:sz="0" w:space="0" w:color="auto"/>
        <w:left w:val="none" w:sz="0" w:space="0" w:color="auto"/>
        <w:bottom w:val="none" w:sz="0" w:space="0" w:color="auto"/>
        <w:right w:val="none" w:sz="0" w:space="0" w:color="auto"/>
      </w:divBdr>
    </w:div>
    <w:div w:id="1664815848">
      <w:bodyDiv w:val="1"/>
      <w:marLeft w:val="0"/>
      <w:marRight w:val="0"/>
      <w:marTop w:val="0"/>
      <w:marBottom w:val="0"/>
      <w:divBdr>
        <w:top w:val="none" w:sz="0" w:space="0" w:color="auto"/>
        <w:left w:val="none" w:sz="0" w:space="0" w:color="auto"/>
        <w:bottom w:val="none" w:sz="0" w:space="0" w:color="auto"/>
        <w:right w:val="none" w:sz="0" w:space="0" w:color="auto"/>
      </w:divBdr>
      <w:divsChild>
        <w:div w:id="2101217840">
          <w:marLeft w:val="0"/>
          <w:marRight w:val="0"/>
          <w:marTop w:val="0"/>
          <w:marBottom w:val="0"/>
          <w:divBdr>
            <w:top w:val="none" w:sz="0" w:space="0" w:color="auto"/>
            <w:left w:val="none" w:sz="0" w:space="0" w:color="auto"/>
            <w:bottom w:val="none" w:sz="0" w:space="0" w:color="auto"/>
            <w:right w:val="none" w:sz="0" w:space="0" w:color="auto"/>
          </w:divBdr>
        </w:div>
      </w:divsChild>
    </w:div>
    <w:div w:id="1852181182">
      <w:bodyDiv w:val="1"/>
      <w:marLeft w:val="0"/>
      <w:marRight w:val="0"/>
      <w:marTop w:val="0"/>
      <w:marBottom w:val="0"/>
      <w:divBdr>
        <w:top w:val="none" w:sz="0" w:space="0" w:color="auto"/>
        <w:left w:val="none" w:sz="0" w:space="0" w:color="auto"/>
        <w:bottom w:val="none" w:sz="0" w:space="0" w:color="auto"/>
        <w:right w:val="none" w:sz="0" w:space="0" w:color="auto"/>
      </w:divBdr>
    </w:div>
    <w:div w:id="1957592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2017-02-08T00:00:00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130F72E-6215-4430-9806-6A845DA55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30</Pages>
  <Words>1638</Words>
  <Characters>9343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HKSARG</Company>
  <LinksUpToDate>false</LinksUpToDate>
  <CharactersWithSpaces>10960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經濟技術合作協議</dc:subject>
  <dc:creator>TID</dc:creator>
  <cp:lastModifiedBy>DSE USER</cp:lastModifiedBy>
  <cp:revision>8</cp:revision>
  <cp:lastPrinted>2017-12-14T02:00:00Z</cp:lastPrinted>
  <dcterms:created xsi:type="dcterms:W3CDTF">2017-12-16T10:52:00Z</dcterms:created>
  <dcterms:modified xsi:type="dcterms:W3CDTF">2018-06-26T01:40:00Z</dcterms:modified>
</cp:coreProperties>
</file>